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Pr="00B72C27" w:rsidRDefault="00460662" w:rsidP="00460662">
      <w:pPr>
        <w:spacing w:after="0" w:line="360" w:lineRule="auto"/>
        <w:rPr>
          <w:rFonts w:ascii="Times New Roman" w:eastAsia="Times New Roman" w:hAnsi="Times New Roman" w:cs="Times New Roman"/>
          <w:b/>
          <w:color w:val="000000"/>
          <w:sz w:val="24"/>
          <w:szCs w:val="20"/>
          <w:lang w:val="en-GB" w:eastAsia="nl-BE"/>
        </w:rPr>
      </w:pPr>
      <w:r w:rsidRPr="00B72C27">
        <w:rPr>
          <w:rFonts w:ascii="Times New Roman" w:eastAsia="Times New Roman" w:hAnsi="Times New Roman" w:cs="Times New Roman"/>
          <w:b/>
          <w:color w:val="000000"/>
          <w:sz w:val="24"/>
          <w:szCs w:val="20"/>
          <w:lang w:val="en-GB" w:eastAsia="nl-BE"/>
        </w:rPr>
        <w:t xml:space="preserve">Towards nutrition sensitive agriculture. </w:t>
      </w:r>
      <w:r w:rsidR="00407F7E">
        <w:rPr>
          <w:rFonts w:ascii="Times New Roman" w:eastAsia="Times New Roman" w:hAnsi="Times New Roman" w:cs="Times New Roman"/>
          <w:b/>
          <w:color w:val="000000"/>
          <w:sz w:val="24"/>
          <w:szCs w:val="20"/>
          <w:lang w:val="en-GB" w:eastAsia="nl-BE"/>
        </w:rPr>
        <w:t>A</w:t>
      </w:r>
      <w:r w:rsidRPr="00B72C27">
        <w:rPr>
          <w:rFonts w:ascii="Times New Roman" w:eastAsia="Times New Roman" w:hAnsi="Times New Roman" w:cs="Times New Roman"/>
          <w:b/>
          <w:color w:val="000000"/>
          <w:sz w:val="24"/>
          <w:szCs w:val="20"/>
          <w:lang w:val="en-GB" w:eastAsia="nl-BE"/>
        </w:rPr>
        <w:t>ctor readiness to reduce food and nutrient losses or wastes</w:t>
      </w:r>
      <w:r w:rsidR="00407F7E">
        <w:rPr>
          <w:rFonts w:ascii="Times New Roman" w:eastAsia="Times New Roman" w:hAnsi="Times New Roman" w:cs="Times New Roman"/>
          <w:b/>
          <w:color w:val="000000"/>
          <w:sz w:val="24"/>
          <w:szCs w:val="20"/>
          <w:lang w:val="en-GB" w:eastAsia="nl-BE"/>
        </w:rPr>
        <w:t xml:space="preserve"> along the dairy value chain in Uganda</w:t>
      </w:r>
    </w:p>
    <w:p w:rsidR="00460662" w:rsidRPr="000454AA" w:rsidRDefault="00460662" w:rsidP="00460662">
      <w:pPr>
        <w:spacing w:after="0" w:line="360" w:lineRule="auto"/>
        <w:rPr>
          <w:rFonts w:ascii="Times New Roman" w:eastAsia="Times New Roman" w:hAnsi="Times New Roman" w:cs="Times New Roman"/>
          <w:b/>
          <w:color w:val="000000"/>
          <w:szCs w:val="20"/>
          <w:lang w:val="en-GB" w:eastAsia="nl-BE"/>
        </w:rPr>
      </w:pPr>
    </w:p>
    <w:p w:rsidR="00460662" w:rsidRPr="00D22FB7" w:rsidRDefault="00460662" w:rsidP="00460662">
      <w:pPr>
        <w:spacing w:after="0" w:line="360" w:lineRule="auto"/>
        <w:rPr>
          <w:rFonts w:ascii="Times New Roman" w:eastAsia="Times New Roman" w:hAnsi="Times New Roman" w:cs="Times New Roman"/>
          <w:b/>
          <w:color w:val="000000"/>
          <w:szCs w:val="20"/>
          <w:lang w:val="en-GB" w:eastAsia="nl-BE"/>
        </w:rPr>
      </w:pPr>
      <w:r w:rsidRPr="00D22FB7">
        <w:rPr>
          <w:rFonts w:ascii="Times New Roman" w:eastAsia="Times New Roman" w:hAnsi="Times New Roman" w:cs="Times New Roman"/>
          <w:b/>
          <w:color w:val="000000"/>
          <w:szCs w:val="20"/>
          <w:lang w:val="en-GB" w:eastAsia="nl-BE"/>
        </w:rPr>
        <w:t>Joshua Wesana</w:t>
      </w:r>
      <w:r w:rsidRPr="00D22FB7">
        <w:rPr>
          <w:rFonts w:ascii="Times New Roman" w:eastAsia="Times New Roman" w:hAnsi="Times New Roman" w:cs="Times New Roman"/>
          <w:b/>
          <w:color w:val="000000"/>
          <w:szCs w:val="20"/>
          <w:vertAlign w:val="superscript"/>
          <w:lang w:val="en-GB" w:eastAsia="nl-BE"/>
        </w:rPr>
        <w:t>a,b,</w:t>
      </w:r>
      <w:r w:rsidRPr="00D22FB7">
        <w:rPr>
          <w:rFonts w:ascii="Times New Roman" w:eastAsia="Times New Roman" w:hAnsi="Times New Roman" w:cs="Times New Roman"/>
          <w:b/>
          <w:color w:val="000000"/>
          <w:szCs w:val="20"/>
          <w:lang w:val="en-GB" w:eastAsia="nl-BE"/>
        </w:rPr>
        <w:t>*, Hans De Steur</w:t>
      </w:r>
      <w:r w:rsidRPr="00D22FB7">
        <w:rPr>
          <w:rFonts w:ascii="Times New Roman" w:eastAsia="Times New Roman" w:hAnsi="Times New Roman" w:cs="Times New Roman"/>
          <w:b/>
          <w:color w:val="000000"/>
          <w:szCs w:val="20"/>
          <w:vertAlign w:val="superscript"/>
          <w:lang w:val="en-GB" w:eastAsia="nl-BE"/>
        </w:rPr>
        <w:t>a</w:t>
      </w:r>
      <w:r w:rsidRPr="00D22FB7">
        <w:rPr>
          <w:rFonts w:ascii="Times New Roman" w:eastAsia="Times New Roman" w:hAnsi="Times New Roman" w:cs="Times New Roman"/>
          <w:b/>
          <w:color w:val="000000"/>
          <w:szCs w:val="20"/>
          <w:lang w:val="en-GB" w:eastAsia="nl-BE"/>
        </w:rPr>
        <w:t>, Manoj K Dora</w:t>
      </w:r>
      <w:r w:rsidRPr="00D22FB7">
        <w:rPr>
          <w:rFonts w:ascii="Times New Roman" w:eastAsia="Times New Roman" w:hAnsi="Times New Roman" w:cs="Times New Roman"/>
          <w:b/>
          <w:color w:val="000000"/>
          <w:szCs w:val="20"/>
          <w:vertAlign w:val="superscript"/>
          <w:lang w:val="en-GB" w:eastAsia="nl-BE"/>
        </w:rPr>
        <w:t>c</w:t>
      </w:r>
      <w:r w:rsidRPr="00D22FB7">
        <w:rPr>
          <w:rFonts w:ascii="Times New Roman" w:eastAsia="Times New Roman" w:hAnsi="Times New Roman" w:cs="Times New Roman"/>
          <w:b/>
          <w:color w:val="000000"/>
          <w:szCs w:val="20"/>
          <w:lang w:val="en-GB" w:eastAsia="nl-BE"/>
        </w:rPr>
        <w:t>, Emma Mutenyo</w:t>
      </w:r>
      <w:r>
        <w:rPr>
          <w:rFonts w:ascii="Times New Roman" w:eastAsia="Times New Roman" w:hAnsi="Times New Roman" w:cs="Times New Roman"/>
          <w:b/>
          <w:color w:val="000000"/>
          <w:szCs w:val="20"/>
          <w:vertAlign w:val="superscript"/>
          <w:lang w:val="en-GB" w:eastAsia="nl-BE"/>
        </w:rPr>
        <w:t>a</w:t>
      </w:r>
      <w:r w:rsidRPr="00D22FB7">
        <w:rPr>
          <w:rFonts w:ascii="Times New Roman" w:eastAsia="Times New Roman" w:hAnsi="Times New Roman" w:cs="Times New Roman"/>
          <w:b/>
          <w:color w:val="000000"/>
          <w:szCs w:val="20"/>
          <w:lang w:val="en-GB" w:eastAsia="nl-BE"/>
        </w:rPr>
        <w:t>, Lucia Muyama</w:t>
      </w:r>
      <w:r>
        <w:rPr>
          <w:rFonts w:ascii="Times New Roman" w:eastAsia="Times New Roman" w:hAnsi="Times New Roman" w:cs="Times New Roman"/>
          <w:b/>
          <w:color w:val="000000"/>
          <w:szCs w:val="20"/>
          <w:vertAlign w:val="superscript"/>
          <w:lang w:val="en-GB" w:eastAsia="nl-BE"/>
        </w:rPr>
        <w:t>a</w:t>
      </w:r>
      <w:r w:rsidRPr="00D22FB7">
        <w:rPr>
          <w:rFonts w:ascii="Times New Roman" w:eastAsia="Times New Roman" w:hAnsi="Times New Roman" w:cs="Times New Roman"/>
          <w:b/>
          <w:color w:val="000000"/>
          <w:szCs w:val="20"/>
          <w:lang w:val="en-GB" w:eastAsia="nl-BE"/>
        </w:rPr>
        <w:t>, Xavier Gellynck</w:t>
      </w:r>
      <w:r>
        <w:rPr>
          <w:rFonts w:ascii="Times New Roman" w:eastAsia="Times New Roman" w:hAnsi="Times New Roman" w:cs="Times New Roman"/>
          <w:b/>
          <w:color w:val="000000"/>
          <w:szCs w:val="20"/>
          <w:vertAlign w:val="superscript"/>
          <w:lang w:val="en-GB" w:eastAsia="nl-BE"/>
        </w:rPr>
        <w:t>a</w:t>
      </w:r>
      <w:r w:rsidRPr="00D22FB7">
        <w:rPr>
          <w:rFonts w:ascii="Times New Roman" w:eastAsia="Times New Roman" w:hAnsi="Times New Roman" w:cs="Times New Roman"/>
          <w:b/>
          <w:color w:val="000000"/>
          <w:szCs w:val="20"/>
          <w:lang w:val="en-GB" w:eastAsia="nl-BE"/>
        </w:rPr>
        <w:t xml:space="preserve">  </w:t>
      </w:r>
    </w:p>
    <w:p w:rsidR="00460662" w:rsidRDefault="00460662" w:rsidP="00460662">
      <w:pPr>
        <w:autoSpaceDE w:val="0"/>
        <w:autoSpaceDN w:val="0"/>
        <w:adjustRightInd w:val="0"/>
        <w:spacing w:after="0" w:line="240" w:lineRule="auto"/>
        <w:rPr>
          <w:rFonts w:ascii="Times New Roman" w:eastAsia="Times New Roman" w:hAnsi="Times New Roman" w:cs="Times New Roman"/>
          <w:color w:val="000000"/>
          <w:sz w:val="18"/>
          <w:szCs w:val="16"/>
          <w:vertAlign w:val="superscript"/>
          <w:lang w:val="en-GB" w:eastAsia="nl-BE"/>
        </w:rPr>
      </w:pPr>
    </w:p>
    <w:p w:rsidR="00460662" w:rsidRDefault="00460662" w:rsidP="00460662">
      <w:pPr>
        <w:autoSpaceDE w:val="0"/>
        <w:autoSpaceDN w:val="0"/>
        <w:adjustRightInd w:val="0"/>
        <w:spacing w:after="0" w:line="240" w:lineRule="auto"/>
        <w:rPr>
          <w:rFonts w:ascii="Times New Roman" w:eastAsia="Times New Roman" w:hAnsi="Times New Roman" w:cs="Times New Roman"/>
          <w:color w:val="000000"/>
          <w:sz w:val="18"/>
          <w:szCs w:val="16"/>
          <w:vertAlign w:val="superscript"/>
          <w:lang w:val="en-GB" w:eastAsia="nl-BE"/>
        </w:rPr>
      </w:pPr>
    </w:p>
    <w:p w:rsidR="00460662" w:rsidRPr="00D22FB7" w:rsidRDefault="00460662" w:rsidP="00460662">
      <w:pPr>
        <w:autoSpaceDE w:val="0"/>
        <w:autoSpaceDN w:val="0"/>
        <w:adjustRightInd w:val="0"/>
        <w:spacing w:after="0" w:line="240" w:lineRule="auto"/>
        <w:rPr>
          <w:rFonts w:ascii="Times New Roman" w:eastAsia="Times New Roman" w:hAnsi="Times New Roman" w:cs="Times New Roman"/>
          <w:color w:val="000000"/>
          <w:sz w:val="18"/>
          <w:szCs w:val="16"/>
          <w:vertAlign w:val="superscript"/>
          <w:lang w:val="en-GB" w:eastAsia="nl-BE"/>
        </w:rPr>
      </w:pPr>
    </w:p>
    <w:p w:rsidR="00460662" w:rsidRPr="00A0285A" w:rsidRDefault="00460662" w:rsidP="00460662">
      <w:pPr>
        <w:autoSpaceDE w:val="0"/>
        <w:autoSpaceDN w:val="0"/>
        <w:adjustRightInd w:val="0"/>
        <w:spacing w:after="0" w:line="240" w:lineRule="auto"/>
        <w:rPr>
          <w:rFonts w:ascii="Times New Roman" w:eastAsia="Times New Roman" w:hAnsi="Times New Roman" w:cs="Times New Roman"/>
          <w:color w:val="000000"/>
          <w:sz w:val="19"/>
          <w:szCs w:val="19"/>
          <w:lang w:val="en-GB" w:eastAsia="nl-BE"/>
        </w:rPr>
      </w:pPr>
      <w:r>
        <w:rPr>
          <w:rFonts w:ascii="Times New Roman" w:eastAsia="Times New Roman" w:hAnsi="Times New Roman" w:cs="Times New Roman"/>
          <w:color w:val="000000"/>
          <w:sz w:val="19"/>
          <w:szCs w:val="19"/>
          <w:vertAlign w:val="superscript"/>
          <w:lang w:val="en-GB" w:eastAsia="nl-BE"/>
        </w:rPr>
        <w:t>a</w:t>
      </w:r>
      <w:r w:rsidRPr="00A0285A">
        <w:rPr>
          <w:rFonts w:ascii="Times New Roman" w:eastAsia="Times New Roman" w:hAnsi="Times New Roman" w:cs="Times New Roman"/>
          <w:color w:val="000000"/>
          <w:sz w:val="19"/>
          <w:szCs w:val="19"/>
          <w:vertAlign w:val="superscript"/>
          <w:lang w:val="en-GB" w:eastAsia="nl-BE"/>
        </w:rPr>
        <w:t xml:space="preserve"> </w:t>
      </w:r>
      <w:r w:rsidRPr="00A0285A">
        <w:rPr>
          <w:rFonts w:ascii="Times New Roman" w:eastAsia="Times New Roman" w:hAnsi="Times New Roman" w:cs="Times New Roman"/>
          <w:color w:val="000000"/>
          <w:sz w:val="19"/>
          <w:szCs w:val="19"/>
          <w:lang w:val="en-GB" w:eastAsia="nl-BE"/>
        </w:rPr>
        <w:t>Department of Agricultural Economics, Faculty of Biosciences Engineering, Ghent University</w:t>
      </w:r>
      <w:r w:rsidRPr="00A0285A">
        <w:rPr>
          <w:rFonts w:ascii="Times New Roman" w:hAnsi="Times New Roman" w:cs="Times New Roman"/>
          <w:sz w:val="19"/>
          <w:szCs w:val="19"/>
          <w:lang w:val="en-GB"/>
        </w:rPr>
        <w:t>, Ghent, Belgium</w:t>
      </w:r>
      <w:r w:rsidRPr="00A0285A">
        <w:rPr>
          <w:rFonts w:ascii="Times New Roman" w:eastAsia="Times New Roman" w:hAnsi="Times New Roman" w:cs="Times New Roman"/>
          <w:color w:val="000000"/>
          <w:sz w:val="19"/>
          <w:szCs w:val="19"/>
          <w:lang w:val="en-GB" w:eastAsia="nl-BE"/>
        </w:rPr>
        <w:t>.</w:t>
      </w:r>
    </w:p>
    <w:p w:rsidR="00460662" w:rsidRPr="00A0285A" w:rsidRDefault="00460662" w:rsidP="00460662">
      <w:pPr>
        <w:spacing w:after="0" w:line="240" w:lineRule="auto"/>
        <w:rPr>
          <w:rFonts w:ascii="Times New Roman" w:eastAsia="Times New Roman" w:hAnsi="Times New Roman" w:cs="Times New Roman"/>
          <w:color w:val="000000"/>
          <w:sz w:val="19"/>
          <w:szCs w:val="19"/>
          <w:lang w:val="en-GB" w:eastAsia="nl-BE"/>
        </w:rPr>
      </w:pPr>
      <w:r>
        <w:rPr>
          <w:rFonts w:ascii="Times New Roman" w:eastAsia="Times New Roman" w:hAnsi="Times New Roman" w:cs="Times New Roman"/>
          <w:color w:val="000000"/>
          <w:sz w:val="19"/>
          <w:szCs w:val="19"/>
          <w:vertAlign w:val="superscript"/>
          <w:lang w:val="en-GB" w:eastAsia="nl-BE"/>
        </w:rPr>
        <w:t>b</w:t>
      </w:r>
      <w:r w:rsidRPr="00A0285A">
        <w:rPr>
          <w:rFonts w:ascii="Times New Roman" w:eastAsia="Times New Roman" w:hAnsi="Times New Roman" w:cs="Times New Roman"/>
          <w:color w:val="000000"/>
          <w:sz w:val="19"/>
          <w:szCs w:val="19"/>
          <w:vertAlign w:val="superscript"/>
          <w:lang w:val="en-GB" w:eastAsia="nl-BE"/>
        </w:rPr>
        <w:t xml:space="preserve"> </w:t>
      </w:r>
      <w:r w:rsidRPr="00A0285A">
        <w:rPr>
          <w:rFonts w:ascii="Times New Roman" w:eastAsia="Times New Roman" w:hAnsi="Times New Roman" w:cs="Times New Roman"/>
          <w:color w:val="000000"/>
          <w:sz w:val="19"/>
          <w:szCs w:val="19"/>
          <w:lang w:val="en-GB" w:eastAsia="nl-BE"/>
        </w:rPr>
        <w:t xml:space="preserve">School of Agricultural and Environmental Sciences, Mountains of the Moon University, Fort Portal, Uganda. </w:t>
      </w:r>
    </w:p>
    <w:p w:rsidR="00460662" w:rsidRPr="00894F6A" w:rsidRDefault="00460662" w:rsidP="00460662">
      <w:pPr>
        <w:spacing w:after="0" w:line="240" w:lineRule="auto"/>
        <w:rPr>
          <w:rFonts w:ascii="Times New Roman" w:hAnsi="Times New Roman" w:cs="Times New Roman"/>
          <w:sz w:val="19"/>
          <w:szCs w:val="19"/>
          <w:lang w:val="en-GB"/>
        </w:rPr>
      </w:pPr>
      <w:r>
        <w:rPr>
          <w:rFonts w:ascii="Times New Roman" w:eastAsia="Times New Roman" w:hAnsi="Times New Roman" w:cs="Times New Roman"/>
          <w:color w:val="000000"/>
          <w:sz w:val="19"/>
          <w:szCs w:val="19"/>
          <w:vertAlign w:val="superscript"/>
          <w:lang w:val="en-GB" w:eastAsia="nl-BE"/>
        </w:rPr>
        <w:t>c</w:t>
      </w:r>
      <w:r w:rsidRPr="00A0285A">
        <w:rPr>
          <w:rFonts w:ascii="Times New Roman" w:eastAsia="Times New Roman" w:hAnsi="Times New Roman" w:cs="Times New Roman"/>
          <w:color w:val="000000"/>
          <w:sz w:val="19"/>
          <w:szCs w:val="19"/>
          <w:vertAlign w:val="superscript"/>
          <w:lang w:val="en-GB" w:eastAsia="nl-BE"/>
        </w:rPr>
        <w:t xml:space="preserve"> </w:t>
      </w:r>
      <w:r>
        <w:rPr>
          <w:rFonts w:ascii="Times New Roman" w:hAnsi="Times New Roman" w:cs="Times New Roman"/>
          <w:sz w:val="19"/>
          <w:szCs w:val="19"/>
          <w:lang w:val="en-GB"/>
        </w:rPr>
        <w:t>College of Business, Arts &amp;</w:t>
      </w:r>
      <w:r w:rsidRPr="00A0285A">
        <w:rPr>
          <w:rFonts w:ascii="Times New Roman" w:hAnsi="Times New Roman" w:cs="Times New Roman"/>
          <w:sz w:val="19"/>
          <w:szCs w:val="19"/>
          <w:lang w:val="en-GB"/>
        </w:rPr>
        <w:t xml:space="preserve"> Social Sciences, Brunel Business School, Brunel University</w:t>
      </w:r>
      <w:r>
        <w:rPr>
          <w:rFonts w:ascii="Times New Roman" w:hAnsi="Times New Roman" w:cs="Times New Roman"/>
          <w:sz w:val="19"/>
          <w:szCs w:val="19"/>
          <w:lang w:val="en-GB"/>
        </w:rPr>
        <w:t>,</w:t>
      </w:r>
      <w:r w:rsidRPr="00A0285A">
        <w:rPr>
          <w:rFonts w:ascii="Times New Roman" w:hAnsi="Times New Roman" w:cs="Times New Roman"/>
          <w:sz w:val="19"/>
          <w:szCs w:val="19"/>
          <w:lang w:val="en-GB"/>
        </w:rPr>
        <w:t xml:space="preserve"> London, United Kingdom.</w:t>
      </w:r>
    </w:p>
    <w:p w:rsidR="00460662" w:rsidRDefault="00460662" w:rsidP="00460662">
      <w:pPr>
        <w:spacing w:after="0" w:line="276" w:lineRule="auto"/>
        <w:jc w:val="both"/>
        <w:rPr>
          <w:rFonts w:ascii="Times New Roman" w:hAnsi="Times New Roman" w:cs="Times New Roman"/>
          <w:color w:val="000000"/>
          <w:sz w:val="20"/>
          <w:szCs w:val="16"/>
          <w:lang w:val="en-GB"/>
        </w:rPr>
      </w:pPr>
    </w:p>
    <w:p w:rsidR="00460662" w:rsidRDefault="00460662" w:rsidP="00460662">
      <w:pPr>
        <w:spacing w:after="0" w:line="276" w:lineRule="auto"/>
        <w:jc w:val="both"/>
        <w:rPr>
          <w:rFonts w:ascii="Times New Roman" w:hAnsi="Times New Roman" w:cs="Times New Roman"/>
          <w:color w:val="000000"/>
          <w:sz w:val="20"/>
          <w:szCs w:val="16"/>
          <w:lang w:val="en-GB"/>
        </w:rPr>
      </w:pPr>
    </w:p>
    <w:p w:rsidR="00460662" w:rsidRDefault="00460662" w:rsidP="00460662">
      <w:pPr>
        <w:spacing w:after="0" w:line="276" w:lineRule="auto"/>
        <w:jc w:val="both"/>
        <w:rPr>
          <w:rFonts w:ascii="Times New Roman" w:hAnsi="Times New Roman" w:cs="Times New Roman"/>
          <w:color w:val="000000"/>
          <w:sz w:val="20"/>
          <w:szCs w:val="16"/>
          <w:lang w:val="en-GB"/>
        </w:rPr>
      </w:pPr>
    </w:p>
    <w:p w:rsidR="00460662" w:rsidRPr="000454AA" w:rsidRDefault="00460662" w:rsidP="00460662">
      <w:pPr>
        <w:spacing w:after="0" w:line="276" w:lineRule="auto"/>
        <w:jc w:val="both"/>
        <w:rPr>
          <w:rFonts w:ascii="Times New Roman" w:hAnsi="Times New Roman" w:cs="Times New Roman"/>
          <w:color w:val="000000"/>
          <w:sz w:val="20"/>
          <w:szCs w:val="16"/>
          <w:lang w:val="en-GB"/>
        </w:rPr>
      </w:pPr>
    </w:p>
    <w:p w:rsidR="00460662" w:rsidRDefault="00460662" w:rsidP="00460662">
      <w:pPr>
        <w:spacing w:after="0" w:line="276" w:lineRule="auto"/>
        <w:jc w:val="both"/>
        <w:rPr>
          <w:rFonts w:ascii="Times New Roman" w:hAnsi="Times New Roman" w:cs="Times New Roman"/>
          <w:color w:val="000000"/>
          <w:sz w:val="18"/>
          <w:szCs w:val="16"/>
          <w:lang w:val="en-GB"/>
        </w:rPr>
      </w:pPr>
      <w:r>
        <w:rPr>
          <w:rFonts w:ascii="Times New Roman" w:hAnsi="Times New Roman" w:cs="Times New Roman"/>
          <w:color w:val="000000"/>
          <w:sz w:val="18"/>
          <w:szCs w:val="16"/>
          <w:lang w:val="en-GB"/>
        </w:rPr>
        <w:t xml:space="preserve">* Corresponding author:  </w:t>
      </w:r>
      <w:r w:rsidRPr="00A0285A">
        <w:rPr>
          <w:rFonts w:ascii="Times New Roman" w:hAnsi="Times New Roman" w:cs="Times New Roman"/>
          <w:color w:val="000000"/>
          <w:sz w:val="18"/>
          <w:szCs w:val="16"/>
          <w:lang w:val="en-GB"/>
        </w:rPr>
        <w:t>Department of Agricultural Economics, Ghent University, Coupure Links</w:t>
      </w:r>
      <w:r>
        <w:rPr>
          <w:rFonts w:ascii="Times New Roman" w:hAnsi="Times New Roman" w:cs="Times New Roman"/>
          <w:color w:val="000000"/>
          <w:sz w:val="18"/>
          <w:szCs w:val="16"/>
          <w:lang w:val="en-GB"/>
        </w:rPr>
        <w:t xml:space="preserve"> </w:t>
      </w:r>
      <w:r w:rsidRPr="00A0285A">
        <w:rPr>
          <w:rFonts w:ascii="Times New Roman" w:hAnsi="Times New Roman" w:cs="Times New Roman"/>
          <w:color w:val="000000"/>
          <w:sz w:val="18"/>
          <w:szCs w:val="16"/>
          <w:lang w:val="en-GB"/>
        </w:rPr>
        <w:t>653, 9000 Ghent, Belgium.</w:t>
      </w:r>
      <w:r>
        <w:rPr>
          <w:rFonts w:ascii="Times New Roman" w:hAnsi="Times New Roman" w:cs="Times New Roman"/>
          <w:color w:val="000000"/>
          <w:sz w:val="18"/>
          <w:szCs w:val="16"/>
          <w:lang w:val="en-GB"/>
        </w:rPr>
        <w:t xml:space="preserve"> </w:t>
      </w:r>
    </w:p>
    <w:p w:rsidR="00460662" w:rsidRPr="001E1FD8" w:rsidRDefault="00460662" w:rsidP="00460662">
      <w:pPr>
        <w:spacing w:after="0" w:line="276" w:lineRule="auto"/>
        <w:ind w:firstLine="142"/>
        <w:jc w:val="both"/>
        <w:rPr>
          <w:rFonts w:ascii="Times New Roman" w:hAnsi="Times New Roman" w:cs="Times New Roman"/>
          <w:color w:val="000000"/>
          <w:sz w:val="18"/>
          <w:szCs w:val="16"/>
          <w:lang w:val="en-US"/>
        </w:rPr>
      </w:pPr>
      <w:r w:rsidRPr="00B542B0">
        <w:rPr>
          <w:rFonts w:ascii="Times New Roman" w:hAnsi="Times New Roman" w:cs="Times New Roman"/>
          <w:color w:val="000000"/>
          <w:sz w:val="18"/>
          <w:szCs w:val="16"/>
          <w:lang w:val="en-US"/>
        </w:rPr>
        <w:t xml:space="preserve">Email: </w:t>
      </w:r>
      <w:hyperlink r:id="rId8" w:history="1">
        <w:r w:rsidRPr="00BB610C">
          <w:rPr>
            <w:rStyle w:val="Hyperlink"/>
            <w:rFonts w:ascii="Times New Roman" w:hAnsi="Times New Roman" w:cs="Times New Roman"/>
            <w:sz w:val="18"/>
            <w:szCs w:val="16"/>
            <w:lang w:val="en-US"/>
          </w:rPr>
          <w:t>Joshua.Wesana@UGent.be</w:t>
        </w:r>
      </w:hyperlink>
      <w:r w:rsidRPr="00B542B0">
        <w:rPr>
          <w:rFonts w:ascii="Times New Roman" w:hAnsi="Times New Roman" w:cs="Times New Roman"/>
          <w:color w:val="000000"/>
          <w:sz w:val="18"/>
          <w:szCs w:val="16"/>
          <w:lang w:val="en-US"/>
        </w:rPr>
        <w:t xml:space="preserve">, </w:t>
      </w:r>
      <w:hyperlink r:id="rId9" w:history="1">
        <w:r w:rsidRPr="00B542B0">
          <w:rPr>
            <w:rStyle w:val="Hyperlink"/>
            <w:rFonts w:ascii="Times New Roman" w:hAnsi="Times New Roman" w:cs="Times New Roman"/>
            <w:sz w:val="18"/>
            <w:szCs w:val="16"/>
            <w:lang w:val="en-US"/>
          </w:rPr>
          <w:t>wesanaj@yahoo.com</w:t>
        </w:r>
      </w:hyperlink>
      <w:r>
        <w:rPr>
          <w:rFonts w:ascii="Times New Roman" w:hAnsi="Times New Roman" w:cs="Times New Roman"/>
          <w:color w:val="000000"/>
          <w:sz w:val="18"/>
          <w:szCs w:val="16"/>
          <w:lang w:val="en-US"/>
        </w:rPr>
        <w:t xml:space="preserve">. </w:t>
      </w:r>
      <w:r w:rsidRPr="00C63F38">
        <w:rPr>
          <w:rFonts w:ascii="Times New Roman" w:hAnsi="Times New Roman" w:cs="Times New Roman"/>
          <w:color w:val="000000"/>
          <w:sz w:val="18"/>
          <w:szCs w:val="16"/>
          <w:lang w:val="en-US"/>
        </w:rPr>
        <w:t>T</w:t>
      </w:r>
      <w:r>
        <w:rPr>
          <w:rFonts w:ascii="Times New Roman" w:hAnsi="Times New Roman" w:cs="Times New Roman"/>
          <w:color w:val="000000"/>
          <w:sz w:val="18"/>
          <w:szCs w:val="16"/>
          <w:lang w:val="en-US"/>
        </w:rPr>
        <w:t>el</w:t>
      </w:r>
      <w:r w:rsidRPr="00C63F38">
        <w:rPr>
          <w:rFonts w:ascii="Times New Roman" w:hAnsi="Times New Roman" w:cs="Times New Roman"/>
          <w:color w:val="000000"/>
          <w:sz w:val="18"/>
          <w:szCs w:val="16"/>
          <w:lang w:val="en-US"/>
        </w:rPr>
        <w:t>: +32</w:t>
      </w:r>
      <w:r>
        <w:rPr>
          <w:rFonts w:ascii="Times New Roman" w:hAnsi="Times New Roman" w:cs="Times New Roman"/>
          <w:color w:val="000000"/>
          <w:sz w:val="18"/>
          <w:szCs w:val="16"/>
          <w:lang w:val="en-US"/>
        </w:rPr>
        <w:t xml:space="preserve"> 9 264 59 45</w:t>
      </w:r>
      <w:r w:rsidRPr="00C63F38">
        <w:rPr>
          <w:rFonts w:ascii="Times New Roman" w:hAnsi="Times New Roman" w:cs="Times New Roman"/>
          <w:color w:val="000000"/>
          <w:sz w:val="18"/>
          <w:szCs w:val="16"/>
          <w:lang w:val="en-US"/>
        </w:rPr>
        <w:t xml:space="preserve">. </w:t>
      </w: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2E70A9" w:rsidRDefault="002E70A9" w:rsidP="00481A81">
      <w:pPr>
        <w:spacing w:after="0" w:line="276" w:lineRule="auto"/>
        <w:jc w:val="both"/>
        <w:rPr>
          <w:rFonts w:ascii="Times New Roman" w:hAnsi="Times New Roman" w:cs="Times New Roman"/>
          <w:i/>
          <w:sz w:val="20"/>
          <w:lang w:val="en-GB"/>
        </w:rPr>
        <w:sectPr w:rsidR="002E70A9" w:rsidSect="007D37B9">
          <w:footerReference w:type="default" r:id="rId10"/>
          <w:pgSz w:w="11906" w:h="16838"/>
          <w:pgMar w:top="1417" w:right="1417" w:bottom="1417" w:left="1417" w:header="708" w:footer="708" w:gutter="0"/>
          <w:cols w:space="708"/>
          <w:titlePg/>
          <w:docGrid w:linePitch="360"/>
        </w:sectPr>
      </w:pPr>
    </w:p>
    <w:p w:rsidR="00460662" w:rsidRDefault="00460662" w:rsidP="00481A81">
      <w:pPr>
        <w:spacing w:after="0" w:line="276" w:lineRule="auto"/>
        <w:jc w:val="both"/>
        <w:rPr>
          <w:rFonts w:ascii="Times New Roman" w:hAnsi="Times New Roman" w:cs="Times New Roman"/>
          <w:i/>
          <w:sz w:val="20"/>
          <w:lang w:val="en-GB"/>
        </w:rPr>
      </w:pPr>
    </w:p>
    <w:p w:rsidR="00460662" w:rsidRPr="001E1FD8" w:rsidRDefault="00460662" w:rsidP="00460662">
      <w:pPr>
        <w:spacing w:after="0" w:line="312" w:lineRule="auto"/>
        <w:jc w:val="both"/>
        <w:rPr>
          <w:rFonts w:ascii="Times New Roman" w:hAnsi="Times New Roman" w:cs="Times New Roman"/>
          <w:b/>
          <w:noProof/>
          <w:sz w:val="24"/>
          <w:szCs w:val="24"/>
          <w:lang w:val="en-US"/>
        </w:rPr>
      </w:pPr>
      <w:r w:rsidRPr="001E1FD8">
        <w:rPr>
          <w:rFonts w:ascii="Times New Roman" w:hAnsi="Times New Roman" w:cs="Times New Roman"/>
          <w:b/>
          <w:noProof/>
          <w:sz w:val="24"/>
          <w:szCs w:val="24"/>
          <w:lang w:val="en-US"/>
        </w:rPr>
        <w:t>Abstract</w:t>
      </w:r>
    </w:p>
    <w:p w:rsidR="00460662" w:rsidRPr="001E1FD8" w:rsidRDefault="00460662" w:rsidP="00460662">
      <w:pPr>
        <w:spacing w:after="0" w:line="312" w:lineRule="auto"/>
        <w:jc w:val="both"/>
        <w:rPr>
          <w:rFonts w:ascii="Times New Roman" w:hAnsi="Times New Roman" w:cs="Times New Roman"/>
          <w:b/>
          <w:noProof/>
          <w:sz w:val="24"/>
          <w:szCs w:val="24"/>
          <w:lang w:val="en-US"/>
        </w:rPr>
      </w:pPr>
    </w:p>
    <w:p w:rsidR="00460662" w:rsidRDefault="00460662" w:rsidP="00460662">
      <w:pPr>
        <w:spacing w:after="0" w:line="312" w:lineRule="auto"/>
        <w:jc w:val="both"/>
        <w:rPr>
          <w:rFonts w:ascii="Times New Roman" w:hAnsi="Times New Roman" w:cs="Times New Roman"/>
          <w:noProof/>
          <w:sz w:val="24"/>
          <w:szCs w:val="24"/>
          <w:lang w:val="en-US"/>
        </w:rPr>
      </w:pPr>
      <w:r w:rsidRPr="00944678">
        <w:rPr>
          <w:rFonts w:ascii="Times New Roman" w:hAnsi="Times New Roman" w:cs="Times New Roman"/>
          <w:noProof/>
          <w:sz w:val="24"/>
          <w:szCs w:val="24"/>
          <w:lang w:val="en-US"/>
        </w:rPr>
        <w:t xml:space="preserve">The </w:t>
      </w:r>
      <w:r w:rsidR="00167CF4">
        <w:rPr>
          <w:rFonts w:ascii="Times New Roman" w:hAnsi="Times New Roman" w:cs="Times New Roman"/>
          <w:noProof/>
          <w:sz w:val="24"/>
          <w:szCs w:val="24"/>
          <w:lang w:val="en-US"/>
        </w:rPr>
        <w:t xml:space="preserve">growing </w:t>
      </w:r>
      <w:r w:rsidRPr="00944678">
        <w:rPr>
          <w:rFonts w:ascii="Times New Roman" w:hAnsi="Times New Roman" w:cs="Times New Roman"/>
          <w:noProof/>
          <w:sz w:val="24"/>
          <w:szCs w:val="24"/>
          <w:lang w:val="en-US"/>
        </w:rPr>
        <w:t xml:space="preserve">search for potential approaches needed for nutrition sensitive </w:t>
      </w:r>
      <w:r>
        <w:rPr>
          <w:rFonts w:ascii="Times New Roman" w:hAnsi="Times New Roman" w:cs="Times New Roman"/>
          <w:noProof/>
          <w:sz w:val="24"/>
          <w:szCs w:val="24"/>
          <w:lang w:val="en-US"/>
        </w:rPr>
        <w:t>agriculture has</w:t>
      </w:r>
      <w:r w:rsidR="00167CF4">
        <w:rPr>
          <w:rFonts w:ascii="Times New Roman" w:hAnsi="Times New Roman" w:cs="Times New Roman"/>
          <w:noProof/>
          <w:sz w:val="24"/>
          <w:szCs w:val="24"/>
          <w:lang w:val="en-US"/>
        </w:rPr>
        <w:t xml:space="preserve"> increased the</w:t>
      </w:r>
      <w:r>
        <w:rPr>
          <w:rFonts w:ascii="Times New Roman" w:hAnsi="Times New Roman" w:cs="Times New Roman"/>
          <w:noProof/>
          <w:sz w:val="24"/>
          <w:szCs w:val="24"/>
          <w:lang w:val="en-US"/>
        </w:rPr>
        <w:t xml:space="preserve"> </w:t>
      </w:r>
      <w:r w:rsidRPr="00944678">
        <w:rPr>
          <w:rFonts w:ascii="Times New Roman" w:hAnsi="Times New Roman" w:cs="Times New Roman"/>
          <w:noProof/>
          <w:sz w:val="24"/>
          <w:szCs w:val="24"/>
          <w:lang w:val="en-US"/>
        </w:rPr>
        <w:t xml:space="preserve">attention given to </w:t>
      </w:r>
      <w:r>
        <w:rPr>
          <w:rFonts w:ascii="Times New Roman" w:hAnsi="Times New Roman" w:cs="Times New Roman"/>
          <w:noProof/>
          <w:sz w:val="24"/>
          <w:szCs w:val="24"/>
          <w:lang w:val="en-US"/>
        </w:rPr>
        <w:t>reduction of food and nutrient losses or</w:t>
      </w:r>
      <w:r w:rsidRPr="00944678">
        <w:rPr>
          <w:rFonts w:ascii="Times New Roman" w:hAnsi="Times New Roman" w:cs="Times New Roman"/>
          <w:noProof/>
          <w:sz w:val="24"/>
          <w:szCs w:val="24"/>
          <w:lang w:val="en-US"/>
        </w:rPr>
        <w:t xml:space="preserve"> wastes</w:t>
      </w:r>
      <w:r w:rsidR="00167CF4">
        <w:rPr>
          <w:rFonts w:ascii="Times New Roman" w:hAnsi="Times New Roman" w:cs="Times New Roman"/>
          <w:noProof/>
          <w:sz w:val="24"/>
          <w:szCs w:val="24"/>
          <w:lang w:val="en-US"/>
        </w:rPr>
        <w:t>.</w:t>
      </w:r>
      <w:r w:rsidRPr="00944678">
        <w:rPr>
          <w:rFonts w:ascii="Times New Roman" w:hAnsi="Times New Roman" w:cs="Times New Roman"/>
          <w:noProof/>
          <w:sz w:val="24"/>
          <w:szCs w:val="24"/>
          <w:lang w:val="en-US"/>
        </w:rPr>
        <w:t xml:space="preserve"> This study targeted the dairy sector in Uganda to empirically </w:t>
      </w:r>
      <w:r>
        <w:rPr>
          <w:rFonts w:ascii="Times New Roman" w:hAnsi="Times New Roman" w:cs="Times New Roman"/>
          <w:noProof/>
          <w:sz w:val="24"/>
          <w:szCs w:val="24"/>
          <w:lang w:val="en-US"/>
        </w:rPr>
        <w:t>explore stakeholder readiness</w:t>
      </w:r>
      <w:r w:rsidRPr="00944678">
        <w:rPr>
          <w:rFonts w:ascii="Times New Roman" w:hAnsi="Times New Roman" w:cs="Times New Roman"/>
          <w:noProof/>
          <w:sz w:val="24"/>
          <w:szCs w:val="24"/>
          <w:lang w:val="en-US"/>
        </w:rPr>
        <w:t xml:space="preserve"> for a change toward a nutrition sensitive value chain. A survey was conducted among 246 supply chain actors about their general understanding of nutrition sensitive agriculture while ma</w:t>
      </w:r>
      <w:r>
        <w:rPr>
          <w:rFonts w:ascii="Times New Roman" w:hAnsi="Times New Roman" w:cs="Times New Roman"/>
          <w:noProof/>
          <w:sz w:val="24"/>
          <w:szCs w:val="24"/>
          <w:lang w:val="en-US"/>
        </w:rPr>
        <w:t>king a link with food</w:t>
      </w:r>
      <w:r w:rsidRPr="00944678">
        <w:rPr>
          <w:rFonts w:ascii="Times New Roman" w:hAnsi="Times New Roman" w:cs="Times New Roman"/>
          <w:noProof/>
          <w:sz w:val="24"/>
          <w:szCs w:val="24"/>
          <w:lang w:val="en-US"/>
        </w:rPr>
        <w:t xml:space="preserve"> and nutrient loss</w:t>
      </w:r>
      <w:r>
        <w:rPr>
          <w:rFonts w:ascii="Times New Roman" w:hAnsi="Times New Roman" w:cs="Times New Roman"/>
          <w:noProof/>
          <w:sz w:val="24"/>
          <w:szCs w:val="24"/>
          <w:lang w:val="en-US"/>
        </w:rPr>
        <w:t xml:space="preserve"> or waste</w:t>
      </w:r>
      <w:r w:rsidRPr="00944678">
        <w:rPr>
          <w:rFonts w:ascii="Times New Roman" w:hAnsi="Times New Roman" w:cs="Times New Roman"/>
          <w:noProof/>
          <w:sz w:val="24"/>
          <w:szCs w:val="24"/>
          <w:lang w:val="en-US"/>
        </w:rPr>
        <w:t xml:space="preserve"> reduction strategies. </w:t>
      </w:r>
      <w:r>
        <w:rPr>
          <w:rFonts w:ascii="Times New Roman" w:hAnsi="Times New Roman" w:cs="Times New Roman"/>
          <w:noProof/>
          <w:sz w:val="24"/>
          <w:szCs w:val="24"/>
          <w:lang w:val="en-US"/>
        </w:rPr>
        <w:t>By u</w:t>
      </w:r>
      <w:r w:rsidRPr="00944678">
        <w:rPr>
          <w:rFonts w:ascii="Times New Roman" w:hAnsi="Times New Roman" w:cs="Times New Roman"/>
          <w:noProof/>
          <w:sz w:val="24"/>
          <w:szCs w:val="24"/>
          <w:lang w:val="en-US"/>
        </w:rPr>
        <w:t xml:space="preserve">sing lean manufacturing as </w:t>
      </w:r>
      <w:r>
        <w:rPr>
          <w:rFonts w:ascii="Times New Roman" w:hAnsi="Times New Roman" w:cs="Times New Roman"/>
          <w:noProof/>
          <w:sz w:val="24"/>
          <w:szCs w:val="24"/>
          <w:lang w:val="en-US"/>
        </w:rPr>
        <w:t>a waste management approach</w:t>
      </w:r>
      <w:r w:rsidRPr="00944678">
        <w:rPr>
          <w:rFonts w:ascii="Times New Roman" w:hAnsi="Times New Roman" w:cs="Times New Roman"/>
          <w:noProof/>
          <w:sz w:val="24"/>
          <w:szCs w:val="24"/>
          <w:lang w:val="en-US"/>
        </w:rPr>
        <w:t>, the theory of organisational readiness to change was applied and its constructs tested empirically to assess value chain actor</w:t>
      </w:r>
      <w:r>
        <w:rPr>
          <w:rFonts w:ascii="Times New Roman" w:hAnsi="Times New Roman" w:cs="Times New Roman"/>
          <w:noProof/>
          <w:sz w:val="24"/>
          <w:szCs w:val="24"/>
          <w:lang w:val="en-US"/>
        </w:rPr>
        <w:t>s’</w:t>
      </w:r>
      <w:r w:rsidRPr="00944678">
        <w:rPr>
          <w:rFonts w:ascii="Times New Roman" w:hAnsi="Times New Roman" w:cs="Times New Roman"/>
          <w:noProof/>
          <w:sz w:val="24"/>
          <w:szCs w:val="24"/>
          <w:lang w:val="en-US"/>
        </w:rPr>
        <w:t xml:space="preserve"> readiness to adopt</w:t>
      </w:r>
      <w:r>
        <w:rPr>
          <w:rFonts w:ascii="Times New Roman" w:hAnsi="Times New Roman" w:cs="Times New Roman"/>
          <w:noProof/>
          <w:sz w:val="24"/>
          <w:szCs w:val="24"/>
          <w:lang w:val="en-US"/>
        </w:rPr>
        <w:t xml:space="preserve"> </w:t>
      </w:r>
      <w:r w:rsidRPr="00944678">
        <w:rPr>
          <w:rFonts w:ascii="Times New Roman" w:hAnsi="Times New Roman" w:cs="Times New Roman"/>
          <w:noProof/>
          <w:sz w:val="24"/>
          <w:szCs w:val="24"/>
          <w:lang w:val="en-US"/>
        </w:rPr>
        <w:t xml:space="preserve">measures </w:t>
      </w:r>
      <w:r>
        <w:rPr>
          <w:rFonts w:ascii="Times New Roman" w:hAnsi="Times New Roman" w:cs="Times New Roman"/>
          <w:noProof/>
          <w:sz w:val="24"/>
          <w:szCs w:val="24"/>
          <w:lang w:val="en-US"/>
        </w:rPr>
        <w:t xml:space="preserve">against </w:t>
      </w:r>
      <w:r w:rsidRPr="00944678">
        <w:rPr>
          <w:rFonts w:ascii="Times New Roman" w:hAnsi="Times New Roman" w:cs="Times New Roman"/>
          <w:noProof/>
          <w:sz w:val="24"/>
          <w:szCs w:val="24"/>
          <w:lang w:val="en-US"/>
        </w:rPr>
        <w:t>losses and</w:t>
      </w:r>
      <w:r>
        <w:rPr>
          <w:rFonts w:ascii="Times New Roman" w:hAnsi="Times New Roman" w:cs="Times New Roman"/>
          <w:noProof/>
          <w:sz w:val="24"/>
          <w:szCs w:val="24"/>
          <w:lang w:val="en-US"/>
        </w:rPr>
        <w:t xml:space="preserve"> wastes. Findings indicate that actors are less familiar</w:t>
      </w:r>
      <w:r w:rsidRPr="00944678">
        <w:rPr>
          <w:rFonts w:ascii="Times New Roman" w:hAnsi="Times New Roman" w:cs="Times New Roman"/>
          <w:noProof/>
          <w:sz w:val="24"/>
          <w:szCs w:val="24"/>
          <w:lang w:val="en-US"/>
        </w:rPr>
        <w:t xml:space="preserve"> with the term nutrition sensitive agriculture</w:t>
      </w:r>
      <w:r>
        <w:rPr>
          <w:rFonts w:ascii="Times New Roman" w:hAnsi="Times New Roman" w:cs="Times New Roman"/>
          <w:noProof/>
          <w:sz w:val="24"/>
          <w:szCs w:val="24"/>
          <w:lang w:val="en-US"/>
        </w:rPr>
        <w:t>,</w:t>
      </w:r>
      <w:r w:rsidRPr="00944678">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yet they actually know or do what the concept entails. In addition, we found</w:t>
      </w:r>
      <w:r w:rsidRPr="00944678">
        <w:rPr>
          <w:rFonts w:ascii="Times New Roman" w:hAnsi="Times New Roman" w:cs="Times New Roman"/>
          <w:noProof/>
          <w:sz w:val="24"/>
          <w:szCs w:val="24"/>
          <w:lang w:val="en-US"/>
        </w:rPr>
        <w:t xml:space="preserve"> that unmarketable dairy products are often discarded but sometimes donated to charity. Path analysis revealed that change valence and resource availability positively influence change commitment and efficacy</w:t>
      </w:r>
      <w:r>
        <w:rPr>
          <w:rFonts w:ascii="Times New Roman" w:hAnsi="Times New Roman" w:cs="Times New Roman"/>
          <w:noProof/>
          <w:sz w:val="24"/>
          <w:szCs w:val="24"/>
          <w:lang w:val="en-US"/>
        </w:rPr>
        <w:t xml:space="preserve">, </w:t>
      </w:r>
      <w:r w:rsidRPr="00944678">
        <w:rPr>
          <w:rFonts w:ascii="Times New Roman" w:hAnsi="Times New Roman" w:cs="Times New Roman"/>
          <w:noProof/>
          <w:sz w:val="24"/>
          <w:szCs w:val="24"/>
          <w:lang w:val="en-US"/>
        </w:rPr>
        <w:t>respectively</w:t>
      </w:r>
      <w:r>
        <w:rPr>
          <w:rFonts w:ascii="Times New Roman" w:hAnsi="Times New Roman" w:cs="Times New Roman"/>
          <w:noProof/>
          <w:sz w:val="24"/>
          <w:szCs w:val="24"/>
          <w:lang w:val="en-US"/>
        </w:rPr>
        <w:t>, to adopt lean measures against losses and wastes</w:t>
      </w:r>
      <w:r w:rsidRPr="00944678">
        <w:rPr>
          <w:rFonts w:ascii="Times New Roman" w:hAnsi="Times New Roman" w:cs="Times New Roman"/>
          <w:noProof/>
          <w:sz w:val="24"/>
          <w:szCs w:val="24"/>
          <w:lang w:val="en-US"/>
        </w:rPr>
        <w:t>. Multi-actor approach</w:t>
      </w:r>
      <w:r w:rsidR="00167CF4">
        <w:rPr>
          <w:rFonts w:ascii="Times New Roman" w:hAnsi="Times New Roman" w:cs="Times New Roman"/>
          <w:noProof/>
          <w:sz w:val="24"/>
          <w:szCs w:val="24"/>
          <w:lang w:val="en-US"/>
        </w:rPr>
        <w:t xml:space="preserve"> </w:t>
      </w:r>
      <w:r w:rsidRPr="00944678">
        <w:rPr>
          <w:rFonts w:ascii="Times New Roman" w:hAnsi="Times New Roman" w:cs="Times New Roman"/>
          <w:noProof/>
          <w:sz w:val="24"/>
          <w:szCs w:val="24"/>
          <w:lang w:val="en-US"/>
        </w:rPr>
        <w:t xml:space="preserve">only had a positive effect on change commitment but not </w:t>
      </w:r>
      <w:r>
        <w:rPr>
          <w:rFonts w:ascii="Times New Roman" w:hAnsi="Times New Roman" w:cs="Times New Roman"/>
          <w:noProof/>
          <w:sz w:val="24"/>
          <w:szCs w:val="24"/>
          <w:lang w:val="en-US"/>
        </w:rPr>
        <w:t xml:space="preserve">on </w:t>
      </w:r>
      <w:r w:rsidRPr="00944678">
        <w:rPr>
          <w:rFonts w:ascii="Times New Roman" w:hAnsi="Times New Roman" w:cs="Times New Roman"/>
          <w:noProof/>
          <w:sz w:val="24"/>
          <w:szCs w:val="24"/>
          <w:lang w:val="en-US"/>
        </w:rPr>
        <w:t xml:space="preserve">efficacy. In summary, value chain actors are optimistic about adopting approaches </w:t>
      </w:r>
      <w:r w:rsidR="00167CF4">
        <w:rPr>
          <w:rFonts w:ascii="Times New Roman" w:hAnsi="Times New Roman" w:cs="Times New Roman"/>
          <w:noProof/>
          <w:sz w:val="24"/>
          <w:szCs w:val="24"/>
          <w:lang w:val="en-US"/>
        </w:rPr>
        <w:t xml:space="preserve">to </w:t>
      </w:r>
      <w:r w:rsidRPr="00944678">
        <w:rPr>
          <w:rFonts w:ascii="Times New Roman" w:hAnsi="Times New Roman" w:cs="Times New Roman"/>
          <w:noProof/>
          <w:sz w:val="24"/>
          <w:szCs w:val="24"/>
          <w:lang w:val="en-US"/>
        </w:rPr>
        <w:t>reduc</w:t>
      </w:r>
      <w:r w:rsidR="00167CF4">
        <w:rPr>
          <w:rFonts w:ascii="Times New Roman" w:hAnsi="Times New Roman" w:cs="Times New Roman"/>
          <w:noProof/>
          <w:sz w:val="24"/>
          <w:szCs w:val="24"/>
          <w:lang w:val="en-US"/>
        </w:rPr>
        <w:t>e</w:t>
      </w:r>
      <w:r w:rsidRPr="00944678">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food and nutrient losses or wastes as part</w:t>
      </w:r>
      <w:r w:rsidRPr="00944678">
        <w:rPr>
          <w:rFonts w:ascii="Times New Roman" w:hAnsi="Times New Roman" w:cs="Times New Roman"/>
          <w:noProof/>
          <w:sz w:val="24"/>
          <w:szCs w:val="24"/>
          <w:lang w:val="en-US"/>
        </w:rPr>
        <w:t xml:space="preserve"> of nutrition sensitive agriculture. </w:t>
      </w:r>
      <w:r w:rsidR="00010F31">
        <w:rPr>
          <w:rFonts w:ascii="Times New Roman" w:hAnsi="Times New Roman" w:cs="Times New Roman"/>
          <w:noProof/>
          <w:sz w:val="24"/>
          <w:szCs w:val="24"/>
          <w:lang w:val="en-US"/>
        </w:rPr>
        <w:t>Consequently, e</w:t>
      </w:r>
      <w:r w:rsidRPr="00944678">
        <w:rPr>
          <w:rFonts w:ascii="Times New Roman" w:hAnsi="Times New Roman" w:cs="Times New Roman"/>
          <w:noProof/>
          <w:sz w:val="24"/>
          <w:szCs w:val="24"/>
          <w:lang w:val="en-US"/>
        </w:rPr>
        <w:t xml:space="preserve">xternal players such as governments, academia and humanitarian agencies need to create sustainable partnerships with the food industry to </w:t>
      </w:r>
      <w:r>
        <w:rPr>
          <w:rFonts w:ascii="Times New Roman" w:hAnsi="Times New Roman" w:cs="Times New Roman"/>
          <w:noProof/>
          <w:sz w:val="24"/>
          <w:szCs w:val="24"/>
          <w:lang w:val="en-US"/>
        </w:rPr>
        <w:t>implement</w:t>
      </w:r>
      <w:r w:rsidRPr="00944678">
        <w:rPr>
          <w:rFonts w:ascii="Times New Roman" w:hAnsi="Times New Roman" w:cs="Times New Roman"/>
          <w:noProof/>
          <w:sz w:val="24"/>
          <w:szCs w:val="24"/>
          <w:lang w:val="en-US"/>
        </w:rPr>
        <w:t xml:space="preserve"> such initiatives.</w:t>
      </w:r>
    </w:p>
    <w:p w:rsidR="00460662" w:rsidRDefault="00460662" w:rsidP="00460662">
      <w:pPr>
        <w:rPr>
          <w:rFonts w:ascii="Times New Roman" w:hAnsi="Times New Roman" w:cs="Times New Roman"/>
          <w:sz w:val="24"/>
          <w:szCs w:val="24"/>
          <w:lang w:val="en-US"/>
        </w:rPr>
      </w:pPr>
    </w:p>
    <w:p w:rsidR="00460662" w:rsidRPr="00252CC3" w:rsidRDefault="00460662" w:rsidP="00460662">
      <w:pPr>
        <w:spacing w:after="0" w:line="240" w:lineRule="auto"/>
        <w:jc w:val="both"/>
        <w:rPr>
          <w:rFonts w:ascii="Times New Roman" w:hAnsi="Times New Roman" w:cs="Times New Roman"/>
          <w:noProof/>
          <w:sz w:val="24"/>
          <w:szCs w:val="24"/>
          <w:lang w:val="en-US"/>
        </w:rPr>
      </w:pPr>
      <w:r w:rsidRPr="001E1FD8">
        <w:rPr>
          <w:rFonts w:ascii="Times New Roman" w:hAnsi="Times New Roman" w:cs="Times New Roman"/>
          <w:b/>
          <w:sz w:val="24"/>
          <w:szCs w:val="24"/>
          <w:lang w:val="en-US"/>
        </w:rPr>
        <w:t>Keywords</w:t>
      </w:r>
      <w:r>
        <w:rPr>
          <w:rFonts w:ascii="Times New Roman" w:hAnsi="Times New Roman" w:cs="Times New Roman"/>
          <w:b/>
          <w:sz w:val="24"/>
          <w:szCs w:val="24"/>
          <w:lang w:val="en-US"/>
        </w:rPr>
        <w:t xml:space="preserve">: </w:t>
      </w:r>
      <w:r>
        <w:rPr>
          <w:rFonts w:ascii="Times New Roman" w:hAnsi="Times New Roman" w:cs="Times New Roman"/>
          <w:noProof/>
          <w:sz w:val="24"/>
          <w:szCs w:val="24"/>
          <w:lang w:val="en-US"/>
        </w:rPr>
        <w:t>Nutrition sensitive agriculture; Food value chain; Food loss and waste;</w:t>
      </w:r>
      <w:r w:rsidRPr="00252CC3">
        <w:rPr>
          <w:rFonts w:ascii="Times New Roman" w:hAnsi="Times New Roman" w:cs="Times New Roman"/>
          <w:noProof/>
          <w:sz w:val="24"/>
          <w:szCs w:val="24"/>
          <w:lang w:val="en-US"/>
        </w:rPr>
        <w:t xml:space="preserve"> Nutrient</w:t>
      </w:r>
    </w:p>
    <w:p w:rsidR="00460662" w:rsidRDefault="00460662" w:rsidP="00460662">
      <w:pPr>
        <w:rPr>
          <w:rFonts w:ascii="Times New Roman" w:hAnsi="Times New Roman" w:cs="Times New Roman"/>
          <w:noProof/>
          <w:sz w:val="24"/>
          <w:szCs w:val="24"/>
          <w:lang w:val="en-US"/>
        </w:rPr>
      </w:pPr>
      <w:r>
        <w:rPr>
          <w:rFonts w:ascii="Times New Roman" w:hAnsi="Times New Roman" w:cs="Times New Roman"/>
          <w:noProof/>
          <w:sz w:val="24"/>
          <w:szCs w:val="24"/>
          <w:lang w:val="en-US"/>
        </w:rPr>
        <w:t>Loss; Lean management;</w:t>
      </w:r>
      <w:r w:rsidRPr="00252CC3">
        <w:rPr>
          <w:rFonts w:ascii="Times New Roman" w:hAnsi="Times New Roman" w:cs="Times New Roman"/>
          <w:noProof/>
          <w:sz w:val="24"/>
          <w:szCs w:val="24"/>
          <w:lang w:val="en-US"/>
        </w:rPr>
        <w:t xml:space="preserve"> Organisational change theory</w:t>
      </w:r>
    </w:p>
    <w:p w:rsidR="00460662" w:rsidRPr="00460662" w:rsidRDefault="00460662" w:rsidP="00481A81">
      <w:pPr>
        <w:spacing w:after="0" w:line="276" w:lineRule="auto"/>
        <w:jc w:val="both"/>
        <w:rPr>
          <w:rFonts w:ascii="Times New Roman" w:hAnsi="Times New Roman" w:cs="Times New Roman"/>
          <w:i/>
          <w:sz w:val="20"/>
          <w:lang w:val="en-US"/>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460662" w:rsidRDefault="00460662" w:rsidP="00481A81">
      <w:pPr>
        <w:spacing w:after="0" w:line="276" w:lineRule="auto"/>
        <w:jc w:val="both"/>
        <w:rPr>
          <w:rFonts w:ascii="Times New Roman" w:hAnsi="Times New Roman" w:cs="Times New Roman"/>
          <w:i/>
          <w:sz w:val="20"/>
          <w:lang w:val="en-GB"/>
        </w:rPr>
      </w:pPr>
    </w:p>
    <w:p w:rsidR="002E70A9" w:rsidRDefault="002E70A9" w:rsidP="00481A81">
      <w:pPr>
        <w:spacing w:after="0" w:line="276" w:lineRule="auto"/>
        <w:jc w:val="both"/>
        <w:rPr>
          <w:rFonts w:ascii="Times New Roman" w:hAnsi="Times New Roman" w:cs="Times New Roman"/>
          <w:i/>
          <w:sz w:val="20"/>
          <w:lang w:val="en-GB"/>
        </w:rPr>
        <w:sectPr w:rsidR="002E70A9" w:rsidSect="002E70A9">
          <w:footerReference w:type="default" r:id="rId11"/>
          <w:footerReference w:type="first" r:id="rId12"/>
          <w:pgSz w:w="11906" w:h="16838"/>
          <w:pgMar w:top="1417" w:right="1417" w:bottom="1417" w:left="1417" w:header="708" w:footer="708" w:gutter="0"/>
          <w:pgNumType w:start="1"/>
          <w:cols w:space="708"/>
          <w:titlePg/>
          <w:docGrid w:linePitch="360"/>
        </w:sectPr>
      </w:pPr>
    </w:p>
    <w:p w:rsidR="00B72CDD" w:rsidRPr="003C562B" w:rsidRDefault="00481A81" w:rsidP="003C562B">
      <w:pPr>
        <w:spacing w:line="360" w:lineRule="auto"/>
        <w:rPr>
          <w:rFonts w:ascii="Times New Roman" w:hAnsi="Times New Roman" w:cs="Times New Roman"/>
          <w:b/>
          <w:sz w:val="24"/>
          <w:szCs w:val="24"/>
          <w:lang w:val="en-US"/>
        </w:rPr>
      </w:pPr>
      <w:r w:rsidRPr="003C562B">
        <w:rPr>
          <w:rFonts w:ascii="Times New Roman" w:hAnsi="Times New Roman" w:cs="Times New Roman"/>
          <w:b/>
          <w:sz w:val="24"/>
          <w:szCs w:val="24"/>
          <w:lang w:val="en-US"/>
        </w:rPr>
        <w:t xml:space="preserve">1 </w:t>
      </w:r>
      <w:r w:rsidR="00B72CDD" w:rsidRPr="003C562B">
        <w:rPr>
          <w:rFonts w:ascii="Times New Roman" w:hAnsi="Times New Roman" w:cs="Times New Roman"/>
          <w:b/>
          <w:sz w:val="24"/>
          <w:szCs w:val="24"/>
          <w:lang w:val="en-US"/>
        </w:rPr>
        <w:t>Introduction</w:t>
      </w:r>
    </w:p>
    <w:p w:rsidR="00571709" w:rsidRPr="003C562B" w:rsidRDefault="00E45BD7" w:rsidP="003C562B">
      <w:pPr>
        <w:spacing w:line="360" w:lineRule="auto"/>
        <w:jc w:val="both"/>
        <w:rPr>
          <w:rFonts w:ascii="Times New Roman" w:hAnsi="Times New Roman" w:cs="Times New Roman"/>
          <w:sz w:val="24"/>
          <w:szCs w:val="24"/>
          <w:lang w:val="en-US"/>
        </w:rPr>
      </w:pPr>
      <w:r w:rsidRPr="003C562B" w:rsidDel="00113A00">
        <w:rPr>
          <w:rFonts w:ascii="Times New Roman" w:hAnsi="Times New Roman" w:cs="Times New Roman"/>
          <w:sz w:val="24"/>
          <w:szCs w:val="24"/>
          <w:lang w:val="en-US"/>
        </w:rPr>
        <w:t xml:space="preserve">The disconnect between agriculture and nutrition </w:t>
      </w:r>
      <w:r w:rsidR="00C307ED" w:rsidRPr="003C562B">
        <w:rPr>
          <w:rFonts w:ascii="Times New Roman" w:hAnsi="Times New Roman" w:cs="Times New Roman"/>
          <w:sz w:val="24"/>
          <w:szCs w:val="24"/>
          <w:lang w:val="en-US"/>
        </w:rPr>
        <w:t xml:space="preserve">has been described </w:t>
      </w:r>
      <w:r w:rsidRPr="003C562B" w:rsidDel="00113A00">
        <w:rPr>
          <w:rFonts w:ascii="Times New Roman" w:hAnsi="Times New Roman" w:cs="Times New Roman"/>
          <w:sz w:val="24"/>
          <w:szCs w:val="24"/>
          <w:lang w:val="en-US"/>
        </w:rPr>
        <w:t>as an “invisible firewall” separating the two sectors</w:t>
      </w:r>
      <w:r w:rsidR="00097DED" w:rsidRPr="003C562B" w:rsidDel="00113A00">
        <w:rPr>
          <w:rFonts w:ascii="Times New Roman" w:hAnsi="Times New Roman" w:cs="Times New Roman"/>
          <w:sz w:val="24"/>
          <w:szCs w:val="24"/>
          <w:lang w:val="en-US"/>
        </w:rPr>
        <w:t xml:space="preserve"> with respect to </w:t>
      </w:r>
      <w:r w:rsidR="002345E2" w:rsidRPr="003C562B" w:rsidDel="00113A00">
        <w:rPr>
          <w:rFonts w:ascii="Times New Roman" w:hAnsi="Times New Roman" w:cs="Times New Roman"/>
          <w:sz w:val="24"/>
          <w:szCs w:val="24"/>
          <w:lang w:val="en-US"/>
        </w:rPr>
        <w:t xml:space="preserve">their </w:t>
      </w:r>
      <w:r w:rsidR="00097DED" w:rsidRPr="003C562B" w:rsidDel="00113A00">
        <w:rPr>
          <w:rFonts w:ascii="Times New Roman" w:hAnsi="Times New Roman" w:cs="Times New Roman"/>
          <w:sz w:val="24"/>
          <w:szCs w:val="24"/>
          <w:lang w:val="en-US"/>
        </w:rPr>
        <w:t>expected positive and synergistic impact</w:t>
      </w:r>
      <w:r w:rsidR="008F77D9" w:rsidRPr="003C562B" w:rsidDel="00113A00">
        <w:rPr>
          <w:rFonts w:ascii="Times New Roman" w:hAnsi="Times New Roman" w:cs="Times New Roman"/>
          <w:sz w:val="24"/>
          <w:szCs w:val="24"/>
          <w:lang w:val="en-US"/>
        </w:rPr>
        <w:t xml:space="preserve"> </w:t>
      </w:r>
      <w:r w:rsidR="008F77D9" w:rsidRPr="003C562B" w:rsidDel="00113A00">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&lt;EndNote&gt;&lt;Cite&gt;&lt;Author&gt;Pinstrup-Andersen&lt;/Author&gt;&lt;Year&gt;2012&lt;/Year&gt;&lt;RecNum&gt;1&lt;/RecNum&gt;&lt;DisplayText&gt;(Pinstrup-Andersen 2012)&lt;/DisplayText&gt;&lt;record&gt;&lt;rec-number&gt;1&lt;/rec-number&gt;&lt;foreign-keys&gt;&lt;key app="EN" db-id="52adx02w5deex5erdwrxfwxj0rf5dxx5w2pf" timestamp="1461761778"&gt;1&lt;/key&gt;&lt;/foreign-keys&gt;&lt;ref-type name="Book Section"&gt;5&lt;/ref-type&gt;&lt;contributors&gt;&lt;authors&gt;&lt;author&gt;Pinstrup-Andersen, Per&lt;/author&gt;&lt;/authors&gt;&lt;secondary-authors&gt;&lt;author&gt;Shenggen, Fan&lt;/author&gt;&lt;author&gt;Rajul, Pandya-Lorch&lt;/author&gt;&lt;/secondary-authors&gt;&lt;/contributors&gt;&lt;titles&gt;&lt;title&gt;The food system and its interaction with human health and nutrition&lt;/title&gt;&lt;secondary-title&gt;Reshaping agriculture for nutrition and health&lt;/secondary-title&gt;&lt;/titles&gt;&lt;periodical&gt;&lt;full-title&gt;Reshaping agriculture for nutrition and health&lt;/full-title&gt;&lt;/periodical&gt;&lt;pages&gt;21&lt;/pages&gt;&lt;dates&gt;&lt;year&gt;2012&lt;/year&gt;&lt;/dates&gt;&lt;pub-location&gt;Washington, DC&lt;/pub-location&gt;&lt;publisher&gt;IFPRI&lt;/publisher&gt;&lt;isbn&gt;0896296733&lt;/isbn&gt;&lt;urls&gt;&lt;/urls&gt;&lt;/record&gt;&lt;/Cite&gt;&lt;/EndNote&gt;</w:instrText>
      </w:r>
      <w:r w:rsidR="008F77D9" w:rsidRPr="003C562B" w:rsidDel="00113A00">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84" w:tooltip="Pinstrup-Andersen, 2012 #1" w:history="1">
        <w:r w:rsidR="003D69A3" w:rsidRPr="003C562B">
          <w:rPr>
            <w:rFonts w:ascii="Times New Roman" w:hAnsi="Times New Roman" w:cs="Times New Roman"/>
            <w:noProof/>
            <w:sz w:val="24"/>
            <w:szCs w:val="24"/>
            <w:lang w:val="en-US"/>
          </w:rPr>
          <w:t>Pinstrup-Andersen 2012</w:t>
        </w:r>
      </w:hyperlink>
      <w:r w:rsidR="003B12F4" w:rsidRPr="003C562B">
        <w:rPr>
          <w:rFonts w:ascii="Times New Roman" w:hAnsi="Times New Roman" w:cs="Times New Roman"/>
          <w:noProof/>
          <w:sz w:val="24"/>
          <w:szCs w:val="24"/>
          <w:lang w:val="en-US"/>
        </w:rPr>
        <w:t>)</w:t>
      </w:r>
      <w:r w:rsidR="008F77D9" w:rsidRPr="003C562B" w:rsidDel="00113A00">
        <w:rPr>
          <w:rFonts w:ascii="Times New Roman" w:hAnsi="Times New Roman" w:cs="Times New Roman"/>
          <w:sz w:val="24"/>
          <w:szCs w:val="24"/>
          <w:lang w:val="en-US"/>
        </w:rPr>
        <w:fldChar w:fldCharType="end"/>
      </w:r>
      <w:r w:rsidR="008F77D9" w:rsidRPr="003C562B" w:rsidDel="00113A00">
        <w:rPr>
          <w:rFonts w:ascii="Times New Roman" w:hAnsi="Times New Roman" w:cs="Times New Roman"/>
          <w:sz w:val="24"/>
          <w:szCs w:val="24"/>
          <w:lang w:val="en-US"/>
        </w:rPr>
        <w:t xml:space="preserve">. </w:t>
      </w:r>
      <w:r w:rsidR="00C307ED" w:rsidRPr="003C562B">
        <w:rPr>
          <w:rFonts w:ascii="Times New Roman" w:hAnsi="Times New Roman" w:cs="Times New Roman"/>
          <w:sz w:val="24"/>
          <w:szCs w:val="24"/>
          <w:lang w:val="en-US"/>
        </w:rPr>
        <w:t>A</w:t>
      </w:r>
      <w:r w:rsidR="007D51FD" w:rsidRPr="003C562B" w:rsidDel="00113A00">
        <w:rPr>
          <w:rFonts w:ascii="Times New Roman" w:hAnsi="Times New Roman" w:cs="Times New Roman"/>
          <w:sz w:val="24"/>
          <w:szCs w:val="24"/>
          <w:lang w:val="en-US"/>
        </w:rPr>
        <w:t>lthough a</w:t>
      </w:r>
      <w:r w:rsidR="007E1E4D" w:rsidRPr="003C562B" w:rsidDel="00113A00">
        <w:rPr>
          <w:rFonts w:ascii="Times New Roman" w:hAnsi="Times New Roman" w:cs="Times New Roman"/>
          <w:sz w:val="24"/>
          <w:szCs w:val="24"/>
          <w:lang w:val="en-US"/>
        </w:rPr>
        <w:t>griculture</w:t>
      </w:r>
      <w:r w:rsidR="00532322" w:rsidRPr="003C562B" w:rsidDel="00113A00">
        <w:rPr>
          <w:rFonts w:ascii="Times New Roman" w:hAnsi="Times New Roman" w:cs="Times New Roman"/>
          <w:sz w:val="24"/>
          <w:szCs w:val="24"/>
          <w:lang w:val="en-US"/>
        </w:rPr>
        <w:t>, which</w:t>
      </w:r>
      <w:r w:rsidR="007E1E4D" w:rsidRPr="003C562B" w:rsidDel="00113A00">
        <w:rPr>
          <w:rFonts w:ascii="Times New Roman" w:hAnsi="Times New Roman" w:cs="Times New Roman"/>
          <w:sz w:val="24"/>
          <w:szCs w:val="24"/>
          <w:lang w:val="en-US"/>
        </w:rPr>
        <w:t xml:space="preserve"> is </w:t>
      </w:r>
      <w:r w:rsidR="008F77D9" w:rsidRPr="003C562B" w:rsidDel="00113A00">
        <w:rPr>
          <w:rFonts w:ascii="Times New Roman" w:hAnsi="Times New Roman" w:cs="Times New Roman"/>
          <w:sz w:val="24"/>
          <w:szCs w:val="24"/>
          <w:lang w:val="en-US"/>
        </w:rPr>
        <w:t xml:space="preserve">part of </w:t>
      </w:r>
      <w:r w:rsidRPr="003C562B" w:rsidDel="00113A00">
        <w:rPr>
          <w:rFonts w:ascii="Times New Roman" w:hAnsi="Times New Roman" w:cs="Times New Roman"/>
          <w:sz w:val="24"/>
          <w:szCs w:val="24"/>
          <w:lang w:val="en-US"/>
        </w:rPr>
        <w:t>the whole food system (i.e. from farm to fork)</w:t>
      </w:r>
      <w:r w:rsidR="00532322" w:rsidRPr="003C562B" w:rsidDel="00113A00">
        <w:rPr>
          <w:rFonts w:ascii="Times New Roman" w:hAnsi="Times New Roman" w:cs="Times New Roman"/>
          <w:sz w:val="24"/>
          <w:szCs w:val="24"/>
          <w:lang w:val="en-US"/>
        </w:rPr>
        <w:t>,</w:t>
      </w:r>
      <w:r w:rsidR="002345E2" w:rsidRPr="003C562B" w:rsidDel="00113A00">
        <w:rPr>
          <w:rFonts w:ascii="Times New Roman" w:hAnsi="Times New Roman" w:cs="Times New Roman"/>
          <w:sz w:val="24"/>
          <w:szCs w:val="24"/>
          <w:lang w:val="en-US"/>
        </w:rPr>
        <w:t xml:space="preserve"> potentially </w:t>
      </w:r>
      <w:r w:rsidR="007D51FD" w:rsidRPr="003C562B" w:rsidDel="00113A00">
        <w:rPr>
          <w:rFonts w:ascii="Times New Roman" w:hAnsi="Times New Roman" w:cs="Times New Roman"/>
          <w:sz w:val="24"/>
          <w:szCs w:val="24"/>
          <w:lang w:val="en-US"/>
        </w:rPr>
        <w:t xml:space="preserve">influences nutrition outcomes, current </w:t>
      </w:r>
      <w:r w:rsidR="00D35A00" w:rsidRPr="003C562B" w:rsidDel="00113A00">
        <w:rPr>
          <w:rFonts w:ascii="Times New Roman" w:hAnsi="Times New Roman" w:cs="Times New Roman"/>
          <w:sz w:val="24"/>
          <w:szCs w:val="24"/>
          <w:lang w:val="en-US"/>
        </w:rPr>
        <w:t xml:space="preserve">commercial food value chains </w:t>
      </w:r>
      <w:r w:rsidR="00D35A00" w:rsidRPr="003C562B">
        <w:rPr>
          <w:rFonts w:ascii="Times New Roman" w:hAnsi="Times New Roman" w:cs="Times New Roman"/>
          <w:sz w:val="24"/>
          <w:szCs w:val="24"/>
          <w:lang w:val="en-US"/>
        </w:rPr>
        <w:t>are often</w:t>
      </w:r>
      <w:r w:rsidR="00CD1D94" w:rsidRPr="003C562B" w:rsidDel="00113A00">
        <w:rPr>
          <w:rFonts w:ascii="Times New Roman" w:hAnsi="Times New Roman" w:cs="Times New Roman"/>
          <w:sz w:val="24"/>
          <w:szCs w:val="24"/>
          <w:lang w:val="en-US"/>
        </w:rPr>
        <w:t xml:space="preserve"> </w:t>
      </w:r>
      <w:r w:rsidRPr="003C562B" w:rsidDel="00113A00">
        <w:rPr>
          <w:rFonts w:ascii="Times New Roman" w:hAnsi="Times New Roman" w:cs="Times New Roman"/>
          <w:sz w:val="24"/>
          <w:szCs w:val="24"/>
          <w:lang w:val="en-US"/>
        </w:rPr>
        <w:t>develop</w:t>
      </w:r>
      <w:r w:rsidR="00D35A00" w:rsidRPr="003C562B">
        <w:rPr>
          <w:rFonts w:ascii="Times New Roman" w:hAnsi="Times New Roman" w:cs="Times New Roman"/>
          <w:sz w:val="24"/>
          <w:szCs w:val="24"/>
          <w:lang w:val="en-US"/>
        </w:rPr>
        <w:t>ed</w:t>
      </w:r>
      <w:r w:rsidRPr="003C562B" w:rsidDel="00113A00">
        <w:rPr>
          <w:rFonts w:ascii="Times New Roman" w:hAnsi="Times New Roman" w:cs="Times New Roman"/>
          <w:sz w:val="24"/>
          <w:szCs w:val="24"/>
          <w:lang w:val="en-US"/>
        </w:rPr>
        <w:t xml:space="preserve"> </w:t>
      </w:r>
      <w:r w:rsidR="008F77D9" w:rsidRPr="003C562B" w:rsidDel="00113A00">
        <w:rPr>
          <w:rFonts w:ascii="Times New Roman" w:hAnsi="Times New Roman" w:cs="Times New Roman"/>
          <w:sz w:val="24"/>
          <w:szCs w:val="24"/>
          <w:lang w:val="en-US"/>
        </w:rPr>
        <w:t>without a clear inclusion of nutrition objectives (i.e. nutrition sensitivity)</w:t>
      </w:r>
      <w:r w:rsidR="009C11EC" w:rsidRPr="003C562B">
        <w:rPr>
          <w:rFonts w:ascii="Times New Roman" w:hAnsi="Times New Roman" w:cs="Times New Roman"/>
          <w:sz w:val="24"/>
          <w:szCs w:val="24"/>
          <w:lang w:val="en-US"/>
        </w:rPr>
        <w:t xml:space="preserve">. </w:t>
      </w:r>
      <w:r w:rsidR="00172305" w:rsidRPr="003C562B">
        <w:rPr>
          <w:rFonts w:ascii="Times New Roman" w:hAnsi="Times New Roman" w:cs="Times New Roman"/>
          <w:sz w:val="24"/>
          <w:szCs w:val="24"/>
          <w:lang w:val="en-US"/>
        </w:rPr>
        <w:t xml:space="preserve">Among other factors, this reinforces </w:t>
      </w:r>
      <w:r w:rsidR="00FD2303" w:rsidRPr="003C562B" w:rsidDel="00113A00">
        <w:rPr>
          <w:rFonts w:ascii="Times New Roman" w:hAnsi="Times New Roman" w:cs="Times New Roman"/>
          <w:sz w:val="24"/>
          <w:szCs w:val="24"/>
          <w:lang w:val="en-US"/>
        </w:rPr>
        <w:t>the triple burde</w:t>
      </w:r>
      <w:r w:rsidR="00535A7F" w:rsidRPr="003C562B" w:rsidDel="00113A00">
        <w:rPr>
          <w:rFonts w:ascii="Times New Roman" w:hAnsi="Times New Roman" w:cs="Times New Roman"/>
          <w:sz w:val="24"/>
          <w:szCs w:val="24"/>
          <w:lang w:val="en-US"/>
        </w:rPr>
        <w:t>n of malnutrition</w:t>
      </w:r>
      <w:r w:rsidR="008875A4" w:rsidRPr="003C562B">
        <w:rPr>
          <w:rFonts w:ascii="Times New Roman" w:hAnsi="Times New Roman" w:cs="Times New Roman"/>
          <w:sz w:val="24"/>
          <w:szCs w:val="24"/>
          <w:lang w:val="en-US"/>
        </w:rPr>
        <w:t xml:space="preserve"> </w:t>
      </w:r>
      <w:r w:rsidR="007E1E4D" w:rsidRPr="003C562B" w:rsidDel="00113A00">
        <w:rPr>
          <w:rFonts w:ascii="Times New Roman" w:hAnsi="Times New Roman" w:cs="Times New Roman"/>
          <w:sz w:val="24"/>
          <w:szCs w:val="24"/>
          <w:lang w:val="en-US"/>
        </w:rPr>
        <w:fldChar w:fldCharType="begin">
          <w:fldData xml:space="preserve">PEVuZE5vdGU+PENpdGU+PEF1dGhvcj5Hw7NtZXo8L0F1dGhvcj48WWVhcj4yMDEzPC9ZZWFyPjxS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</w:fldData>
        </w:fldChar>
      </w:r>
      <w:r w:rsidR="003B12F4" w:rsidRPr="003C562B">
        <w:rPr>
          <w:rFonts w:ascii="Times New Roman" w:hAnsi="Times New Roman" w:cs="Times New Roman"/>
          <w:sz w:val="24"/>
          <w:szCs w:val="24"/>
          <w:lang w:val="en-US"/>
        </w:rPr>
        <w:instrText xml:space="preserve"> ADDIN EN.CITE </w:instrText>
      </w:r>
      <w:r w:rsidR="003B12F4" w:rsidRPr="003C562B">
        <w:rPr>
          <w:rFonts w:ascii="Times New Roman" w:hAnsi="Times New Roman" w:cs="Times New Roman"/>
          <w:sz w:val="24"/>
          <w:szCs w:val="24"/>
          <w:lang w:val="en-US"/>
        </w:rPr>
        <w:fldChar w:fldCharType="begin">
          <w:fldData xml:space="preserve">PEVuZE5vdGU+PENpdGU+PEF1dGhvcj5Hw7NtZXo8L0F1dGhvcj48WWVhcj4yMDEzPC9ZZWFyPjxS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</w:fldData>
        </w:fldChar>
      </w:r>
      <w:r w:rsidR="003B12F4" w:rsidRPr="003C562B">
        <w:rPr>
          <w:rFonts w:ascii="Times New Roman" w:hAnsi="Times New Roman" w:cs="Times New Roman"/>
          <w:sz w:val="24"/>
          <w:szCs w:val="24"/>
          <w:lang w:val="en-US"/>
        </w:rPr>
        <w:instrText xml:space="preserve"> ADDIN EN.CITE.DATA </w:instrText>
      </w:r>
      <w:r w:rsidR="003B12F4" w:rsidRPr="003C562B">
        <w:rPr>
          <w:rFonts w:ascii="Times New Roman" w:hAnsi="Times New Roman" w:cs="Times New Roman"/>
          <w:sz w:val="24"/>
          <w:szCs w:val="24"/>
          <w:lang w:val="en-US"/>
        </w:rPr>
      </w:r>
      <w:r w:rsidR="003B12F4" w:rsidRPr="003C562B">
        <w:rPr>
          <w:rFonts w:ascii="Times New Roman" w:hAnsi="Times New Roman" w:cs="Times New Roman"/>
          <w:sz w:val="24"/>
          <w:szCs w:val="24"/>
          <w:lang w:val="en-US"/>
        </w:rPr>
        <w:fldChar w:fldCharType="end"/>
      </w:r>
      <w:r w:rsidR="007E1E4D" w:rsidRPr="003C562B" w:rsidDel="00113A00">
        <w:rPr>
          <w:rFonts w:ascii="Times New Roman" w:hAnsi="Times New Roman" w:cs="Times New Roman"/>
          <w:sz w:val="24"/>
          <w:szCs w:val="24"/>
          <w:lang w:val="en-US"/>
        </w:rPr>
      </w:r>
      <w:r w:rsidR="007E1E4D" w:rsidRPr="003C562B" w:rsidDel="00113A00">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37" w:tooltip="Gómez, 2013 #3" w:history="1">
        <w:r w:rsidR="003D69A3" w:rsidRPr="003C562B">
          <w:rPr>
            <w:rFonts w:ascii="Times New Roman" w:hAnsi="Times New Roman" w:cs="Times New Roman"/>
            <w:noProof/>
            <w:sz w:val="24"/>
            <w:szCs w:val="24"/>
            <w:lang w:val="en-US"/>
          </w:rPr>
          <w:t>Gómez et al. 2013</w:t>
        </w:r>
      </w:hyperlink>
      <w:r w:rsidR="003B12F4" w:rsidRPr="003C562B">
        <w:rPr>
          <w:rFonts w:ascii="Times New Roman" w:hAnsi="Times New Roman" w:cs="Times New Roman"/>
          <w:noProof/>
          <w:sz w:val="24"/>
          <w:szCs w:val="24"/>
          <w:lang w:val="en-US"/>
        </w:rPr>
        <w:t xml:space="preserve">; </w:t>
      </w:r>
      <w:hyperlink w:anchor="_ENREF_23" w:tooltip="Dixon, 2015 #7" w:history="1">
        <w:r w:rsidR="003D69A3" w:rsidRPr="003C562B">
          <w:rPr>
            <w:rFonts w:ascii="Times New Roman" w:hAnsi="Times New Roman" w:cs="Times New Roman"/>
            <w:noProof/>
            <w:sz w:val="24"/>
            <w:szCs w:val="24"/>
            <w:lang w:val="en-US"/>
          </w:rPr>
          <w:t>Dixon and Ballantyne-Brodie 2015</w:t>
        </w:r>
      </w:hyperlink>
      <w:r w:rsidR="003B12F4" w:rsidRPr="003C562B">
        <w:rPr>
          <w:rFonts w:ascii="Times New Roman" w:hAnsi="Times New Roman" w:cs="Times New Roman"/>
          <w:noProof/>
          <w:sz w:val="24"/>
          <w:szCs w:val="24"/>
          <w:lang w:val="en-US"/>
        </w:rPr>
        <w:t>)</w:t>
      </w:r>
      <w:r w:rsidR="007E1E4D" w:rsidRPr="003C562B" w:rsidDel="00113A00">
        <w:rPr>
          <w:rFonts w:ascii="Times New Roman" w:hAnsi="Times New Roman" w:cs="Times New Roman"/>
          <w:sz w:val="24"/>
          <w:szCs w:val="24"/>
          <w:lang w:val="en-US"/>
        </w:rPr>
        <w:fldChar w:fldCharType="end"/>
      </w:r>
      <w:r w:rsidR="00172305" w:rsidRPr="003C562B">
        <w:rPr>
          <w:rFonts w:ascii="Times New Roman" w:hAnsi="Times New Roman" w:cs="Times New Roman"/>
          <w:sz w:val="24"/>
          <w:szCs w:val="24"/>
          <w:lang w:val="en-US"/>
        </w:rPr>
        <w:t xml:space="preserve">, by which, for example, </w:t>
      </w:r>
      <w:r w:rsidR="0099410E" w:rsidRPr="003C562B">
        <w:rPr>
          <w:rFonts w:ascii="Times New Roman" w:hAnsi="Times New Roman" w:cs="Times New Roman"/>
          <w:sz w:val="24"/>
          <w:szCs w:val="24"/>
          <w:lang w:val="en-US"/>
        </w:rPr>
        <w:t>795 million people</w:t>
      </w:r>
      <w:r w:rsidR="00172305" w:rsidRPr="003C562B">
        <w:rPr>
          <w:rFonts w:ascii="Times New Roman" w:hAnsi="Times New Roman" w:cs="Times New Roman"/>
          <w:sz w:val="24"/>
          <w:szCs w:val="24"/>
          <w:lang w:val="en-US"/>
        </w:rPr>
        <w:t xml:space="preserve"> are still undernourished worldwide</w:t>
      </w:r>
      <w:r w:rsidR="00F502FC" w:rsidRPr="003C562B">
        <w:rPr>
          <w:rFonts w:ascii="Times New Roman" w:hAnsi="Times New Roman" w:cs="Times New Roman"/>
          <w:sz w:val="24"/>
          <w:szCs w:val="24"/>
          <w:lang w:val="en-US"/>
        </w:rPr>
        <w:t xml:space="preserve">, </w:t>
      </w:r>
      <w:r w:rsidR="00BF1CAF" w:rsidRPr="003C562B">
        <w:rPr>
          <w:rFonts w:ascii="Times New Roman" w:hAnsi="Times New Roman" w:cs="Times New Roman"/>
          <w:sz w:val="24"/>
          <w:szCs w:val="24"/>
          <w:lang w:val="en-US"/>
        </w:rPr>
        <w:t xml:space="preserve">of which </w:t>
      </w:r>
      <w:r w:rsidR="00172305" w:rsidRPr="003C562B">
        <w:rPr>
          <w:rFonts w:ascii="Times New Roman" w:hAnsi="Times New Roman" w:cs="Times New Roman"/>
          <w:sz w:val="24"/>
          <w:szCs w:val="24"/>
          <w:lang w:val="en-US"/>
        </w:rPr>
        <w:t xml:space="preserve">the </w:t>
      </w:r>
      <w:r w:rsidR="00BF1CAF" w:rsidRPr="003C562B">
        <w:rPr>
          <w:rFonts w:ascii="Times New Roman" w:hAnsi="Times New Roman" w:cs="Times New Roman"/>
          <w:sz w:val="24"/>
          <w:szCs w:val="24"/>
          <w:lang w:val="en-US"/>
        </w:rPr>
        <w:t>majority also experience</w:t>
      </w:r>
      <w:r w:rsidR="00172305" w:rsidRPr="003C562B">
        <w:rPr>
          <w:rFonts w:ascii="Times New Roman" w:hAnsi="Times New Roman" w:cs="Times New Roman"/>
          <w:sz w:val="24"/>
          <w:szCs w:val="24"/>
          <w:lang w:val="en-US"/>
        </w:rPr>
        <w:t>s</w:t>
      </w:r>
      <w:r w:rsidR="00BF1CAF" w:rsidRPr="003C562B">
        <w:rPr>
          <w:rFonts w:ascii="Times New Roman" w:hAnsi="Times New Roman" w:cs="Times New Roman"/>
          <w:sz w:val="24"/>
          <w:szCs w:val="24"/>
          <w:lang w:val="en-US"/>
        </w:rPr>
        <w:t xml:space="preserve"> </w:t>
      </w:r>
      <w:r w:rsidR="0099410E" w:rsidRPr="003C562B">
        <w:rPr>
          <w:rFonts w:ascii="Times New Roman" w:hAnsi="Times New Roman" w:cs="Times New Roman"/>
          <w:sz w:val="24"/>
          <w:szCs w:val="24"/>
          <w:lang w:val="en-US"/>
        </w:rPr>
        <w:t>inadequate intake of micronutrients</w:t>
      </w:r>
      <w:r w:rsidR="00F502FC" w:rsidRPr="003C562B">
        <w:rPr>
          <w:rFonts w:ascii="Times New Roman" w:hAnsi="Times New Roman" w:cs="Times New Roman"/>
          <w:sz w:val="24"/>
          <w:szCs w:val="24"/>
          <w:lang w:val="en-US"/>
        </w:rPr>
        <w:t xml:space="preserve"> </w:t>
      </w:r>
      <w:r w:rsidR="00F502FC"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&lt;EndNote&gt;&lt;Cite&gt;&lt;Author&gt;McGuire&lt;/Author&gt;&lt;Year&gt;2015&lt;/Year&gt;&lt;RecNum&gt;4&lt;/RecNum&gt;&lt;DisplayText&gt;(McGuire 2015)&lt;/DisplayText&gt;&lt;record&gt;&lt;rec-number&gt;4&lt;/rec-number&gt;&lt;foreign-keys&gt;&lt;key app="EN" db-id="52adx02w5deex5erdwrxfwxj0rf5dxx5w2pf" timestamp="1461850528"&gt;4&lt;/key&gt;&lt;/foreign-keys&gt;&lt;ref-type name="Journal Article"&gt;17&lt;/ref-type&gt;&lt;contributors&gt;&lt;authors&gt;&lt;author&gt;McGuire, Shelley&lt;/author&gt;&lt;/authors&gt;&lt;/contributors&gt;&lt;titles&gt;&lt;title&gt;FAO, IFAD, and WFP. The State of Food Insecurity in the World 2015: Meeting the 2015 International Hunger Targets: Taking Stock of Uneven Progress. Rome: FAO, 2015&lt;/title&gt;&lt;secondary-title&gt;Advances in Nutrition: An International Review Journal&lt;/secondary-title&gt;&lt;/titles&gt;&lt;periodical&gt;&lt;full-title&gt;Advances in Nutrition: An International Review Journal&lt;/full-title&gt;&lt;/periodical&gt;&lt;pages&gt;623-624&lt;/pages&gt;&lt;volume&gt;6&lt;/volume&gt;&lt;number&gt;5&lt;/number&gt;&lt;dates&gt;&lt;year&gt;2015&lt;/year&gt;&lt;/dates&gt;&lt;isbn&gt;2156-5376&lt;/isbn&gt;&lt;urls&gt;&lt;/urls&gt;&lt;/record&gt;&lt;/Cite&gt;&lt;/EndNote&gt;</w:instrText>
      </w:r>
      <w:r w:rsidR="00F502FC"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74" w:tooltip="McGuire, 2015 #4" w:history="1">
        <w:r w:rsidR="003D69A3" w:rsidRPr="003C562B">
          <w:rPr>
            <w:rFonts w:ascii="Times New Roman" w:hAnsi="Times New Roman" w:cs="Times New Roman"/>
            <w:noProof/>
            <w:sz w:val="24"/>
            <w:szCs w:val="24"/>
            <w:lang w:val="en-US"/>
          </w:rPr>
          <w:t>McGuire 2015</w:t>
        </w:r>
      </w:hyperlink>
      <w:r w:rsidR="003B12F4" w:rsidRPr="003C562B">
        <w:rPr>
          <w:rFonts w:ascii="Times New Roman" w:hAnsi="Times New Roman" w:cs="Times New Roman"/>
          <w:noProof/>
          <w:sz w:val="24"/>
          <w:szCs w:val="24"/>
          <w:lang w:val="en-US"/>
        </w:rPr>
        <w:t>)</w:t>
      </w:r>
      <w:r w:rsidR="00F502FC" w:rsidRPr="003C562B">
        <w:rPr>
          <w:rFonts w:ascii="Times New Roman" w:hAnsi="Times New Roman" w:cs="Times New Roman"/>
          <w:sz w:val="24"/>
          <w:szCs w:val="24"/>
          <w:lang w:val="en-US"/>
        </w:rPr>
        <w:fldChar w:fldCharType="end"/>
      </w:r>
      <w:r w:rsidR="009E420B" w:rsidRPr="003C562B">
        <w:rPr>
          <w:rFonts w:ascii="Times New Roman" w:hAnsi="Times New Roman" w:cs="Times New Roman"/>
          <w:sz w:val="24"/>
          <w:szCs w:val="24"/>
          <w:lang w:val="en-US"/>
        </w:rPr>
        <w:t>,</w:t>
      </w:r>
      <w:r w:rsidR="008875A4" w:rsidRPr="003C562B">
        <w:rPr>
          <w:rFonts w:ascii="Times New Roman" w:hAnsi="Times New Roman" w:cs="Times New Roman"/>
          <w:sz w:val="24"/>
          <w:szCs w:val="24"/>
          <w:lang w:val="en-US"/>
        </w:rPr>
        <w:t xml:space="preserve"> plus the i</w:t>
      </w:r>
      <w:r w:rsidR="00907ECF" w:rsidRPr="003C562B">
        <w:rPr>
          <w:rFonts w:ascii="Times New Roman" w:hAnsi="Times New Roman" w:cs="Times New Roman"/>
          <w:sz w:val="24"/>
          <w:szCs w:val="24"/>
          <w:lang w:val="en-US"/>
        </w:rPr>
        <w:t>ncreasing burden o</w:t>
      </w:r>
      <w:r w:rsidR="00C77CD6">
        <w:rPr>
          <w:rFonts w:ascii="Times New Roman" w:hAnsi="Times New Roman" w:cs="Times New Roman"/>
          <w:sz w:val="24"/>
          <w:szCs w:val="24"/>
          <w:lang w:val="en-US"/>
        </w:rPr>
        <w:t>f</w:t>
      </w:r>
      <w:r w:rsidR="00907ECF" w:rsidRPr="003C562B">
        <w:rPr>
          <w:rFonts w:ascii="Times New Roman" w:hAnsi="Times New Roman" w:cs="Times New Roman"/>
          <w:sz w:val="24"/>
          <w:szCs w:val="24"/>
          <w:lang w:val="en-US"/>
        </w:rPr>
        <w:t xml:space="preserve"> overweight </w:t>
      </w:r>
      <w:r w:rsidR="008875A4" w:rsidRPr="003C562B">
        <w:rPr>
          <w:rFonts w:ascii="Times New Roman" w:hAnsi="Times New Roman" w:cs="Times New Roman"/>
          <w:sz w:val="24"/>
          <w:szCs w:val="24"/>
          <w:lang w:val="en-US"/>
        </w:rPr>
        <w:t xml:space="preserve">and obesity </w:t>
      </w:r>
      <w:r w:rsidR="00DD5665"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&lt;EndNote&gt;&lt;Cite&gt;&lt;Author&gt;Ng&lt;/Author&gt;&lt;Year&gt;2014&lt;/Year&gt;&lt;RecNum&gt;8&lt;/RecNum&gt;&lt;DisplayText&gt;(Ng et al. 2014)&lt;/DisplayText&gt;&lt;record&gt;&lt;rec-number&gt;8&lt;/rec-number&gt;&lt;foreign-keys&gt;&lt;key app="EN" db-id="52adx02w5deex5erdwrxfwxj0rf5dxx5w2pf" timestamp="1478253815"&gt;8&lt;/key&gt;&lt;/foreign-keys&gt;&lt;ref-type name="Journal Article"&gt;17&lt;/ref-type&gt;&lt;contributors&gt;&lt;authors&gt;&lt;author&gt;Ng, Marie&lt;/author&gt;&lt;author&gt;Fleming, Tom&lt;/author&gt;&lt;author&gt;Robinson, Margaret&lt;/author&gt;&lt;author&gt;Thomson, Blake&lt;/author&gt;&lt;author&gt;Graetz, Nicholas&lt;/author&gt;&lt;author&gt;Margono, Christopher&lt;/author&gt;&lt;author&gt;Mullany, Erin C&lt;/author&gt;&lt;author&gt;Biryukov, Stan&lt;/author&gt;&lt;author&gt;Abbafati, Cristiana&lt;/author&gt;&lt;author&gt;Abera, Semaw Ferede&lt;/author&gt;&lt;/authors&gt;&lt;/contributors&gt;&lt;titles&gt;&lt;title&gt;Global, regional, and national prevalence of overweight and obesity in children and adults during 1980–2013: a systematic analysis for the Global Burden of Disease Study 2013&lt;/title&gt;&lt;secondary-title&gt;The Lancet&lt;/secondary-title&gt;&lt;/titles&gt;&lt;periodical&gt;&lt;full-title&gt;The Lancet&lt;/full-title&gt;&lt;/periodical&gt;&lt;pages&gt;766-781&lt;/pages&gt;&lt;volume&gt;384&lt;/volume&gt;&lt;number&gt;9945&lt;/number&gt;&lt;dates&gt;&lt;year&gt;2014&lt;/year&gt;&lt;/dates&gt;&lt;isbn&gt;0140-6736&lt;/isbn&gt;&lt;urls&gt;&lt;/urls&gt;&lt;/record&gt;&lt;/Cite&gt;&lt;/EndNote&gt;</w:instrText>
      </w:r>
      <w:r w:rsidR="00DD5665"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78" w:tooltip="Ng, 2014 #8" w:history="1">
        <w:r w:rsidR="003D69A3" w:rsidRPr="003C562B">
          <w:rPr>
            <w:rFonts w:ascii="Times New Roman" w:hAnsi="Times New Roman" w:cs="Times New Roman"/>
            <w:noProof/>
            <w:sz w:val="24"/>
            <w:szCs w:val="24"/>
            <w:lang w:val="en-US"/>
          </w:rPr>
          <w:t>Ng et al. 2014</w:t>
        </w:r>
      </w:hyperlink>
      <w:r w:rsidR="003B12F4" w:rsidRPr="003C562B">
        <w:rPr>
          <w:rFonts w:ascii="Times New Roman" w:hAnsi="Times New Roman" w:cs="Times New Roman"/>
          <w:noProof/>
          <w:sz w:val="24"/>
          <w:szCs w:val="24"/>
          <w:lang w:val="en-US"/>
        </w:rPr>
        <w:t>)</w:t>
      </w:r>
      <w:r w:rsidR="00DD5665" w:rsidRPr="003C562B">
        <w:rPr>
          <w:rFonts w:ascii="Times New Roman" w:hAnsi="Times New Roman" w:cs="Times New Roman"/>
          <w:sz w:val="24"/>
          <w:szCs w:val="24"/>
          <w:lang w:val="en-US"/>
        </w:rPr>
        <w:fldChar w:fldCharType="end"/>
      </w:r>
      <w:r w:rsidR="00F5602A" w:rsidRPr="003C562B">
        <w:rPr>
          <w:rFonts w:ascii="Times New Roman" w:hAnsi="Times New Roman" w:cs="Times New Roman"/>
          <w:sz w:val="24"/>
          <w:szCs w:val="24"/>
          <w:lang w:val="en-US"/>
        </w:rPr>
        <w:t>.</w:t>
      </w:r>
    </w:p>
    <w:p w:rsidR="007E42F4" w:rsidRDefault="00172305"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This makes t</w:t>
      </w:r>
      <w:r w:rsidR="00BA1A9E" w:rsidRPr="003C562B">
        <w:rPr>
          <w:rFonts w:ascii="Times New Roman" w:hAnsi="Times New Roman" w:cs="Times New Roman"/>
          <w:sz w:val="24"/>
          <w:szCs w:val="24"/>
          <w:lang w:val="en-US"/>
        </w:rPr>
        <w:t xml:space="preserve">he food </w:t>
      </w:r>
      <w:r w:rsidR="00113A00" w:rsidRPr="003C562B">
        <w:rPr>
          <w:rFonts w:ascii="Times New Roman" w:hAnsi="Times New Roman" w:cs="Times New Roman"/>
          <w:sz w:val="24"/>
          <w:szCs w:val="24"/>
          <w:lang w:val="en-US"/>
        </w:rPr>
        <w:t xml:space="preserve">supply chain </w:t>
      </w:r>
      <w:r w:rsidR="00BA1A9E" w:rsidRPr="003C562B">
        <w:rPr>
          <w:rFonts w:ascii="Times New Roman" w:hAnsi="Times New Roman" w:cs="Times New Roman"/>
          <w:sz w:val="24"/>
          <w:szCs w:val="24"/>
          <w:lang w:val="en-US"/>
        </w:rPr>
        <w:t>a priority point</w:t>
      </w:r>
      <w:r w:rsidR="006C0627" w:rsidRPr="003C562B">
        <w:rPr>
          <w:rFonts w:ascii="Times New Roman" w:hAnsi="Times New Roman" w:cs="Times New Roman"/>
          <w:sz w:val="24"/>
          <w:szCs w:val="24"/>
          <w:lang w:val="en-US"/>
        </w:rPr>
        <w:t xml:space="preserve"> for</w:t>
      </w:r>
      <w:r w:rsidR="00BA1A9E" w:rsidRPr="003C562B">
        <w:rPr>
          <w:rFonts w:ascii="Times New Roman" w:hAnsi="Times New Roman" w:cs="Times New Roman"/>
          <w:sz w:val="24"/>
          <w:szCs w:val="24"/>
          <w:lang w:val="en-US"/>
        </w:rPr>
        <w:t xml:space="preserve"> interventions</w:t>
      </w:r>
      <w:r w:rsidR="00743E09" w:rsidRPr="003C562B">
        <w:rPr>
          <w:rFonts w:ascii="Times New Roman" w:hAnsi="Times New Roman" w:cs="Times New Roman"/>
          <w:sz w:val="24"/>
          <w:szCs w:val="24"/>
          <w:lang w:val="en-US"/>
        </w:rPr>
        <w:t>,</w:t>
      </w:r>
      <w:r w:rsidR="00BA1A9E" w:rsidRPr="003C562B">
        <w:rPr>
          <w:rFonts w:ascii="Times New Roman" w:hAnsi="Times New Roman" w:cs="Times New Roman"/>
          <w:sz w:val="24"/>
          <w:szCs w:val="24"/>
          <w:lang w:val="en-US"/>
        </w:rPr>
        <w:t xml:space="preserve"> rooted into the </w:t>
      </w:r>
      <w:r w:rsidR="00A84C86" w:rsidRPr="003C562B">
        <w:rPr>
          <w:rFonts w:ascii="Times New Roman" w:hAnsi="Times New Roman" w:cs="Times New Roman"/>
          <w:sz w:val="24"/>
          <w:szCs w:val="24"/>
          <w:lang w:val="en-US"/>
        </w:rPr>
        <w:t xml:space="preserve">second </w:t>
      </w:r>
      <w:r w:rsidR="00201896" w:rsidRPr="003C562B">
        <w:rPr>
          <w:rFonts w:ascii="Times New Roman" w:hAnsi="Times New Roman" w:cs="Times New Roman"/>
          <w:sz w:val="24"/>
          <w:szCs w:val="24"/>
          <w:lang w:val="en-US"/>
        </w:rPr>
        <w:t xml:space="preserve">and twelfth </w:t>
      </w:r>
      <w:r w:rsidR="00A84C86" w:rsidRPr="003C562B">
        <w:rPr>
          <w:rFonts w:ascii="Times New Roman" w:hAnsi="Times New Roman" w:cs="Times New Roman"/>
          <w:sz w:val="24"/>
          <w:szCs w:val="24"/>
          <w:lang w:val="en-US"/>
        </w:rPr>
        <w:t>S</w:t>
      </w:r>
      <w:r w:rsidR="00BA1A9E" w:rsidRPr="003C562B">
        <w:rPr>
          <w:rFonts w:ascii="Times New Roman" w:hAnsi="Times New Roman" w:cs="Times New Roman"/>
          <w:sz w:val="24"/>
          <w:szCs w:val="24"/>
          <w:lang w:val="en-US"/>
        </w:rPr>
        <w:t>ustainable Development Goal</w:t>
      </w:r>
      <w:r w:rsidR="00F5602A" w:rsidRPr="003C562B">
        <w:rPr>
          <w:rFonts w:ascii="Times New Roman" w:hAnsi="Times New Roman" w:cs="Times New Roman"/>
          <w:sz w:val="24"/>
          <w:szCs w:val="24"/>
          <w:lang w:val="en-US"/>
        </w:rPr>
        <w:t>s</w:t>
      </w:r>
      <w:r w:rsidR="00BA1A9E" w:rsidRPr="003C562B">
        <w:rPr>
          <w:rFonts w:ascii="Times New Roman" w:hAnsi="Times New Roman" w:cs="Times New Roman"/>
          <w:sz w:val="24"/>
          <w:szCs w:val="24"/>
          <w:lang w:val="en-US"/>
        </w:rPr>
        <w:t xml:space="preserve"> (SDG</w:t>
      </w:r>
      <w:r w:rsidR="00F5602A" w:rsidRPr="003C562B">
        <w:rPr>
          <w:rFonts w:ascii="Times New Roman" w:hAnsi="Times New Roman" w:cs="Times New Roman"/>
          <w:sz w:val="24"/>
          <w:szCs w:val="24"/>
          <w:lang w:val="en-US"/>
        </w:rPr>
        <w:t>s</w:t>
      </w:r>
      <w:r w:rsidR="00BA1A9E" w:rsidRPr="003C562B">
        <w:rPr>
          <w:rFonts w:ascii="Times New Roman" w:hAnsi="Times New Roman" w:cs="Times New Roman"/>
          <w:sz w:val="24"/>
          <w:szCs w:val="24"/>
          <w:lang w:val="en-US"/>
        </w:rPr>
        <w:t>),</w:t>
      </w:r>
      <w:r w:rsidR="004B4CE6" w:rsidRPr="003C562B">
        <w:rPr>
          <w:rFonts w:ascii="Times New Roman" w:hAnsi="Times New Roman" w:cs="Times New Roman"/>
          <w:sz w:val="24"/>
          <w:szCs w:val="24"/>
          <w:lang w:val="en-US"/>
        </w:rPr>
        <w:t xml:space="preserve"> </w:t>
      </w:r>
      <w:r w:rsidR="00201896" w:rsidRPr="003C562B">
        <w:rPr>
          <w:rFonts w:ascii="Times New Roman" w:hAnsi="Times New Roman" w:cs="Times New Roman"/>
          <w:sz w:val="24"/>
          <w:szCs w:val="24"/>
          <w:lang w:val="en-US"/>
        </w:rPr>
        <w:t xml:space="preserve">for </w:t>
      </w:r>
      <w:r w:rsidR="004B4CE6" w:rsidRPr="003C562B">
        <w:rPr>
          <w:rFonts w:ascii="Times New Roman" w:hAnsi="Times New Roman" w:cs="Times New Roman"/>
          <w:sz w:val="24"/>
          <w:szCs w:val="24"/>
          <w:lang w:val="en-US"/>
        </w:rPr>
        <w:t>which</w:t>
      </w:r>
      <w:r w:rsidR="00BA1A9E" w:rsidRPr="003C562B">
        <w:rPr>
          <w:rFonts w:ascii="Times New Roman" w:hAnsi="Times New Roman" w:cs="Times New Roman"/>
          <w:sz w:val="24"/>
          <w:szCs w:val="24"/>
          <w:lang w:val="en-US"/>
        </w:rPr>
        <w:t xml:space="preserve"> </w:t>
      </w:r>
      <w:r w:rsidR="00201896" w:rsidRPr="003C562B">
        <w:rPr>
          <w:rFonts w:ascii="Times New Roman" w:hAnsi="Times New Roman" w:cs="Times New Roman"/>
          <w:sz w:val="24"/>
          <w:szCs w:val="24"/>
          <w:lang w:val="en-US"/>
        </w:rPr>
        <w:t xml:space="preserve">the former </w:t>
      </w:r>
      <w:r w:rsidR="00BA1A9E" w:rsidRPr="003C562B">
        <w:rPr>
          <w:rFonts w:ascii="Times New Roman" w:hAnsi="Times New Roman" w:cs="Times New Roman"/>
          <w:sz w:val="24"/>
          <w:szCs w:val="24"/>
          <w:lang w:val="en-US"/>
        </w:rPr>
        <w:t>explicitly target</w:t>
      </w:r>
      <w:r w:rsidR="004E6AB0" w:rsidRPr="003C562B">
        <w:rPr>
          <w:rFonts w:ascii="Times New Roman" w:hAnsi="Times New Roman" w:cs="Times New Roman"/>
          <w:sz w:val="24"/>
          <w:szCs w:val="24"/>
          <w:lang w:val="en-US"/>
        </w:rPr>
        <w:t>s</w:t>
      </w:r>
      <w:r w:rsidR="00BA1A9E" w:rsidRPr="003C562B">
        <w:rPr>
          <w:rFonts w:ascii="Times New Roman" w:hAnsi="Times New Roman" w:cs="Times New Roman"/>
          <w:sz w:val="24"/>
          <w:szCs w:val="24"/>
          <w:lang w:val="en-US"/>
        </w:rPr>
        <w:t xml:space="preserve"> </w:t>
      </w:r>
      <w:r w:rsidR="00201896" w:rsidRPr="003C562B">
        <w:rPr>
          <w:rFonts w:ascii="Times New Roman" w:hAnsi="Times New Roman" w:cs="Times New Roman"/>
          <w:sz w:val="24"/>
          <w:szCs w:val="24"/>
          <w:lang w:val="en-US"/>
        </w:rPr>
        <w:t xml:space="preserve">elimination of hunger, </w:t>
      </w:r>
      <w:r w:rsidR="006F07A6" w:rsidRPr="003C562B">
        <w:rPr>
          <w:rFonts w:ascii="Times New Roman" w:hAnsi="Times New Roman" w:cs="Times New Roman"/>
          <w:sz w:val="24"/>
          <w:szCs w:val="24"/>
          <w:lang w:val="en-US"/>
        </w:rPr>
        <w:t>improvement of</w:t>
      </w:r>
      <w:r w:rsidR="006C0627" w:rsidRPr="003C562B">
        <w:rPr>
          <w:rFonts w:ascii="Times New Roman" w:hAnsi="Times New Roman" w:cs="Times New Roman"/>
          <w:sz w:val="24"/>
          <w:szCs w:val="24"/>
          <w:lang w:val="en-US"/>
        </w:rPr>
        <w:t xml:space="preserve"> </w:t>
      </w:r>
      <w:r w:rsidR="00BA1A9E" w:rsidRPr="003C562B">
        <w:rPr>
          <w:rFonts w:ascii="Times New Roman" w:hAnsi="Times New Roman" w:cs="Times New Roman"/>
          <w:sz w:val="24"/>
          <w:szCs w:val="24"/>
          <w:lang w:val="en-US"/>
        </w:rPr>
        <w:t>food and nutrition security</w:t>
      </w:r>
      <w:r w:rsidR="00A84C86" w:rsidRPr="003C562B">
        <w:rPr>
          <w:rFonts w:ascii="Times New Roman" w:hAnsi="Times New Roman" w:cs="Times New Roman"/>
          <w:sz w:val="24"/>
          <w:szCs w:val="24"/>
          <w:lang w:val="en-US"/>
        </w:rPr>
        <w:t xml:space="preserve"> coupled with sustainable agriculture</w:t>
      </w:r>
      <w:r w:rsidR="00B921DB" w:rsidRPr="003C562B">
        <w:rPr>
          <w:rFonts w:ascii="Times New Roman" w:hAnsi="Times New Roman" w:cs="Times New Roman"/>
          <w:sz w:val="24"/>
          <w:szCs w:val="24"/>
          <w:lang w:val="en-US"/>
        </w:rPr>
        <w:t>,</w:t>
      </w:r>
      <w:r w:rsidR="00C93E26" w:rsidRPr="003C562B">
        <w:rPr>
          <w:rFonts w:ascii="Times New Roman" w:hAnsi="Times New Roman" w:cs="Times New Roman"/>
          <w:sz w:val="24"/>
          <w:szCs w:val="24"/>
          <w:lang w:val="en-US"/>
        </w:rPr>
        <w:t xml:space="preserve"> </w:t>
      </w:r>
      <w:r w:rsidR="00201896" w:rsidRPr="003C562B">
        <w:rPr>
          <w:rFonts w:ascii="Times New Roman" w:hAnsi="Times New Roman" w:cs="Times New Roman"/>
          <w:sz w:val="24"/>
          <w:szCs w:val="24"/>
          <w:lang w:val="en-US"/>
        </w:rPr>
        <w:t xml:space="preserve">and the latter, sustainable consumption and production patterns </w:t>
      </w:r>
      <w:r w:rsidR="00C93E26"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&lt;EndNote&gt;&lt;Cite&gt;&lt;Author&gt;Charlton&lt;/Author&gt;&lt;Year&gt;2016&lt;/Year&gt;&lt;RecNum&gt;9&lt;/RecNum&gt;&lt;DisplayText&gt;(Charlton 2016)&lt;/DisplayText&gt;&lt;record&gt;&lt;rec-number&gt;9&lt;/rec-number&gt;&lt;foreign-keys&gt;&lt;key app="EN" db-id="52adx02w5deex5erdwrxfwxj0rf5dxx5w2pf" timestamp="1478258137"&gt;9&lt;/key&gt;&lt;/foreign-keys&gt;&lt;ref-type name="Journal Article"&gt;17&lt;/ref-type&gt;&lt;contributors&gt;&lt;authors&gt;&lt;author&gt;Charlton, Karen E&lt;/author&gt;&lt;/authors&gt;&lt;/contributors&gt;&lt;titles&gt;&lt;title&gt;Food security, food systems and food sovereignty in the 21st century: A new paradigm required to meet Sustainable Development Goals&lt;/title&gt;&lt;secondary-title&gt;Nutrition &amp;amp; Dietetics&lt;/secondary-title&gt;&lt;/titles&gt;&lt;periodical&gt;&lt;full-title&gt;Nutrition &amp;amp; Dietetics&lt;/full-title&gt;&lt;/periodical&gt;&lt;pages&gt;3-12&lt;/pages&gt;&lt;volume&gt;73&lt;/volume&gt;&lt;number&gt;1&lt;/number&gt;&lt;dates&gt;&lt;year&gt;2016&lt;/year&gt;&lt;/dates&gt;&lt;isbn&gt;1747-0080&lt;/isbn&gt;&lt;urls&gt;&lt;/urls&gt;&lt;/record&gt;&lt;/Cite&gt;&lt;/EndNote&gt;</w:instrText>
      </w:r>
      <w:r w:rsidR="00C93E26"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16" w:tooltip="Charlton, 2016 #9" w:history="1">
        <w:r w:rsidR="003D69A3" w:rsidRPr="003C562B">
          <w:rPr>
            <w:rFonts w:ascii="Times New Roman" w:hAnsi="Times New Roman" w:cs="Times New Roman"/>
            <w:noProof/>
            <w:sz w:val="24"/>
            <w:szCs w:val="24"/>
            <w:lang w:val="en-US"/>
          </w:rPr>
          <w:t>Charlton 2016</w:t>
        </w:r>
      </w:hyperlink>
      <w:r w:rsidR="003B12F4" w:rsidRPr="003C562B">
        <w:rPr>
          <w:rFonts w:ascii="Times New Roman" w:hAnsi="Times New Roman" w:cs="Times New Roman"/>
          <w:noProof/>
          <w:sz w:val="24"/>
          <w:szCs w:val="24"/>
          <w:lang w:val="en-US"/>
        </w:rPr>
        <w:t>)</w:t>
      </w:r>
      <w:r w:rsidR="00C93E26" w:rsidRPr="003C562B">
        <w:rPr>
          <w:rFonts w:ascii="Times New Roman" w:hAnsi="Times New Roman" w:cs="Times New Roman"/>
          <w:sz w:val="24"/>
          <w:szCs w:val="24"/>
          <w:lang w:val="en-US"/>
        </w:rPr>
        <w:fldChar w:fldCharType="end"/>
      </w:r>
      <w:r w:rsidR="00BA1A9E" w:rsidRPr="003C562B">
        <w:rPr>
          <w:rFonts w:ascii="Times New Roman" w:hAnsi="Times New Roman" w:cs="Times New Roman"/>
          <w:sz w:val="24"/>
          <w:szCs w:val="24"/>
          <w:lang w:val="en-US"/>
        </w:rPr>
        <w:t xml:space="preserve">. </w:t>
      </w:r>
      <w:r w:rsidR="006A5471" w:rsidRPr="006A5471">
        <w:rPr>
          <w:rFonts w:ascii="Times New Roman" w:hAnsi="Times New Roman" w:cs="Times New Roman"/>
          <w:sz w:val="24"/>
          <w:szCs w:val="24"/>
          <w:lang w:val="en-US"/>
        </w:rPr>
        <w:t>To achieve these</w:t>
      </w:r>
      <w:r w:rsidR="006A5471">
        <w:rPr>
          <w:rFonts w:ascii="Times New Roman" w:hAnsi="Times New Roman" w:cs="Times New Roman"/>
          <w:sz w:val="24"/>
          <w:szCs w:val="24"/>
          <w:lang w:val="en-US"/>
        </w:rPr>
        <w:t xml:space="preserve"> goals, current policy debates focus on</w:t>
      </w:r>
      <w:r w:rsidR="006A5471" w:rsidRPr="006A5471">
        <w:rPr>
          <w:rFonts w:ascii="Times New Roman" w:hAnsi="Times New Roman" w:cs="Times New Roman"/>
          <w:sz w:val="24"/>
          <w:szCs w:val="24"/>
          <w:lang w:val="en-US"/>
        </w:rPr>
        <w:t xml:space="preserve"> strengthening linkages between agriculture and nutrition. This shift in approach is justified by evidence showing limited impact of various agricultural interventions on nutrition outcomes </w:t>
      </w:r>
      <w:r w:rsidR="007D638A">
        <w:rPr>
          <w:rFonts w:ascii="Times New Roman" w:hAnsi="Times New Roman" w:cs="Times New Roman"/>
          <w:sz w:val="24"/>
          <w:szCs w:val="24"/>
          <w:lang w:val="en-US"/>
        </w:rPr>
        <w:fldChar w:fldCharType="begin"/>
      </w:r>
      <w:r w:rsidR="00AA41C6">
        <w:rPr>
          <w:rFonts w:ascii="Times New Roman" w:hAnsi="Times New Roman" w:cs="Times New Roman"/>
          <w:sz w:val="24"/>
          <w:szCs w:val="24"/>
          <w:lang w:val="en-US"/>
        </w:rPr>
        <w:instrText xml:space="preserve"> ADDIN EN.CITE &lt;EndNote&gt;&lt;Cite&gt;&lt;Author&gt;Masset&lt;/Author&gt;&lt;Year&gt;2012&lt;/Year&gt;&lt;RecNum&gt;112&lt;/RecNum&gt;&lt;DisplayText&gt;(Masset et al. 2012; Webb and Kennedy 2014)&lt;/DisplayText&gt;&lt;record&gt;&lt;rec-number&gt;112&lt;/rec-number&gt;&lt;foreign-keys&gt;&lt;key app="EN" db-id="52adx02w5deex5erdwrxfwxj0rf5dxx5w2pf" timestamp="1506530612"&gt;112&lt;/key&gt;&lt;/foreign-keys&gt;&lt;ref-type name="Journal Article"&gt;17&lt;/ref-type&gt;&lt;contributors&gt;&lt;authors&gt;&lt;author&gt;Masset, Edoardo&lt;/author&gt;&lt;author&gt;Haddad, Lawrence&lt;/author&gt;&lt;author&gt;Cornelius, Alexander&lt;/author&gt;&lt;author&gt;Isaza-Castro, Jairo&lt;/author&gt;&lt;/authors&gt;&lt;/contributors&gt;&lt;titles&gt;&lt;title&gt;Effectiveness of agricultural interventions that aim to improve nutritional status of children: systematic review&lt;/title&gt;&lt;secondary-title&gt;BMj&lt;/secondary-title&gt;&lt;/titles&gt;&lt;periodical&gt;&lt;full-title&gt;BMj&lt;/full-title&gt;&lt;/periodical&gt;&lt;pages&gt;d8222&lt;/pages&gt;&lt;volume&gt;344&lt;/volume&gt;&lt;dates&gt;&lt;year&gt;2012&lt;/year&gt;&lt;/dates&gt;&lt;isbn&gt;0959-8138&lt;/isbn&gt;&lt;urls&gt;&lt;/urls&gt;&lt;/record&gt;&lt;/Cite&gt;&lt;Cite&gt;&lt;Author&gt;Webb&lt;/Author&gt;&lt;Year&gt;2014&lt;/Year&gt;&lt;RecNum&gt;17&lt;/RecNum&gt;&lt;record&gt;&lt;rec-number&gt;17&lt;/rec-number&gt;&lt;foreign-keys&gt;&lt;key app="EN" db-id="52adx02w5deex5erdwrxfwxj0rf5dxx5w2pf" timestamp="1478268600"&gt;17&lt;/key&gt;&lt;/foreign-keys&gt;&lt;ref-type name="Journal Article"&gt;17&lt;/ref-type&gt;&lt;contributors&gt;&lt;authors&gt;&lt;author&gt;Webb, Patrick&lt;/author&gt;&lt;author&gt;Kennedy, Eileen&lt;/author&gt;&lt;/authors&gt;&lt;/contributors&gt;&lt;titles&gt;&lt;title&gt;Impacts of agriculture on nutrition: nature of the evidence and research gaps&lt;/title&gt;&lt;secondary-title&gt;Food and nutrition bulletin&lt;/secondary-title&gt;&lt;/titles&gt;&lt;periodical&gt;&lt;full-title&gt;Food and nutrition bulletin&lt;/full-title&gt;&lt;/periodical&gt;&lt;pages&gt;126-132&lt;/pages&gt;&lt;volume&gt;35&lt;/volume&gt;&lt;number&gt;1&lt;/number&gt;&lt;dates&gt;&lt;year&gt;2014&lt;/year&gt;&lt;/dates&gt;&lt;isbn&gt;0379-5721&lt;/isbn&gt;&lt;urls&gt;&lt;/urls&gt;&lt;/record&gt;&lt;/Cite&gt;&lt;/EndNote&gt;</w:instrText>
      </w:r>
      <w:r w:rsidR="007D638A">
        <w:rPr>
          <w:rFonts w:ascii="Times New Roman" w:hAnsi="Times New Roman" w:cs="Times New Roman"/>
          <w:sz w:val="24"/>
          <w:szCs w:val="24"/>
          <w:lang w:val="en-US"/>
        </w:rPr>
        <w:fldChar w:fldCharType="separate"/>
      </w:r>
      <w:r w:rsidR="00AA41C6">
        <w:rPr>
          <w:rFonts w:ascii="Times New Roman" w:hAnsi="Times New Roman" w:cs="Times New Roman"/>
          <w:noProof/>
          <w:sz w:val="24"/>
          <w:szCs w:val="24"/>
          <w:lang w:val="en-US"/>
        </w:rPr>
        <w:t>(</w:t>
      </w:r>
      <w:hyperlink w:anchor="_ENREF_71" w:tooltip="Masset, 2012 #112" w:history="1">
        <w:r w:rsidR="003D69A3">
          <w:rPr>
            <w:rFonts w:ascii="Times New Roman" w:hAnsi="Times New Roman" w:cs="Times New Roman"/>
            <w:noProof/>
            <w:sz w:val="24"/>
            <w:szCs w:val="24"/>
            <w:lang w:val="en-US"/>
          </w:rPr>
          <w:t>Masset et al. 2012</w:t>
        </w:r>
      </w:hyperlink>
      <w:r w:rsidR="00AA41C6">
        <w:rPr>
          <w:rFonts w:ascii="Times New Roman" w:hAnsi="Times New Roman" w:cs="Times New Roman"/>
          <w:noProof/>
          <w:sz w:val="24"/>
          <w:szCs w:val="24"/>
          <w:lang w:val="en-US"/>
        </w:rPr>
        <w:t xml:space="preserve">; </w:t>
      </w:r>
      <w:hyperlink w:anchor="_ENREF_110" w:tooltip="Webb, 2014 #17" w:history="1">
        <w:r w:rsidR="003D69A3">
          <w:rPr>
            <w:rFonts w:ascii="Times New Roman" w:hAnsi="Times New Roman" w:cs="Times New Roman"/>
            <w:noProof/>
            <w:sz w:val="24"/>
            <w:szCs w:val="24"/>
            <w:lang w:val="en-US"/>
          </w:rPr>
          <w:t>Webb and Kennedy 2014</w:t>
        </w:r>
      </w:hyperlink>
      <w:r w:rsidR="00AA41C6">
        <w:rPr>
          <w:rFonts w:ascii="Times New Roman" w:hAnsi="Times New Roman" w:cs="Times New Roman"/>
          <w:noProof/>
          <w:sz w:val="24"/>
          <w:szCs w:val="24"/>
          <w:lang w:val="en-US"/>
        </w:rPr>
        <w:t>)</w:t>
      </w:r>
      <w:r w:rsidR="007D638A">
        <w:rPr>
          <w:rFonts w:ascii="Times New Roman" w:hAnsi="Times New Roman" w:cs="Times New Roman"/>
          <w:sz w:val="24"/>
          <w:szCs w:val="24"/>
          <w:lang w:val="en-US"/>
        </w:rPr>
        <w:fldChar w:fldCharType="end"/>
      </w:r>
      <w:r w:rsidR="000C3E96">
        <w:rPr>
          <w:rFonts w:ascii="Times New Roman" w:hAnsi="Times New Roman" w:cs="Times New Roman"/>
          <w:sz w:val="24"/>
          <w:szCs w:val="24"/>
          <w:lang w:val="en-US"/>
        </w:rPr>
        <w:t xml:space="preserve">. </w:t>
      </w:r>
      <w:r w:rsidR="00113A00" w:rsidRPr="003C562B">
        <w:rPr>
          <w:rFonts w:ascii="Times New Roman" w:hAnsi="Times New Roman" w:cs="Times New Roman"/>
          <w:sz w:val="24"/>
          <w:szCs w:val="24"/>
          <w:lang w:val="en-US"/>
        </w:rPr>
        <w:t xml:space="preserve">Thereby, nutrition sensitive interventions, as a complement to specific interventions, </w:t>
      </w:r>
      <w:r w:rsidR="006A5471">
        <w:rPr>
          <w:rFonts w:ascii="Times New Roman" w:hAnsi="Times New Roman" w:cs="Times New Roman"/>
          <w:sz w:val="24"/>
          <w:szCs w:val="24"/>
          <w:lang w:val="en-US"/>
        </w:rPr>
        <w:t>are now expected to</w:t>
      </w:r>
      <w:r w:rsidR="00113A00" w:rsidRPr="003C562B">
        <w:rPr>
          <w:rFonts w:ascii="Times New Roman" w:hAnsi="Times New Roman" w:cs="Times New Roman"/>
          <w:sz w:val="24"/>
          <w:szCs w:val="24"/>
          <w:lang w:val="en-US"/>
        </w:rPr>
        <w:t xml:space="preserve"> pay a key role to demonstrate the expected impact </w:t>
      </w:r>
      <w:r w:rsidR="006274D6">
        <w:rPr>
          <w:rFonts w:ascii="Times New Roman" w:hAnsi="Times New Roman" w:cs="Times New Roman"/>
          <w:sz w:val="24"/>
          <w:szCs w:val="24"/>
          <w:lang w:val="en-US"/>
        </w:rPr>
        <w:t>during</w:t>
      </w:r>
      <w:r w:rsidR="00113A00" w:rsidRPr="003C562B">
        <w:rPr>
          <w:rFonts w:ascii="Times New Roman" w:hAnsi="Times New Roman" w:cs="Times New Roman"/>
          <w:sz w:val="24"/>
          <w:szCs w:val="24"/>
          <w:lang w:val="en-US"/>
        </w:rPr>
        <w:t xml:space="preserve"> the post-2015 </w:t>
      </w:r>
      <w:r w:rsidR="006274D6">
        <w:rPr>
          <w:rFonts w:ascii="Times New Roman" w:hAnsi="Times New Roman" w:cs="Times New Roman"/>
          <w:sz w:val="24"/>
          <w:szCs w:val="24"/>
          <w:lang w:val="en-US"/>
        </w:rPr>
        <w:t>era</w:t>
      </w:r>
      <w:r w:rsidR="0061163B" w:rsidRPr="003C562B">
        <w:rPr>
          <w:rFonts w:ascii="Times New Roman" w:hAnsi="Times New Roman" w:cs="Times New Roman"/>
          <w:sz w:val="24"/>
          <w:szCs w:val="24"/>
          <w:lang w:val="en-US"/>
        </w:rPr>
        <w:t xml:space="preserve"> </w:t>
      </w:r>
      <w:r w:rsidR="0061163B" w:rsidRPr="003C562B">
        <w:rPr>
          <w:rFonts w:ascii="Times New Roman" w:hAnsi="Times New Roman" w:cs="Times New Roman"/>
          <w:sz w:val="24"/>
          <w:szCs w:val="24"/>
          <w:lang w:val="en-US"/>
        </w:rPr>
        <w:fldChar w:fldCharType="begin">
          <w:fldData xml:space="preserve">PEVuZE5vdGU+PENpdGU+PEF1dGhvcj5IYWRkYWQ8L0F1dGhvcj48WWVhcj4yMDEzPC9ZZWFyPjxS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</w:fldData>
        </w:fldChar>
      </w:r>
      <w:r w:rsidR="003B12F4" w:rsidRPr="003C562B">
        <w:rPr>
          <w:rFonts w:ascii="Times New Roman" w:hAnsi="Times New Roman" w:cs="Times New Roman"/>
          <w:sz w:val="24"/>
          <w:szCs w:val="24"/>
          <w:lang w:val="en-US"/>
        </w:rPr>
        <w:instrText xml:space="preserve"> ADDIN EN.CITE </w:instrText>
      </w:r>
      <w:r w:rsidR="003B12F4" w:rsidRPr="003C562B">
        <w:rPr>
          <w:rFonts w:ascii="Times New Roman" w:hAnsi="Times New Roman" w:cs="Times New Roman"/>
          <w:sz w:val="24"/>
          <w:szCs w:val="24"/>
          <w:lang w:val="en-US"/>
        </w:rPr>
        <w:fldChar w:fldCharType="begin">
          <w:fldData xml:space="preserve">PEVuZE5vdGU+PENpdGU+PEF1dGhvcj5IYWRkYWQ8L0F1dGhvcj48WWVhcj4yMDEzPC9ZZWFyPjxS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</w:fldData>
        </w:fldChar>
      </w:r>
      <w:r w:rsidR="003B12F4" w:rsidRPr="003C562B">
        <w:rPr>
          <w:rFonts w:ascii="Times New Roman" w:hAnsi="Times New Roman" w:cs="Times New Roman"/>
          <w:sz w:val="24"/>
          <w:szCs w:val="24"/>
          <w:lang w:val="en-US"/>
        </w:rPr>
        <w:instrText xml:space="preserve"> ADDIN EN.CITE.DATA </w:instrText>
      </w:r>
      <w:r w:rsidR="003B12F4" w:rsidRPr="003C562B">
        <w:rPr>
          <w:rFonts w:ascii="Times New Roman" w:hAnsi="Times New Roman" w:cs="Times New Roman"/>
          <w:sz w:val="24"/>
          <w:szCs w:val="24"/>
          <w:lang w:val="en-US"/>
        </w:rPr>
      </w:r>
      <w:r w:rsidR="003B12F4" w:rsidRPr="003C562B">
        <w:rPr>
          <w:rFonts w:ascii="Times New Roman" w:hAnsi="Times New Roman" w:cs="Times New Roman"/>
          <w:sz w:val="24"/>
          <w:szCs w:val="24"/>
          <w:lang w:val="en-US"/>
        </w:rPr>
        <w:fldChar w:fldCharType="end"/>
      </w:r>
      <w:r w:rsidR="0061163B" w:rsidRPr="003C562B">
        <w:rPr>
          <w:rFonts w:ascii="Times New Roman" w:hAnsi="Times New Roman" w:cs="Times New Roman"/>
          <w:sz w:val="24"/>
          <w:szCs w:val="24"/>
          <w:lang w:val="en-US"/>
        </w:rPr>
      </w:r>
      <w:r w:rsidR="0061163B"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41" w:tooltip="Haddad, 2013 #11" w:history="1">
        <w:r w:rsidR="003D69A3" w:rsidRPr="003C562B">
          <w:rPr>
            <w:rFonts w:ascii="Times New Roman" w:hAnsi="Times New Roman" w:cs="Times New Roman"/>
            <w:noProof/>
            <w:sz w:val="24"/>
            <w:szCs w:val="24"/>
            <w:lang w:val="en-US"/>
          </w:rPr>
          <w:t>Haddad 2013a</w:t>
        </w:r>
      </w:hyperlink>
      <w:r w:rsidR="003B12F4" w:rsidRPr="003C562B">
        <w:rPr>
          <w:rFonts w:ascii="Times New Roman" w:hAnsi="Times New Roman" w:cs="Times New Roman"/>
          <w:noProof/>
          <w:sz w:val="24"/>
          <w:szCs w:val="24"/>
          <w:lang w:val="en-US"/>
        </w:rPr>
        <w:t xml:space="preserve">; </w:t>
      </w:r>
      <w:hyperlink w:anchor="_ENREF_85" w:tooltip="Pinstrup-Andersen, 2013 #14" w:history="1">
        <w:r w:rsidR="003D69A3" w:rsidRPr="003C562B">
          <w:rPr>
            <w:rFonts w:ascii="Times New Roman" w:hAnsi="Times New Roman" w:cs="Times New Roman"/>
            <w:noProof/>
            <w:sz w:val="24"/>
            <w:szCs w:val="24"/>
            <w:lang w:val="en-US"/>
          </w:rPr>
          <w:t>Pinstrup-Andersen 2013</w:t>
        </w:r>
      </w:hyperlink>
      <w:r w:rsidR="003B12F4" w:rsidRPr="003C562B">
        <w:rPr>
          <w:rFonts w:ascii="Times New Roman" w:hAnsi="Times New Roman" w:cs="Times New Roman"/>
          <w:noProof/>
          <w:sz w:val="24"/>
          <w:szCs w:val="24"/>
          <w:lang w:val="en-US"/>
        </w:rPr>
        <w:t xml:space="preserve">; </w:t>
      </w:r>
      <w:hyperlink w:anchor="_ENREF_93" w:tooltip="Ruel, 2013 #10" w:history="1">
        <w:r w:rsidR="003D69A3" w:rsidRPr="003C562B">
          <w:rPr>
            <w:rFonts w:ascii="Times New Roman" w:hAnsi="Times New Roman" w:cs="Times New Roman"/>
            <w:noProof/>
            <w:sz w:val="24"/>
            <w:szCs w:val="24"/>
            <w:lang w:val="en-US"/>
          </w:rPr>
          <w:t>Ruel et al. 2013</w:t>
        </w:r>
      </w:hyperlink>
      <w:r w:rsidR="003B12F4" w:rsidRPr="003C562B">
        <w:rPr>
          <w:rFonts w:ascii="Times New Roman" w:hAnsi="Times New Roman" w:cs="Times New Roman"/>
          <w:noProof/>
          <w:sz w:val="24"/>
          <w:szCs w:val="24"/>
          <w:lang w:val="en-US"/>
        </w:rPr>
        <w:t>)</w:t>
      </w:r>
      <w:r w:rsidR="0061163B" w:rsidRPr="003C562B">
        <w:rPr>
          <w:rFonts w:ascii="Times New Roman" w:hAnsi="Times New Roman" w:cs="Times New Roman"/>
          <w:sz w:val="24"/>
          <w:szCs w:val="24"/>
          <w:lang w:val="en-US"/>
        </w:rPr>
        <w:fldChar w:fldCharType="end"/>
      </w:r>
      <w:r w:rsidR="00E50B4E" w:rsidRPr="003C562B">
        <w:rPr>
          <w:rFonts w:ascii="Times New Roman" w:hAnsi="Times New Roman" w:cs="Times New Roman"/>
          <w:sz w:val="24"/>
          <w:szCs w:val="24"/>
          <w:lang w:val="en-US"/>
        </w:rPr>
        <w:t xml:space="preserve">. </w:t>
      </w:r>
    </w:p>
    <w:p w:rsidR="007E42F4" w:rsidRDefault="006A5471" w:rsidP="003C562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Of all</w:t>
      </w:r>
      <w:r w:rsidR="006274D6">
        <w:rPr>
          <w:rFonts w:ascii="Times New Roman" w:hAnsi="Times New Roman" w:cs="Times New Roman"/>
          <w:sz w:val="24"/>
          <w:szCs w:val="24"/>
          <w:lang w:val="en-US"/>
        </w:rPr>
        <w:t xml:space="preserve"> </w:t>
      </w:r>
      <w:r w:rsidR="005F7DD7">
        <w:rPr>
          <w:rFonts w:ascii="Times New Roman" w:hAnsi="Times New Roman" w:cs="Times New Roman"/>
          <w:sz w:val="24"/>
          <w:szCs w:val="24"/>
          <w:lang w:val="en-US"/>
        </w:rPr>
        <w:t>agriculture-based</w:t>
      </w:r>
      <w:r w:rsidR="006274D6">
        <w:rPr>
          <w:rFonts w:ascii="Times New Roman" w:hAnsi="Times New Roman" w:cs="Times New Roman"/>
          <w:sz w:val="24"/>
          <w:szCs w:val="24"/>
          <w:lang w:val="en-US"/>
        </w:rPr>
        <w:t xml:space="preserve"> nutrition sensitive interventions</w:t>
      </w:r>
      <w:r w:rsidR="005F7DD7">
        <w:rPr>
          <w:rFonts w:ascii="Times New Roman" w:hAnsi="Times New Roman" w:cs="Times New Roman"/>
          <w:sz w:val="24"/>
          <w:szCs w:val="24"/>
          <w:lang w:val="en-US"/>
        </w:rPr>
        <w:t xml:space="preserve"> </w:t>
      </w:r>
      <w:r w:rsidR="000C3E96">
        <w:rPr>
          <w:rFonts w:ascii="Times New Roman" w:hAnsi="Times New Roman" w:cs="Times New Roman"/>
          <w:sz w:val="24"/>
          <w:szCs w:val="24"/>
          <w:lang w:val="en-US"/>
        </w:rPr>
        <w:t xml:space="preserve">that are </w:t>
      </w:r>
      <w:r w:rsidR="005F7DD7">
        <w:rPr>
          <w:rFonts w:ascii="Times New Roman" w:hAnsi="Times New Roman" w:cs="Times New Roman"/>
          <w:sz w:val="24"/>
          <w:szCs w:val="24"/>
          <w:lang w:val="en-US"/>
        </w:rPr>
        <w:t>currently implemented</w:t>
      </w:r>
      <w:r w:rsidR="006274D6">
        <w:rPr>
          <w:rFonts w:ascii="Times New Roman" w:hAnsi="Times New Roman" w:cs="Times New Roman"/>
          <w:sz w:val="24"/>
          <w:szCs w:val="24"/>
          <w:lang w:val="en-US"/>
        </w:rPr>
        <w:t>, it</w:t>
      </w:r>
      <w:r w:rsidR="000C3E96">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w:t>
      </w:r>
      <w:r w:rsidR="006274D6">
        <w:rPr>
          <w:rFonts w:ascii="Times New Roman" w:hAnsi="Times New Roman" w:cs="Times New Roman"/>
          <w:sz w:val="24"/>
          <w:szCs w:val="24"/>
          <w:lang w:val="en-US"/>
        </w:rPr>
        <w:t>biofortification that has</w:t>
      </w:r>
      <w:r w:rsidR="005F7DD7">
        <w:rPr>
          <w:rFonts w:ascii="Times New Roman" w:hAnsi="Times New Roman" w:cs="Times New Roman"/>
          <w:sz w:val="24"/>
          <w:szCs w:val="24"/>
          <w:lang w:val="en-US"/>
        </w:rPr>
        <w:t xml:space="preserve"> shown significant</w:t>
      </w:r>
      <w:r w:rsidR="006274D6">
        <w:rPr>
          <w:rFonts w:ascii="Times New Roman" w:hAnsi="Times New Roman" w:cs="Times New Roman"/>
          <w:sz w:val="24"/>
          <w:szCs w:val="24"/>
          <w:lang w:val="en-US"/>
        </w:rPr>
        <w:t xml:space="preserve"> </w:t>
      </w:r>
      <w:r>
        <w:rPr>
          <w:rFonts w:ascii="Times New Roman" w:hAnsi="Times New Roman" w:cs="Times New Roman"/>
          <w:sz w:val="24"/>
          <w:szCs w:val="24"/>
          <w:lang w:val="en-US"/>
        </w:rPr>
        <w:t>cost-effective</w:t>
      </w:r>
      <w:r w:rsidR="005F7DD7">
        <w:rPr>
          <w:rFonts w:ascii="Times New Roman" w:hAnsi="Times New Roman" w:cs="Times New Roman"/>
          <w:sz w:val="24"/>
          <w:szCs w:val="24"/>
          <w:lang w:val="en-US"/>
        </w:rPr>
        <w:t>ness</w:t>
      </w:r>
      <w:r w:rsidR="006274D6">
        <w:rPr>
          <w:rFonts w:ascii="Times New Roman" w:hAnsi="Times New Roman" w:cs="Times New Roman"/>
          <w:sz w:val="24"/>
          <w:szCs w:val="24"/>
          <w:lang w:val="en-US"/>
        </w:rPr>
        <w:t xml:space="preserve"> </w:t>
      </w:r>
      <w:r w:rsidR="000C3E96">
        <w:rPr>
          <w:rFonts w:ascii="Times New Roman" w:hAnsi="Times New Roman" w:cs="Times New Roman"/>
          <w:sz w:val="24"/>
          <w:szCs w:val="24"/>
          <w:lang w:val="en-US"/>
        </w:rPr>
        <w:t>and</w:t>
      </w:r>
      <w:r w:rsidR="007E1C9F">
        <w:rPr>
          <w:rFonts w:ascii="Times New Roman" w:hAnsi="Times New Roman" w:cs="Times New Roman"/>
          <w:sz w:val="24"/>
          <w:szCs w:val="24"/>
          <w:lang w:val="en-US"/>
        </w:rPr>
        <w:t xml:space="preserve"> potential for</w:t>
      </w:r>
      <w:r w:rsidR="006274D6">
        <w:rPr>
          <w:rFonts w:ascii="Times New Roman" w:hAnsi="Times New Roman" w:cs="Times New Roman"/>
          <w:sz w:val="24"/>
          <w:szCs w:val="24"/>
          <w:lang w:val="en-US"/>
        </w:rPr>
        <w:t xml:space="preserve"> scale-up</w:t>
      </w:r>
      <w:r w:rsidR="000C3E96">
        <w:rPr>
          <w:rFonts w:ascii="Times New Roman" w:hAnsi="Times New Roman" w:cs="Times New Roman"/>
          <w:sz w:val="24"/>
          <w:szCs w:val="24"/>
          <w:lang w:val="en-US"/>
        </w:rPr>
        <w:t xml:space="preserve"> </w:t>
      </w:r>
      <w:r w:rsidR="000C3E96">
        <w:rPr>
          <w:rFonts w:ascii="Times New Roman" w:hAnsi="Times New Roman" w:cs="Times New Roman"/>
          <w:sz w:val="24"/>
          <w:szCs w:val="24"/>
          <w:lang w:val="en-US"/>
        </w:rPr>
        <w:fldChar w:fldCharType="begin"/>
      </w:r>
      <w:r w:rsidR="000C3E96">
        <w:rPr>
          <w:rFonts w:ascii="Times New Roman" w:hAnsi="Times New Roman" w:cs="Times New Roman"/>
          <w:sz w:val="24"/>
          <w:szCs w:val="24"/>
          <w:lang w:val="en-US"/>
        </w:rPr>
        <w:instrText xml:space="preserve"> ADDIN EN.CITE &lt;EndNote&gt;&lt;Cite&gt;&lt;Author&gt;Meenakshi&lt;/Author&gt;&lt;Year&gt;2010&lt;/Year&gt;&lt;RecNum&gt;113&lt;/RecNum&gt;&lt;DisplayText&gt;(Meenakshi et al. 2010; De Steur et al. 2012)&lt;/DisplayText&gt;&lt;record&gt;&lt;rec-number&gt;113&lt;/rec-number&gt;&lt;foreign-keys&gt;&lt;key app="EN" db-id="52adx02w5deex5erdwrxfwxj0rf5dxx5w2pf" timestamp="1506533515"&gt;113&lt;/key&gt;&lt;/foreign-keys&gt;&lt;ref-type name="Journal Article"&gt;17&lt;/ref-type&gt;&lt;contributors&gt;&lt;authors&gt;&lt;author&gt;Meenakshi, JV&lt;/author&gt;&lt;author&gt;Johnson, Nancy L&lt;/author&gt;&lt;author&gt;Manyong, Victor M&lt;/author&gt;&lt;author&gt;DeGroote, Hugo&lt;/author&gt;&lt;author&gt;Javelosa, Josyline&lt;/author&gt;&lt;author&gt;Yanggen, David R&lt;/author&gt;&lt;author&gt;Naher, Firdousi&lt;/author&gt;&lt;author&gt;Gonzalez, Carolina&lt;/author&gt;&lt;author&gt;García, James&lt;/author&gt;&lt;author&gt;Meng, Erika&lt;/author&gt;&lt;/authors&gt;&lt;/contributors&gt;&lt;titles&gt;&lt;title&gt;How cost-effective is biofortification in combating micronutrient malnutrition? An ex ante assessment&lt;/title&gt;&lt;secondary-title&gt;World Development&lt;/secondary-title&gt;&lt;/titles&gt;&lt;periodical&gt;&lt;full-title&gt;World Development&lt;/full-title&gt;&lt;/periodical&gt;&lt;pages&gt;64-75&lt;/pages&gt;&lt;volume&gt;38&lt;/volume&gt;&lt;number&gt;1&lt;/number&gt;&lt;dates&gt;&lt;year&gt;2010&lt;/year&gt;&lt;/dates&gt;&lt;isbn&gt;0305-750X&lt;/isbn&gt;&lt;urls&gt;&lt;/urls&gt;&lt;/record&gt;&lt;/Cite&gt;&lt;Cite&gt;&lt;Author&gt;De Steur&lt;/Author&gt;&lt;Year&gt;2012&lt;/Year&gt;&lt;RecNum&gt;114&lt;/RecNum&gt;&lt;record&gt;&lt;rec-number&gt;114&lt;/rec-number&gt;&lt;foreign-keys&gt;&lt;key app="EN" db-id="52adx02w5deex5erdwrxfwxj0rf5dxx5w2pf" timestamp="1506533622"&gt;114&lt;/key&gt;&lt;/foreign-keys&gt;&lt;ref-type name="Journal Article"&gt;17&lt;/ref-type&gt;&lt;contributors&gt;&lt;authors&gt;&lt;author&gt;De Steur, Hans&lt;/author&gt;&lt;author&gt;Gellynck, Xavier&lt;/author&gt;&lt;author&gt;Blancquaert, Dieter&lt;/author&gt;&lt;author&gt;Lambert, Willy&lt;/author&gt;&lt;author&gt;Van Der Straeten, Dominique&lt;/author&gt;&lt;author&gt;Qaim, Matin&lt;/author&gt;&lt;/authors&gt;&lt;/contributors&gt;&lt;titles&gt;&lt;title&gt;Potential impact and cost-effectiveness of multi-biofortified rice in China&lt;/title&gt;&lt;secondary-title&gt;New Biotechnology&lt;/secondary-title&gt;&lt;/titles&gt;&lt;periodical&gt;&lt;full-title&gt;New Biotechnology&lt;/full-title&gt;&lt;/periodical&gt;&lt;pages&gt;432-442&lt;/pages&gt;&lt;volume&gt;29&lt;/volume&gt;&lt;number&gt;3&lt;/number&gt;&lt;dates&gt;&lt;year&gt;2012&lt;/year&gt;&lt;/dates&gt;&lt;isbn&gt;1871-6784&lt;/isbn&gt;&lt;urls&gt;&lt;/urls&gt;&lt;/record&gt;&lt;/Cite&gt;&lt;/EndNote&gt;</w:instrText>
      </w:r>
      <w:r w:rsidR="000C3E96">
        <w:rPr>
          <w:rFonts w:ascii="Times New Roman" w:hAnsi="Times New Roman" w:cs="Times New Roman"/>
          <w:sz w:val="24"/>
          <w:szCs w:val="24"/>
          <w:lang w:val="en-US"/>
        </w:rPr>
        <w:fldChar w:fldCharType="separate"/>
      </w:r>
      <w:r w:rsidR="000C3E96">
        <w:rPr>
          <w:rFonts w:ascii="Times New Roman" w:hAnsi="Times New Roman" w:cs="Times New Roman"/>
          <w:noProof/>
          <w:sz w:val="24"/>
          <w:szCs w:val="24"/>
          <w:lang w:val="en-US"/>
        </w:rPr>
        <w:t>(</w:t>
      </w:r>
      <w:hyperlink w:anchor="_ENREF_75" w:tooltip="Meenakshi, 2010 #113" w:history="1">
        <w:r w:rsidR="003D69A3">
          <w:rPr>
            <w:rFonts w:ascii="Times New Roman" w:hAnsi="Times New Roman" w:cs="Times New Roman"/>
            <w:noProof/>
            <w:sz w:val="24"/>
            <w:szCs w:val="24"/>
            <w:lang w:val="en-US"/>
          </w:rPr>
          <w:t>Meenakshi et al. 2010</w:t>
        </w:r>
      </w:hyperlink>
      <w:r w:rsidR="000C3E96">
        <w:rPr>
          <w:rFonts w:ascii="Times New Roman" w:hAnsi="Times New Roman" w:cs="Times New Roman"/>
          <w:noProof/>
          <w:sz w:val="24"/>
          <w:szCs w:val="24"/>
          <w:lang w:val="en-US"/>
        </w:rPr>
        <w:t xml:space="preserve">; </w:t>
      </w:r>
      <w:hyperlink w:anchor="_ENREF_19" w:tooltip="De Steur, 2012 #114" w:history="1">
        <w:r w:rsidR="003D69A3">
          <w:rPr>
            <w:rFonts w:ascii="Times New Roman" w:hAnsi="Times New Roman" w:cs="Times New Roman"/>
            <w:noProof/>
            <w:sz w:val="24"/>
            <w:szCs w:val="24"/>
            <w:lang w:val="en-US"/>
          </w:rPr>
          <w:t>De Steur et al. 2012</w:t>
        </w:r>
      </w:hyperlink>
      <w:r w:rsidR="000C3E96">
        <w:rPr>
          <w:rFonts w:ascii="Times New Roman" w:hAnsi="Times New Roman" w:cs="Times New Roman"/>
          <w:noProof/>
          <w:sz w:val="24"/>
          <w:szCs w:val="24"/>
          <w:lang w:val="en-US"/>
        </w:rPr>
        <w:t>)</w:t>
      </w:r>
      <w:r w:rsidR="000C3E96">
        <w:rPr>
          <w:rFonts w:ascii="Times New Roman" w:hAnsi="Times New Roman" w:cs="Times New Roman"/>
          <w:sz w:val="24"/>
          <w:szCs w:val="24"/>
          <w:lang w:val="en-US"/>
        </w:rPr>
        <w:fldChar w:fldCharType="end"/>
      </w:r>
      <w:r w:rsidR="006274D6">
        <w:rPr>
          <w:rFonts w:ascii="Times New Roman" w:hAnsi="Times New Roman" w:cs="Times New Roman"/>
          <w:sz w:val="24"/>
          <w:szCs w:val="24"/>
          <w:lang w:val="en-US"/>
        </w:rPr>
        <w:t xml:space="preserve">, while others such as home gardening programs perform </w:t>
      </w:r>
      <w:r w:rsidR="00D52C8F">
        <w:rPr>
          <w:rFonts w:ascii="Times New Roman" w:hAnsi="Times New Roman" w:cs="Times New Roman"/>
          <w:sz w:val="24"/>
          <w:szCs w:val="24"/>
          <w:lang w:val="en-US"/>
        </w:rPr>
        <w:t>relatively lower</w:t>
      </w:r>
      <w:r w:rsidR="006274D6">
        <w:rPr>
          <w:rFonts w:ascii="Times New Roman" w:hAnsi="Times New Roman" w:cs="Times New Roman"/>
          <w:sz w:val="24"/>
          <w:szCs w:val="24"/>
          <w:lang w:val="en-US"/>
        </w:rPr>
        <w:t xml:space="preserve"> on the</w:t>
      </w:r>
      <w:r w:rsidR="007E1C9F">
        <w:rPr>
          <w:rFonts w:ascii="Times New Roman" w:hAnsi="Times New Roman" w:cs="Times New Roman"/>
          <w:sz w:val="24"/>
          <w:szCs w:val="24"/>
          <w:lang w:val="en-US"/>
        </w:rPr>
        <w:t>se</w:t>
      </w:r>
      <w:r w:rsidR="006274D6">
        <w:rPr>
          <w:rFonts w:ascii="Times New Roman" w:hAnsi="Times New Roman" w:cs="Times New Roman"/>
          <w:sz w:val="24"/>
          <w:szCs w:val="24"/>
          <w:lang w:val="en-US"/>
        </w:rPr>
        <w:t xml:space="preserve"> indicators</w:t>
      </w:r>
      <w:r w:rsidR="00D52C8F">
        <w:rPr>
          <w:rFonts w:ascii="Times New Roman" w:hAnsi="Times New Roman" w:cs="Times New Roman"/>
          <w:sz w:val="24"/>
          <w:szCs w:val="24"/>
          <w:lang w:val="en-US"/>
        </w:rPr>
        <w:t xml:space="preserve"> </w:t>
      </w:r>
      <w:r w:rsidR="00D52C8F">
        <w:rPr>
          <w:rFonts w:ascii="Times New Roman" w:hAnsi="Times New Roman" w:cs="Times New Roman"/>
          <w:sz w:val="24"/>
          <w:szCs w:val="24"/>
          <w:lang w:val="en-US"/>
        </w:rPr>
        <w:fldChar w:fldCharType="begin"/>
      </w:r>
      <w:r w:rsidR="00D52C8F">
        <w:rPr>
          <w:rFonts w:ascii="Times New Roman" w:hAnsi="Times New Roman" w:cs="Times New Roman"/>
          <w:sz w:val="24"/>
          <w:szCs w:val="24"/>
          <w:lang w:val="en-US"/>
        </w:rPr>
        <w:instrText xml:space="preserve"> ADDIN EN.CITE &lt;EndNote&gt;&lt;Cite&gt;&lt;Author&gt;Schreinemachers&lt;/Author&gt;&lt;Year&gt;2016&lt;/Year&gt;&lt;RecNum&gt;115&lt;/RecNum&gt;&lt;DisplayText&gt;(Schreinemachers et al. 2016; Berti et al. 2004)&lt;/DisplayText&gt;&lt;record&gt;&lt;rec-number&gt;115&lt;/rec-number&gt;&lt;foreign-keys&gt;&lt;key app="EN" db-id="52adx02w5deex5erdwrxfwxj0rf5dxx5w2pf" timestamp="1506534169"&gt;115&lt;/key&gt;&lt;/foreign-keys&gt;&lt;ref-type name="Journal Article"&gt;17&lt;/ref-type&gt;&lt;contributors&gt;&lt;authors&gt;&lt;author&gt;Schreinemachers, Pepijn&lt;/author&gt;&lt;author&gt;Patalagsa, Marie Antoinette&lt;/author&gt;&lt;author&gt;Uddin, Nasir&lt;/author&gt;&lt;/authors&gt;&lt;/contributors&gt;&lt;titles&gt;&lt;title&gt;Impact and cost-effectiveness of women&amp;apos;s training in home gardening and nutrition in Bangladesh&lt;/title&gt;&lt;secondary-title&gt;Journal of Development Effectiveness&lt;/secondary-title&gt;&lt;/titles&gt;&lt;periodical&gt;&lt;full-title&gt;Journal of Development Effectiveness&lt;/full-title&gt;&lt;/periodical&gt;&lt;pages&gt;473-488&lt;/pages&gt;&lt;volume&gt;8&lt;/volume&gt;&lt;number&gt;4&lt;/number&gt;&lt;dates&gt;&lt;year&gt;2016&lt;/year&gt;&lt;/dates&gt;&lt;isbn&gt;1943-9342&lt;/isbn&gt;&lt;urls&gt;&lt;/urls&gt;&lt;/record&gt;&lt;/Cite&gt;&lt;Cite&gt;&lt;Author&gt;Berti&lt;/Author&gt;&lt;Year&gt;2004&lt;/Year&gt;&lt;RecNum&gt;116&lt;/RecNum&gt;&lt;record&gt;&lt;rec-number&gt;116&lt;/rec-number&gt;&lt;foreign-keys&gt;&lt;key app="EN" db-id="52adx02w5deex5erdwrxfwxj0rf5dxx5w2pf" timestamp="1506534333"&gt;116&lt;/key&gt;&lt;/foreign-keys&gt;&lt;ref-type name="Journal Article"&gt;17&lt;/ref-type&gt;&lt;contributors&gt;&lt;authors&gt;&lt;author&gt;Berti, Peter R&lt;/author&gt;&lt;author&gt;Krasevec, Julia&lt;/author&gt;&lt;author&gt;FitzGerald, Sian&lt;/author&gt;&lt;/authors&gt;&lt;/contributors&gt;&lt;titles&gt;&lt;title&gt;A review of the effectiveness of agriculture interventions in improving nutrition outcomes&lt;/title&gt;&lt;secondary-title&gt;Public health nutrition&lt;/secondary-title&gt;&lt;/titles&gt;&lt;periodical&gt;&lt;full-title&gt;Public health nutrition&lt;/full-title&gt;&lt;/periodical&gt;&lt;pages&gt;599-609&lt;/pages&gt;&lt;volume&gt;7&lt;/volume&gt;&lt;number&gt;5&lt;/number&gt;&lt;dates&gt;&lt;year&gt;2004&lt;/year&gt;&lt;/dates&gt;&lt;isbn&gt;1475-2727&lt;/isbn&gt;&lt;urls&gt;&lt;/urls&gt;&lt;/record&gt;&lt;/Cite&gt;&lt;/EndNote&gt;</w:instrText>
      </w:r>
      <w:r w:rsidR="00D52C8F">
        <w:rPr>
          <w:rFonts w:ascii="Times New Roman" w:hAnsi="Times New Roman" w:cs="Times New Roman"/>
          <w:sz w:val="24"/>
          <w:szCs w:val="24"/>
          <w:lang w:val="en-US"/>
        </w:rPr>
        <w:fldChar w:fldCharType="separate"/>
      </w:r>
      <w:r w:rsidR="00D52C8F">
        <w:rPr>
          <w:rFonts w:ascii="Times New Roman" w:hAnsi="Times New Roman" w:cs="Times New Roman"/>
          <w:noProof/>
          <w:sz w:val="24"/>
          <w:szCs w:val="24"/>
          <w:lang w:val="en-US"/>
        </w:rPr>
        <w:t>(</w:t>
      </w:r>
      <w:hyperlink w:anchor="_ENREF_97" w:tooltip="Schreinemachers, 2016 #115" w:history="1">
        <w:r w:rsidR="003D69A3">
          <w:rPr>
            <w:rFonts w:ascii="Times New Roman" w:hAnsi="Times New Roman" w:cs="Times New Roman"/>
            <w:noProof/>
            <w:sz w:val="24"/>
            <w:szCs w:val="24"/>
            <w:lang w:val="en-US"/>
          </w:rPr>
          <w:t>Schreinemachers et al. 2016</w:t>
        </w:r>
      </w:hyperlink>
      <w:r w:rsidR="00D52C8F">
        <w:rPr>
          <w:rFonts w:ascii="Times New Roman" w:hAnsi="Times New Roman" w:cs="Times New Roman"/>
          <w:noProof/>
          <w:sz w:val="24"/>
          <w:szCs w:val="24"/>
          <w:lang w:val="en-US"/>
        </w:rPr>
        <w:t xml:space="preserve">; </w:t>
      </w:r>
      <w:hyperlink w:anchor="_ENREF_12" w:tooltip="Berti, 2004 #116" w:history="1">
        <w:r w:rsidR="003D69A3">
          <w:rPr>
            <w:rFonts w:ascii="Times New Roman" w:hAnsi="Times New Roman" w:cs="Times New Roman"/>
            <w:noProof/>
            <w:sz w:val="24"/>
            <w:szCs w:val="24"/>
            <w:lang w:val="en-US"/>
          </w:rPr>
          <w:t>Berti et al. 2004</w:t>
        </w:r>
      </w:hyperlink>
      <w:r w:rsidR="00D52C8F">
        <w:rPr>
          <w:rFonts w:ascii="Times New Roman" w:hAnsi="Times New Roman" w:cs="Times New Roman"/>
          <w:noProof/>
          <w:sz w:val="24"/>
          <w:szCs w:val="24"/>
          <w:lang w:val="en-US"/>
        </w:rPr>
        <w:t>)</w:t>
      </w:r>
      <w:r w:rsidR="00D52C8F">
        <w:rPr>
          <w:rFonts w:ascii="Times New Roman" w:hAnsi="Times New Roman" w:cs="Times New Roman"/>
          <w:sz w:val="24"/>
          <w:szCs w:val="24"/>
          <w:lang w:val="en-US"/>
        </w:rPr>
        <w:fldChar w:fldCharType="end"/>
      </w:r>
      <w:r w:rsidR="007E1C9F">
        <w:rPr>
          <w:rFonts w:ascii="Times New Roman" w:hAnsi="Times New Roman" w:cs="Times New Roman"/>
          <w:sz w:val="24"/>
          <w:szCs w:val="24"/>
          <w:lang w:val="en-US"/>
        </w:rPr>
        <w:t>.</w:t>
      </w:r>
      <w:r w:rsidR="002424AF">
        <w:rPr>
          <w:rFonts w:ascii="Times New Roman" w:hAnsi="Times New Roman" w:cs="Times New Roman"/>
          <w:sz w:val="24"/>
          <w:szCs w:val="24"/>
          <w:lang w:val="en-US"/>
        </w:rPr>
        <w:t xml:space="preserve"> With regard to </w:t>
      </w:r>
      <w:r w:rsidR="006E175D">
        <w:rPr>
          <w:rFonts w:ascii="Times New Roman" w:hAnsi="Times New Roman" w:cs="Times New Roman"/>
          <w:sz w:val="24"/>
          <w:szCs w:val="24"/>
          <w:lang w:val="en-US"/>
        </w:rPr>
        <w:t>biofortified</w:t>
      </w:r>
      <w:r w:rsidR="002424AF">
        <w:rPr>
          <w:rFonts w:ascii="Times New Roman" w:hAnsi="Times New Roman" w:cs="Times New Roman"/>
          <w:sz w:val="24"/>
          <w:szCs w:val="24"/>
          <w:lang w:val="en-US"/>
        </w:rPr>
        <w:t xml:space="preserve"> food</w:t>
      </w:r>
      <w:r w:rsidR="006E175D">
        <w:rPr>
          <w:rFonts w:ascii="Times New Roman" w:hAnsi="Times New Roman" w:cs="Times New Roman"/>
          <w:sz w:val="24"/>
          <w:szCs w:val="24"/>
          <w:lang w:val="en-US"/>
        </w:rPr>
        <w:t>s, estimates</w:t>
      </w:r>
      <w:r w:rsidR="002424AF">
        <w:rPr>
          <w:rFonts w:ascii="Times New Roman" w:hAnsi="Times New Roman" w:cs="Times New Roman"/>
          <w:sz w:val="24"/>
          <w:szCs w:val="24"/>
          <w:lang w:val="en-US"/>
        </w:rPr>
        <w:t xml:space="preserve"> from HarvestPlus show that 20 million people </w:t>
      </w:r>
      <w:r w:rsidR="00EA2F8A">
        <w:rPr>
          <w:rFonts w:ascii="Times New Roman" w:hAnsi="Times New Roman" w:cs="Times New Roman"/>
          <w:sz w:val="24"/>
          <w:szCs w:val="24"/>
          <w:lang w:val="en-US"/>
        </w:rPr>
        <w:t>in 9</w:t>
      </w:r>
      <w:r w:rsidR="002424AF">
        <w:rPr>
          <w:rFonts w:ascii="Times New Roman" w:hAnsi="Times New Roman" w:cs="Times New Roman"/>
          <w:sz w:val="24"/>
          <w:szCs w:val="24"/>
          <w:lang w:val="en-US"/>
        </w:rPr>
        <w:t xml:space="preserve"> developing countries both grow and consume</w:t>
      </w:r>
      <w:r w:rsidR="00EA2F8A">
        <w:rPr>
          <w:rFonts w:ascii="Times New Roman" w:hAnsi="Times New Roman" w:cs="Times New Roman"/>
          <w:sz w:val="24"/>
          <w:szCs w:val="24"/>
          <w:lang w:val="en-US"/>
        </w:rPr>
        <w:t>;</w:t>
      </w:r>
      <w:r w:rsidR="002424AF">
        <w:rPr>
          <w:rFonts w:ascii="Times New Roman" w:hAnsi="Times New Roman" w:cs="Times New Roman"/>
          <w:sz w:val="24"/>
          <w:szCs w:val="24"/>
          <w:lang w:val="en-US"/>
        </w:rPr>
        <w:t xml:space="preserve"> iron rich beans</w:t>
      </w:r>
      <w:r w:rsidR="00EA2F8A">
        <w:rPr>
          <w:rFonts w:ascii="Times New Roman" w:hAnsi="Times New Roman" w:cs="Times New Roman"/>
          <w:sz w:val="24"/>
          <w:szCs w:val="24"/>
          <w:lang w:val="en-US"/>
        </w:rPr>
        <w:t xml:space="preserve"> (Rwanda, DR Congo and Uganda)</w:t>
      </w:r>
      <w:r w:rsidR="002424AF">
        <w:rPr>
          <w:rFonts w:ascii="Times New Roman" w:hAnsi="Times New Roman" w:cs="Times New Roman"/>
          <w:sz w:val="24"/>
          <w:szCs w:val="24"/>
          <w:lang w:val="en-US"/>
        </w:rPr>
        <w:t>, iron pearl millet</w:t>
      </w:r>
      <w:r w:rsidR="00EA2F8A">
        <w:rPr>
          <w:rFonts w:ascii="Times New Roman" w:hAnsi="Times New Roman" w:cs="Times New Roman"/>
          <w:sz w:val="24"/>
          <w:szCs w:val="24"/>
          <w:lang w:val="en-US"/>
        </w:rPr>
        <w:t xml:space="preserve"> (India)</w:t>
      </w:r>
      <w:r w:rsidR="002424AF">
        <w:rPr>
          <w:rFonts w:ascii="Times New Roman" w:hAnsi="Times New Roman" w:cs="Times New Roman"/>
          <w:sz w:val="24"/>
          <w:szCs w:val="24"/>
          <w:lang w:val="en-US"/>
        </w:rPr>
        <w:t xml:space="preserve">, </w:t>
      </w:r>
      <w:r w:rsidR="00EA2F8A">
        <w:rPr>
          <w:rFonts w:ascii="Times New Roman" w:hAnsi="Times New Roman" w:cs="Times New Roman"/>
          <w:sz w:val="24"/>
          <w:szCs w:val="24"/>
          <w:lang w:val="en-US"/>
        </w:rPr>
        <w:t>vitamin A maize (Zambia),</w:t>
      </w:r>
      <w:r w:rsidR="002424AF">
        <w:rPr>
          <w:rFonts w:ascii="Times New Roman" w:hAnsi="Times New Roman" w:cs="Times New Roman"/>
          <w:sz w:val="24"/>
          <w:szCs w:val="24"/>
          <w:lang w:val="en-US"/>
        </w:rPr>
        <w:t>vitamin A cassava</w:t>
      </w:r>
      <w:r w:rsidR="00EA2F8A">
        <w:rPr>
          <w:rFonts w:ascii="Times New Roman" w:hAnsi="Times New Roman" w:cs="Times New Roman"/>
          <w:sz w:val="24"/>
          <w:szCs w:val="24"/>
          <w:lang w:val="en-US"/>
        </w:rPr>
        <w:t xml:space="preserve"> (Nigeria, DR Congo)</w:t>
      </w:r>
      <w:r w:rsidR="002424AF">
        <w:rPr>
          <w:rFonts w:ascii="Times New Roman" w:hAnsi="Times New Roman" w:cs="Times New Roman"/>
          <w:sz w:val="24"/>
          <w:szCs w:val="24"/>
          <w:lang w:val="en-US"/>
        </w:rPr>
        <w:t>, vitamin A orange sweet potato</w:t>
      </w:r>
      <w:r w:rsidR="00EA2F8A">
        <w:rPr>
          <w:rFonts w:ascii="Times New Roman" w:hAnsi="Times New Roman" w:cs="Times New Roman"/>
          <w:sz w:val="24"/>
          <w:szCs w:val="24"/>
          <w:lang w:val="en-US"/>
        </w:rPr>
        <w:t xml:space="preserve"> (Uganda and Mozambique),</w:t>
      </w:r>
      <w:r w:rsidR="002424AF">
        <w:rPr>
          <w:rFonts w:ascii="Times New Roman" w:hAnsi="Times New Roman" w:cs="Times New Roman"/>
          <w:sz w:val="24"/>
          <w:szCs w:val="24"/>
          <w:lang w:val="en-US"/>
        </w:rPr>
        <w:t xml:space="preserve"> zinc wh</w:t>
      </w:r>
      <w:r w:rsidR="00EA2F8A">
        <w:rPr>
          <w:rFonts w:ascii="Times New Roman" w:hAnsi="Times New Roman" w:cs="Times New Roman"/>
          <w:sz w:val="24"/>
          <w:szCs w:val="24"/>
          <w:lang w:val="en-US"/>
        </w:rPr>
        <w:t>e</w:t>
      </w:r>
      <w:r w:rsidR="002424AF">
        <w:rPr>
          <w:rFonts w:ascii="Times New Roman" w:hAnsi="Times New Roman" w:cs="Times New Roman"/>
          <w:sz w:val="24"/>
          <w:szCs w:val="24"/>
          <w:lang w:val="en-US"/>
        </w:rPr>
        <w:t xml:space="preserve">at </w:t>
      </w:r>
      <w:r w:rsidR="00EA2F8A">
        <w:rPr>
          <w:rFonts w:ascii="Times New Roman" w:hAnsi="Times New Roman" w:cs="Times New Roman"/>
          <w:sz w:val="24"/>
          <w:szCs w:val="24"/>
          <w:lang w:val="en-US"/>
        </w:rPr>
        <w:t xml:space="preserve">(India and Pakistan) </w:t>
      </w:r>
      <w:r w:rsidR="002424AF">
        <w:rPr>
          <w:rFonts w:ascii="Times New Roman" w:hAnsi="Times New Roman" w:cs="Times New Roman"/>
          <w:sz w:val="24"/>
          <w:szCs w:val="24"/>
          <w:lang w:val="en-US"/>
        </w:rPr>
        <w:t>and zinc rice</w:t>
      </w:r>
      <w:r w:rsidR="00EA2F8A">
        <w:rPr>
          <w:rFonts w:ascii="Times New Roman" w:hAnsi="Times New Roman" w:cs="Times New Roman"/>
          <w:sz w:val="24"/>
          <w:szCs w:val="24"/>
          <w:lang w:val="en-US"/>
        </w:rPr>
        <w:t xml:space="preserve"> (Bangladesh)</w:t>
      </w:r>
      <w:r w:rsidR="002424AF">
        <w:rPr>
          <w:rFonts w:ascii="Times New Roman" w:hAnsi="Times New Roman" w:cs="Times New Roman"/>
          <w:sz w:val="24"/>
          <w:szCs w:val="24"/>
          <w:lang w:val="en-US"/>
        </w:rPr>
        <w:t xml:space="preserve">. </w:t>
      </w:r>
      <w:r w:rsidR="006E175D">
        <w:rPr>
          <w:rFonts w:ascii="Times New Roman" w:hAnsi="Times New Roman" w:cs="Times New Roman"/>
          <w:sz w:val="24"/>
          <w:szCs w:val="24"/>
          <w:lang w:val="en-US"/>
        </w:rPr>
        <w:t>Thus</w:t>
      </w:r>
      <w:r w:rsidR="00A679D6">
        <w:rPr>
          <w:rFonts w:ascii="Times New Roman" w:hAnsi="Times New Roman" w:cs="Times New Roman"/>
          <w:sz w:val="24"/>
          <w:szCs w:val="24"/>
          <w:lang w:val="en-US"/>
        </w:rPr>
        <w:t>, e</w:t>
      </w:r>
      <w:r w:rsidR="00EA2F8A">
        <w:rPr>
          <w:rFonts w:ascii="Times New Roman" w:hAnsi="Times New Roman" w:cs="Times New Roman"/>
          <w:sz w:val="24"/>
          <w:szCs w:val="24"/>
          <w:lang w:val="en-US"/>
        </w:rPr>
        <w:t>fficacy and effectiveness of these biofortified foods, in line with improving nutrition, has been established</w:t>
      </w:r>
      <w:r w:rsidR="00E4361C">
        <w:rPr>
          <w:rFonts w:ascii="Times New Roman" w:hAnsi="Times New Roman" w:cs="Times New Roman"/>
          <w:sz w:val="24"/>
          <w:szCs w:val="24"/>
          <w:lang w:val="en-US"/>
        </w:rPr>
        <w:t>, in addition to partnerships with seed companies, government bodies and</w:t>
      </w:r>
      <w:r w:rsidR="002424AF">
        <w:rPr>
          <w:rFonts w:ascii="Times New Roman" w:hAnsi="Times New Roman" w:cs="Times New Roman"/>
          <w:sz w:val="24"/>
          <w:szCs w:val="24"/>
          <w:lang w:val="en-US"/>
        </w:rPr>
        <w:t xml:space="preserve"> NGOs</w:t>
      </w:r>
      <w:r w:rsidR="006E175D">
        <w:rPr>
          <w:rFonts w:ascii="Times New Roman" w:hAnsi="Times New Roman" w:cs="Times New Roman"/>
          <w:sz w:val="24"/>
          <w:szCs w:val="24"/>
          <w:lang w:val="en-US"/>
        </w:rPr>
        <w:t xml:space="preserve"> that</w:t>
      </w:r>
      <w:r w:rsidR="00E4361C">
        <w:rPr>
          <w:rFonts w:ascii="Times New Roman" w:hAnsi="Times New Roman" w:cs="Times New Roman"/>
          <w:sz w:val="24"/>
          <w:szCs w:val="24"/>
          <w:lang w:val="en-US"/>
        </w:rPr>
        <w:t xml:space="preserve"> facilitate scale up</w:t>
      </w:r>
      <w:r w:rsidR="00CF142C">
        <w:rPr>
          <w:rFonts w:ascii="Times New Roman" w:hAnsi="Times New Roman" w:cs="Times New Roman"/>
          <w:sz w:val="24"/>
          <w:szCs w:val="24"/>
          <w:lang w:val="en-US"/>
        </w:rPr>
        <w:t xml:space="preserve"> </w:t>
      </w:r>
      <w:r w:rsidR="00CF142C">
        <w:rPr>
          <w:rFonts w:ascii="Times New Roman" w:hAnsi="Times New Roman" w:cs="Times New Roman"/>
          <w:sz w:val="24"/>
          <w:szCs w:val="24"/>
          <w:lang w:val="en-US"/>
        </w:rPr>
        <w:fldChar w:fldCharType="begin"/>
      </w:r>
      <w:r w:rsidR="00AB02ED">
        <w:rPr>
          <w:rFonts w:ascii="Times New Roman" w:hAnsi="Times New Roman" w:cs="Times New Roman"/>
          <w:sz w:val="24"/>
          <w:szCs w:val="24"/>
          <w:lang w:val="en-US"/>
        </w:rPr>
        <w:instrText xml:space="preserve"> ADDIN EN.CITE &lt;EndNote&gt;&lt;Cite&gt;&lt;Author&gt;Bouis&lt;/Author&gt;&lt;Year&gt;2017&lt;/Year&gt;&lt;RecNum&gt;119&lt;/RecNum&gt;&lt;DisplayText&gt;(Bouis and Saltzman 2017; Ruel et al. 2013)&lt;/DisplayText&gt;&lt;record&gt;&lt;rec-number&gt;119&lt;/rec-number&gt;&lt;foreign-keys&gt;&lt;key app="EN" db-id="52adx02w5deex5erdwrxfwxj0rf5dxx5w2pf" timestamp="1506595481"&gt;119&lt;/key&gt;&lt;/foreign-keys&gt;&lt;ref-type name="Journal Article"&gt;17&lt;/ref-type&gt;&lt;contributors&gt;&lt;authors&gt;&lt;author&gt;Bouis, Howarth E&lt;/author&gt;&lt;author&gt;Saltzman, Amy&lt;/author&gt;&lt;/authors&gt;&lt;/contributors&gt;&lt;titles&gt;&lt;title&gt;Improving nutrition through biofortification: A review of evidence from HarvestPlus, 2003 through 2016&lt;/title&gt;&lt;secondary-title&gt;Global Food Security&lt;/secondary-title&gt;&lt;/titles&gt;&lt;periodical&gt;&lt;full-title&gt;Global Food Security&lt;/full-title&gt;&lt;/periodical&gt;&lt;pages&gt;49-58&lt;/pages&gt;&lt;volume&gt;12&lt;/volume&gt;&lt;dates&gt;&lt;year&gt;2017&lt;/year&gt;&lt;/dates&gt;&lt;isbn&gt;2211-9124&lt;/isbn&gt;&lt;urls&gt;&lt;/urls&gt;&lt;/record&gt;&lt;/Cite&gt;&lt;Cite&gt;&lt;Author&gt;Ruel&lt;/Author&gt;&lt;Year&gt;2013&lt;/Year&gt;&lt;RecNum&gt;10&lt;/RecNum&gt;&lt;record&gt;&lt;rec-number&gt;10&lt;/rec-number&gt;&lt;foreign-keys&gt;&lt;key app="EN" db-id="52adx02w5deex5erdwrxfwxj0rf5dxx5w2pf" timestamp="1478258890"&gt;10&lt;/key&gt;&lt;/foreign-keys&gt;&lt;ref-type name="Journal Article"&gt;17&lt;/ref-type&gt;&lt;contributors&gt;&lt;authors&gt;&lt;author&gt;Ruel, Marie T&lt;/author&gt;&lt;author&gt;Alderman, Harold&lt;/author&gt;&lt;author&gt;Maternal&lt;/author&gt;&lt;author&gt;Child Nutrition Study Group&lt;/author&gt;&lt;/authors&gt;&lt;/contributors&gt;&lt;titles&gt;&lt;title&gt;Nutrition-sensitive interventions and programmes: how can they help to accelerate progress in improving maternal and child nutrition?&lt;/title&gt;&lt;secondary-title&gt;The Lancet&lt;/secondary-title&gt;&lt;/titles&gt;&lt;periodical&gt;&lt;full-title&gt;The Lancet&lt;/full-title&gt;&lt;/periodical&gt;&lt;pages&gt;536-551&lt;/pages&gt;&lt;volume&gt;382&lt;/volume&gt;&lt;number&gt;9891&lt;/number&gt;&lt;dates&gt;&lt;year&gt;2013&lt;/year&gt;&lt;/dates&gt;&lt;isbn&gt;0140-6736&lt;/isbn&gt;&lt;urls&gt;&lt;/urls&gt;&lt;/record&gt;&lt;/Cite&gt;&lt;/EndNote&gt;</w:instrText>
      </w:r>
      <w:r w:rsidR="00CF142C">
        <w:rPr>
          <w:rFonts w:ascii="Times New Roman" w:hAnsi="Times New Roman" w:cs="Times New Roman"/>
          <w:sz w:val="24"/>
          <w:szCs w:val="24"/>
          <w:lang w:val="en-US"/>
        </w:rPr>
        <w:fldChar w:fldCharType="separate"/>
      </w:r>
      <w:r w:rsidR="00AB02ED">
        <w:rPr>
          <w:rFonts w:ascii="Times New Roman" w:hAnsi="Times New Roman" w:cs="Times New Roman"/>
          <w:noProof/>
          <w:sz w:val="24"/>
          <w:szCs w:val="24"/>
          <w:lang w:val="en-US"/>
        </w:rPr>
        <w:t>(</w:t>
      </w:r>
      <w:hyperlink w:anchor="_ENREF_13" w:tooltip="Bouis, 2017 #119" w:history="1">
        <w:r w:rsidR="003D69A3">
          <w:rPr>
            <w:rFonts w:ascii="Times New Roman" w:hAnsi="Times New Roman" w:cs="Times New Roman"/>
            <w:noProof/>
            <w:sz w:val="24"/>
            <w:szCs w:val="24"/>
            <w:lang w:val="en-US"/>
          </w:rPr>
          <w:t>Bouis and Saltzman 2017</w:t>
        </w:r>
      </w:hyperlink>
      <w:r w:rsidR="00AB02ED">
        <w:rPr>
          <w:rFonts w:ascii="Times New Roman" w:hAnsi="Times New Roman" w:cs="Times New Roman"/>
          <w:noProof/>
          <w:sz w:val="24"/>
          <w:szCs w:val="24"/>
          <w:lang w:val="en-US"/>
        </w:rPr>
        <w:t xml:space="preserve">; </w:t>
      </w:r>
      <w:hyperlink w:anchor="_ENREF_93" w:tooltip="Ruel, 2013 #10" w:history="1">
        <w:r w:rsidR="003D69A3">
          <w:rPr>
            <w:rFonts w:ascii="Times New Roman" w:hAnsi="Times New Roman" w:cs="Times New Roman"/>
            <w:noProof/>
            <w:sz w:val="24"/>
            <w:szCs w:val="24"/>
            <w:lang w:val="en-US"/>
          </w:rPr>
          <w:t>Ruel et al. 2013</w:t>
        </w:r>
      </w:hyperlink>
      <w:r w:rsidR="00AB02ED">
        <w:rPr>
          <w:rFonts w:ascii="Times New Roman" w:hAnsi="Times New Roman" w:cs="Times New Roman"/>
          <w:noProof/>
          <w:sz w:val="24"/>
          <w:szCs w:val="24"/>
          <w:lang w:val="en-US"/>
        </w:rPr>
        <w:t>)</w:t>
      </w:r>
      <w:r w:rsidR="00CF142C">
        <w:rPr>
          <w:rFonts w:ascii="Times New Roman" w:hAnsi="Times New Roman" w:cs="Times New Roman"/>
          <w:sz w:val="24"/>
          <w:szCs w:val="24"/>
          <w:lang w:val="en-US"/>
        </w:rPr>
        <w:fldChar w:fldCharType="end"/>
      </w:r>
      <w:r w:rsidR="00E4361C">
        <w:rPr>
          <w:rFonts w:ascii="Times New Roman" w:hAnsi="Times New Roman" w:cs="Times New Roman"/>
          <w:sz w:val="24"/>
          <w:szCs w:val="24"/>
          <w:lang w:val="en-US"/>
        </w:rPr>
        <w:t xml:space="preserve">. However, </w:t>
      </w:r>
      <w:r w:rsidR="005F247A">
        <w:rPr>
          <w:rFonts w:ascii="Times New Roman" w:hAnsi="Times New Roman" w:cs="Times New Roman"/>
          <w:sz w:val="24"/>
          <w:szCs w:val="24"/>
          <w:lang w:val="en-US"/>
        </w:rPr>
        <w:t xml:space="preserve">a </w:t>
      </w:r>
      <w:r w:rsidR="00E4361C">
        <w:rPr>
          <w:rFonts w:ascii="Times New Roman" w:hAnsi="Times New Roman" w:cs="Times New Roman"/>
          <w:sz w:val="24"/>
          <w:szCs w:val="24"/>
          <w:lang w:val="en-US"/>
        </w:rPr>
        <w:t xml:space="preserve">challenge still lies with </w:t>
      </w:r>
      <w:r w:rsidR="00A679D6">
        <w:rPr>
          <w:rFonts w:ascii="Times New Roman" w:hAnsi="Times New Roman" w:cs="Times New Roman"/>
          <w:sz w:val="24"/>
          <w:szCs w:val="24"/>
          <w:lang w:val="en-US"/>
        </w:rPr>
        <w:t>food processors, retailers and other</w:t>
      </w:r>
      <w:r w:rsidR="00E4361C">
        <w:rPr>
          <w:rFonts w:ascii="Times New Roman" w:hAnsi="Times New Roman" w:cs="Times New Roman"/>
          <w:sz w:val="24"/>
          <w:szCs w:val="24"/>
          <w:lang w:val="en-US"/>
        </w:rPr>
        <w:t xml:space="preserve"> value chain actors </w:t>
      </w:r>
      <w:r w:rsidR="00CB4179">
        <w:rPr>
          <w:rFonts w:ascii="Times New Roman" w:hAnsi="Times New Roman" w:cs="Times New Roman"/>
          <w:sz w:val="24"/>
          <w:szCs w:val="24"/>
          <w:lang w:val="en-US"/>
        </w:rPr>
        <w:t>who should</w:t>
      </w:r>
      <w:r w:rsidR="00A679D6">
        <w:rPr>
          <w:rFonts w:ascii="Times New Roman" w:hAnsi="Times New Roman" w:cs="Times New Roman"/>
          <w:sz w:val="24"/>
          <w:szCs w:val="24"/>
          <w:lang w:val="en-US"/>
        </w:rPr>
        <w:t xml:space="preserve"> </w:t>
      </w:r>
      <w:r w:rsidR="00CB4179">
        <w:rPr>
          <w:rFonts w:ascii="Times New Roman" w:hAnsi="Times New Roman" w:cs="Times New Roman"/>
          <w:sz w:val="24"/>
          <w:szCs w:val="24"/>
          <w:lang w:val="en-US"/>
        </w:rPr>
        <w:t>incorporate</w:t>
      </w:r>
      <w:r w:rsidR="00A679D6">
        <w:rPr>
          <w:rFonts w:ascii="Times New Roman" w:hAnsi="Times New Roman" w:cs="Times New Roman"/>
          <w:sz w:val="24"/>
          <w:szCs w:val="24"/>
          <w:lang w:val="en-US"/>
        </w:rPr>
        <w:t xml:space="preserve"> </w:t>
      </w:r>
      <w:r w:rsidR="006E175D">
        <w:rPr>
          <w:rFonts w:ascii="Times New Roman" w:hAnsi="Times New Roman" w:cs="Times New Roman"/>
          <w:sz w:val="24"/>
          <w:szCs w:val="24"/>
          <w:lang w:val="en-US"/>
        </w:rPr>
        <w:t>bio</w:t>
      </w:r>
      <w:r w:rsidR="00CB4179">
        <w:rPr>
          <w:rFonts w:ascii="Times New Roman" w:hAnsi="Times New Roman" w:cs="Times New Roman"/>
          <w:sz w:val="24"/>
          <w:szCs w:val="24"/>
          <w:lang w:val="en-US"/>
        </w:rPr>
        <w:t>fortified</w:t>
      </w:r>
      <w:r w:rsidR="00A679D6">
        <w:rPr>
          <w:rFonts w:ascii="Times New Roman" w:hAnsi="Times New Roman" w:cs="Times New Roman"/>
          <w:sz w:val="24"/>
          <w:szCs w:val="24"/>
          <w:lang w:val="en-US"/>
        </w:rPr>
        <w:t xml:space="preserve"> foods into their product portfolio. Such an expansion in stakeholders could be one way to increase the number of malnourished people</w:t>
      </w:r>
      <w:r w:rsidR="00CF142C" w:rsidRPr="00CF142C">
        <w:rPr>
          <w:rFonts w:ascii="Times New Roman" w:hAnsi="Times New Roman" w:cs="Times New Roman"/>
          <w:sz w:val="24"/>
          <w:szCs w:val="24"/>
          <w:lang w:val="en-US"/>
        </w:rPr>
        <w:t xml:space="preserve"> </w:t>
      </w:r>
      <w:r w:rsidR="00CF142C">
        <w:rPr>
          <w:rFonts w:ascii="Times New Roman" w:hAnsi="Times New Roman" w:cs="Times New Roman"/>
          <w:sz w:val="24"/>
          <w:szCs w:val="24"/>
          <w:lang w:val="en-US"/>
        </w:rPr>
        <w:t>reached by this intervention</w:t>
      </w:r>
      <w:r w:rsidR="00CB4179">
        <w:rPr>
          <w:rFonts w:ascii="Times New Roman" w:hAnsi="Times New Roman" w:cs="Times New Roman"/>
          <w:sz w:val="24"/>
          <w:szCs w:val="24"/>
          <w:lang w:val="en-US"/>
        </w:rPr>
        <w:t xml:space="preserve">, especially those not engaged in primary production </w:t>
      </w:r>
      <w:r w:rsidR="00A679D6">
        <w:rPr>
          <w:rFonts w:ascii="Times New Roman" w:hAnsi="Times New Roman" w:cs="Times New Roman"/>
          <w:sz w:val="24"/>
          <w:szCs w:val="24"/>
          <w:lang w:val="en-US"/>
        </w:rPr>
        <w:t>and have to depend on markets as a source of food.</w:t>
      </w:r>
      <w:r w:rsidR="004D50F1">
        <w:rPr>
          <w:rFonts w:ascii="Times New Roman" w:hAnsi="Times New Roman" w:cs="Times New Roman"/>
          <w:sz w:val="24"/>
          <w:szCs w:val="24"/>
          <w:lang w:val="en-US"/>
        </w:rPr>
        <w:t xml:space="preserve"> </w:t>
      </w:r>
      <w:r w:rsidR="00064191">
        <w:rPr>
          <w:rFonts w:ascii="Times New Roman" w:hAnsi="Times New Roman" w:cs="Times New Roman"/>
          <w:sz w:val="24"/>
          <w:szCs w:val="24"/>
          <w:lang w:val="en-US"/>
        </w:rPr>
        <w:t xml:space="preserve">A study by </w:t>
      </w:r>
      <w:hyperlink w:anchor="_ENREF_103" w:tooltip="Sumberg, 2011 #111" w:history="1">
        <w:r w:rsidR="003D69A3">
          <w:rPr>
            <w:rFonts w:ascii="Times New Roman" w:hAnsi="Times New Roman" w:cs="Times New Roman"/>
            <w:sz w:val="24"/>
            <w:szCs w:val="24"/>
            <w:lang w:val="en-US"/>
          </w:rPr>
          <w:fldChar w:fldCharType="begin"/>
        </w:r>
        <w:r w:rsidR="003D69A3">
          <w:rPr>
            <w:rFonts w:ascii="Times New Roman" w:hAnsi="Times New Roman" w:cs="Times New Roman"/>
            <w:sz w:val="24"/>
            <w:szCs w:val="24"/>
            <w:lang w:val="en-US"/>
          </w:rPr>
          <w:instrText xml:space="preserve"> ADDIN EN.CITE &lt;EndNote&gt;&lt;Cite AuthorYear="1"&gt;&lt;Author&gt;Sumberg&lt;/Author&gt;&lt;Year&gt;2011&lt;/Year&gt;&lt;RecNum&gt;111&lt;/RecNum&gt;&lt;DisplayText&gt;Sumberg and Sabates-Wheeler (2011)&lt;/DisplayText&gt;&lt;record&gt;&lt;rec-number&gt;111&lt;/rec-number&gt;&lt;foreign-keys&gt;&lt;key app="EN" db-id="52adx02w5deex5erdwrxfwxj0rf5dxx5w2pf" timestamp="1506530497"&gt;111&lt;/key&gt;&lt;/foreign-keys&gt;&lt;ref-type name="Journal Article"&gt;17&lt;/ref-type&gt;&lt;contributors&gt;&lt;authors&gt;&lt;author&gt;Sumberg, James&lt;/author&gt;&lt;author&gt;Sabates-Wheeler, Rachel&lt;/author&gt;&lt;/authors&gt;&lt;/contributors&gt;&lt;titles&gt;&lt;title&gt;Linking agricultural development to school feeding in sub-Saharan Africa: Theoretical perspectives&lt;/title&gt;&lt;secondary-title&gt;Food Policy&lt;/secondary-title&gt;&lt;/titles&gt;&lt;periodical&gt;&lt;full-title&gt;Food Policy&lt;/full-title&gt;&lt;/periodical&gt;&lt;pages&gt;341-349&lt;/pages&gt;&lt;volume&gt;36&lt;/volume&gt;&lt;number&gt;3&lt;/number&gt;&lt;dates&gt;&lt;year&gt;2011&lt;/year&gt;&lt;/dates&gt;&lt;isbn&gt;0306-9192&lt;/isbn&gt;&lt;urls&gt;&lt;/urls&gt;&lt;/record&gt;&lt;/Cite&gt;&lt;/EndNote&gt;</w:instrText>
        </w:r>
        <w:r w:rsidR="003D69A3">
          <w:rPr>
            <w:rFonts w:ascii="Times New Roman" w:hAnsi="Times New Roman" w:cs="Times New Roman"/>
            <w:sz w:val="24"/>
            <w:szCs w:val="24"/>
            <w:lang w:val="en-US"/>
          </w:rPr>
          <w:fldChar w:fldCharType="separate"/>
        </w:r>
        <w:r w:rsidR="003D69A3">
          <w:rPr>
            <w:rFonts w:ascii="Times New Roman" w:hAnsi="Times New Roman" w:cs="Times New Roman"/>
            <w:noProof/>
            <w:sz w:val="24"/>
            <w:szCs w:val="24"/>
            <w:lang w:val="en-US"/>
          </w:rPr>
          <w:t>Sumberg and Sabates-Wheeler (2011)</w:t>
        </w:r>
        <w:r w:rsidR="003D69A3">
          <w:rPr>
            <w:rFonts w:ascii="Times New Roman" w:hAnsi="Times New Roman" w:cs="Times New Roman"/>
            <w:sz w:val="24"/>
            <w:szCs w:val="24"/>
            <w:lang w:val="en-US"/>
          </w:rPr>
          <w:fldChar w:fldCharType="end"/>
        </w:r>
      </w:hyperlink>
      <w:r w:rsidR="00064191">
        <w:rPr>
          <w:rFonts w:ascii="Times New Roman" w:hAnsi="Times New Roman" w:cs="Times New Roman"/>
          <w:sz w:val="24"/>
          <w:szCs w:val="24"/>
          <w:lang w:val="en-US"/>
        </w:rPr>
        <w:t xml:space="preserve"> </w:t>
      </w:r>
      <w:r w:rsidR="007D638A">
        <w:rPr>
          <w:rFonts w:ascii="Times New Roman" w:hAnsi="Times New Roman" w:cs="Times New Roman"/>
          <w:sz w:val="24"/>
          <w:szCs w:val="24"/>
          <w:lang w:val="en-US"/>
        </w:rPr>
        <w:t xml:space="preserve">also </w:t>
      </w:r>
      <w:r w:rsidR="00064191">
        <w:rPr>
          <w:rFonts w:ascii="Times New Roman" w:hAnsi="Times New Roman" w:cs="Times New Roman"/>
          <w:sz w:val="24"/>
          <w:szCs w:val="24"/>
          <w:lang w:val="en-US"/>
        </w:rPr>
        <w:t xml:space="preserve">illustrates how a value chain approach </w:t>
      </w:r>
      <w:r w:rsidR="004D50F1">
        <w:rPr>
          <w:rFonts w:ascii="Times New Roman" w:hAnsi="Times New Roman" w:cs="Times New Roman"/>
          <w:sz w:val="24"/>
          <w:szCs w:val="24"/>
          <w:lang w:val="en-US"/>
        </w:rPr>
        <w:t>embedded in</w:t>
      </w:r>
      <w:r w:rsidR="00064191">
        <w:rPr>
          <w:rFonts w:ascii="Times New Roman" w:hAnsi="Times New Roman" w:cs="Times New Roman"/>
          <w:sz w:val="24"/>
          <w:szCs w:val="24"/>
          <w:lang w:val="en-US"/>
        </w:rPr>
        <w:t xml:space="preserve"> homegrown school feeding program</w:t>
      </w:r>
      <w:r w:rsidR="004D50F1">
        <w:rPr>
          <w:rFonts w:ascii="Times New Roman" w:hAnsi="Times New Roman" w:cs="Times New Roman"/>
          <w:sz w:val="24"/>
          <w:szCs w:val="24"/>
          <w:lang w:val="en-US"/>
        </w:rPr>
        <w:t>s</w:t>
      </w:r>
      <w:r w:rsidR="00064191">
        <w:rPr>
          <w:rFonts w:ascii="Times New Roman" w:hAnsi="Times New Roman" w:cs="Times New Roman"/>
          <w:sz w:val="24"/>
          <w:szCs w:val="24"/>
          <w:lang w:val="en-US"/>
        </w:rPr>
        <w:t xml:space="preserve"> </w:t>
      </w:r>
      <w:r w:rsidR="004D50F1">
        <w:rPr>
          <w:rFonts w:ascii="Times New Roman" w:hAnsi="Times New Roman" w:cs="Times New Roman"/>
          <w:sz w:val="24"/>
          <w:szCs w:val="24"/>
          <w:lang w:val="en-US"/>
        </w:rPr>
        <w:t>benefits family farmers financially and also enhance nutrition for their children</w:t>
      </w:r>
      <w:r w:rsidR="007D3A85">
        <w:rPr>
          <w:rFonts w:ascii="Times New Roman" w:hAnsi="Times New Roman" w:cs="Times New Roman"/>
          <w:sz w:val="24"/>
          <w:szCs w:val="24"/>
          <w:lang w:val="en-US"/>
        </w:rPr>
        <w:t xml:space="preserve"> in Sub-Saharan Africa</w:t>
      </w:r>
      <w:r w:rsidR="004D50F1">
        <w:rPr>
          <w:rFonts w:ascii="Times New Roman" w:hAnsi="Times New Roman" w:cs="Times New Roman"/>
          <w:sz w:val="24"/>
          <w:szCs w:val="24"/>
          <w:lang w:val="en-US"/>
        </w:rPr>
        <w:t>.</w:t>
      </w:r>
      <w:r w:rsidR="00064191">
        <w:rPr>
          <w:rFonts w:ascii="Times New Roman" w:hAnsi="Times New Roman" w:cs="Times New Roman"/>
          <w:sz w:val="24"/>
          <w:szCs w:val="24"/>
          <w:lang w:val="en-US"/>
        </w:rPr>
        <w:t xml:space="preserve"> </w:t>
      </w:r>
    </w:p>
    <w:p w:rsidR="00431FFE" w:rsidRDefault="00AE18B4" w:rsidP="00431FF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Generally speaking,</w:t>
      </w:r>
      <w:r w:rsidR="00431FFE">
        <w:rPr>
          <w:rFonts w:ascii="Times New Roman" w:hAnsi="Times New Roman" w:cs="Times New Roman"/>
          <w:sz w:val="24"/>
          <w:szCs w:val="24"/>
          <w:lang w:val="en-US"/>
        </w:rPr>
        <w:t xml:space="preserve"> attention given to value chains </w:t>
      </w:r>
      <w:r w:rsidR="004B47A6">
        <w:rPr>
          <w:rFonts w:ascii="Times New Roman" w:hAnsi="Times New Roman" w:cs="Times New Roman"/>
          <w:sz w:val="24"/>
          <w:szCs w:val="24"/>
          <w:lang w:val="en-US"/>
        </w:rPr>
        <w:t xml:space="preserve">has </w:t>
      </w:r>
      <w:r>
        <w:rPr>
          <w:rFonts w:ascii="Times New Roman" w:hAnsi="Times New Roman" w:cs="Times New Roman"/>
          <w:sz w:val="24"/>
          <w:szCs w:val="24"/>
          <w:lang w:val="en-US"/>
        </w:rPr>
        <w:t xml:space="preserve">also </w:t>
      </w:r>
      <w:r w:rsidR="004B47A6">
        <w:rPr>
          <w:rFonts w:ascii="Times New Roman" w:hAnsi="Times New Roman" w:cs="Times New Roman"/>
          <w:sz w:val="24"/>
          <w:szCs w:val="24"/>
          <w:lang w:val="en-US"/>
        </w:rPr>
        <w:t xml:space="preserve">come as a result of </w:t>
      </w:r>
      <w:r w:rsidR="005D546C" w:rsidRPr="005D546C">
        <w:rPr>
          <w:rFonts w:ascii="Times New Roman" w:hAnsi="Times New Roman" w:cs="Times New Roman"/>
          <w:sz w:val="24"/>
          <w:szCs w:val="24"/>
          <w:lang w:val="en-US"/>
        </w:rPr>
        <w:t xml:space="preserve">transitions in the food system </w:t>
      </w:r>
      <w:r w:rsidR="005D546C">
        <w:rPr>
          <w:rFonts w:ascii="Times New Roman" w:hAnsi="Times New Roman" w:cs="Times New Roman"/>
          <w:sz w:val="24"/>
          <w:szCs w:val="24"/>
          <w:lang w:val="en-US"/>
        </w:rPr>
        <w:t xml:space="preserve">that </w:t>
      </w:r>
      <w:r w:rsidR="005D546C" w:rsidRPr="005D546C">
        <w:rPr>
          <w:rFonts w:ascii="Times New Roman" w:hAnsi="Times New Roman" w:cs="Times New Roman"/>
          <w:sz w:val="24"/>
          <w:szCs w:val="24"/>
          <w:lang w:val="en-US"/>
        </w:rPr>
        <w:t>largely turned agriculture away from its primary role of subsistence for smallholder farms into a source of input for the processing industry</w:t>
      </w:r>
      <w:r w:rsidR="005D546C">
        <w:rPr>
          <w:rFonts w:ascii="Times New Roman" w:hAnsi="Times New Roman" w:cs="Times New Roman"/>
          <w:sz w:val="24"/>
          <w:szCs w:val="24"/>
          <w:lang w:val="en-US"/>
        </w:rPr>
        <w:t xml:space="preserve"> in modern supply chains</w:t>
      </w:r>
      <w:r w:rsidR="00431FFE">
        <w:rPr>
          <w:rFonts w:ascii="Times New Roman" w:hAnsi="Times New Roman" w:cs="Times New Roman"/>
          <w:sz w:val="24"/>
          <w:szCs w:val="24"/>
          <w:lang w:val="en-US"/>
        </w:rPr>
        <w:t xml:space="preserve"> </w:t>
      </w:r>
      <w:r w:rsidR="00113A00"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&lt;EndNote&gt;&lt;Cite&gt;&lt;Author&gt;McCullough&lt;/Author&gt;&lt;Year&gt;2008&lt;/Year&gt;&lt;RecNum&gt;15&lt;/RecNum&gt;&lt;DisplayText&gt;(McCullough et al. 2008)&lt;/DisplayText&gt;&lt;record&gt;&lt;rec-number&gt;15&lt;/rec-number&gt;&lt;foreign-keys&gt;&lt;key app="EN" db-id="52adx02w5deex5erdwrxfwxj0rf5dxx5w2pf" timestamp="1478266062"&gt;15&lt;/key&gt;&lt;/foreign-keys&gt;&lt;ref-type name="Book"&gt;6&lt;/ref-type&gt;&lt;contributors&gt;&lt;authors&gt;&lt;author&gt;McCullough, Ellen B&lt;/author&gt;&lt;author&gt;Pingali, Prabhu L&lt;/author&gt;&lt;author&gt;Stamoulis, Kostas G&lt;/author&gt;&lt;/authors&gt;&lt;/contributors&gt;&lt;titles&gt;&lt;title&gt;The transformation of agri-food systems: globalization, supply chains and smallholder farmers&lt;/title&gt;&lt;/titles&gt;&lt;dates&gt;&lt;year&gt;2008&lt;/year&gt;&lt;/dates&gt;&lt;pub-location&gt;London, UK&lt;/pub-location&gt;&lt;publisher&gt;Food &amp;amp; Agriculture Organisation&lt;/publisher&gt;&lt;isbn&gt;9251059624&lt;/isbn&gt;&lt;urls&gt;&lt;/urls&gt;&lt;/record&gt;&lt;/Cite&gt;&lt;/EndNote&gt;</w:instrText>
      </w:r>
      <w:r w:rsidR="00113A00"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72" w:tooltip="McCullough, 2008 #15" w:history="1">
        <w:r w:rsidR="003D69A3" w:rsidRPr="003C562B">
          <w:rPr>
            <w:rFonts w:ascii="Times New Roman" w:hAnsi="Times New Roman" w:cs="Times New Roman"/>
            <w:noProof/>
            <w:sz w:val="24"/>
            <w:szCs w:val="24"/>
            <w:lang w:val="en-US"/>
          </w:rPr>
          <w:t>McCullough et al. 2008</w:t>
        </w:r>
      </w:hyperlink>
      <w:r w:rsidR="003B12F4" w:rsidRPr="003C562B">
        <w:rPr>
          <w:rFonts w:ascii="Times New Roman" w:hAnsi="Times New Roman" w:cs="Times New Roman"/>
          <w:noProof/>
          <w:sz w:val="24"/>
          <w:szCs w:val="24"/>
          <w:lang w:val="en-US"/>
        </w:rPr>
        <w:t>)</w:t>
      </w:r>
      <w:r w:rsidR="00113A00" w:rsidRPr="003C562B">
        <w:rPr>
          <w:rFonts w:ascii="Times New Roman" w:hAnsi="Times New Roman" w:cs="Times New Roman"/>
          <w:sz w:val="24"/>
          <w:szCs w:val="24"/>
          <w:lang w:val="en-US"/>
        </w:rPr>
        <w:fldChar w:fldCharType="end"/>
      </w:r>
      <w:r w:rsidR="00113A00" w:rsidRPr="003C562B">
        <w:rPr>
          <w:rFonts w:ascii="Times New Roman" w:hAnsi="Times New Roman" w:cs="Times New Roman"/>
          <w:sz w:val="24"/>
          <w:szCs w:val="24"/>
          <w:lang w:val="en-US"/>
        </w:rPr>
        <w:t xml:space="preserve">. As a consequence, there is growing interest to not only focus on primary producers but instead leverage the whole food value chain for nutrition benefits </w:t>
      </w:r>
      <w:r w:rsidR="00113A00" w:rsidRPr="003C562B">
        <w:rPr>
          <w:rFonts w:ascii="Times New Roman" w:hAnsi="Times New Roman" w:cs="Times New Roman"/>
          <w:sz w:val="24"/>
          <w:szCs w:val="24"/>
          <w:lang w:val="en-US"/>
        </w:rPr>
        <w:fldChar w:fldCharType="begin">
          <w:fldData xml:space="preserve">PEVuZE5vdGU+PENpdGU+PEF1dGhvcj5QaW5zdHJ1cC1BbmRlcnNlbjwvQXV0aG9yPjxZZWFyPjIw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</w:fldData>
        </w:fldChar>
      </w:r>
      <w:r w:rsidR="003B12F4" w:rsidRPr="003C562B">
        <w:rPr>
          <w:rFonts w:ascii="Times New Roman" w:hAnsi="Times New Roman" w:cs="Times New Roman"/>
          <w:sz w:val="24"/>
          <w:szCs w:val="24"/>
          <w:lang w:val="en-US"/>
        </w:rPr>
        <w:instrText xml:space="preserve"> ADDIN EN.CITE </w:instrText>
      </w:r>
      <w:r w:rsidR="003B12F4" w:rsidRPr="003C562B">
        <w:rPr>
          <w:rFonts w:ascii="Times New Roman" w:hAnsi="Times New Roman" w:cs="Times New Roman"/>
          <w:sz w:val="24"/>
          <w:szCs w:val="24"/>
          <w:lang w:val="en-US"/>
        </w:rPr>
        <w:fldChar w:fldCharType="begin">
          <w:fldData xml:space="preserve">PEVuZE5vdGU+PENpdGU+PEF1dGhvcj5QaW5zdHJ1cC1BbmRlcnNlbjwvQXV0aG9yPjxZZWFyPjIw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</w:fldData>
        </w:fldChar>
      </w:r>
      <w:r w:rsidR="003B12F4" w:rsidRPr="003C562B">
        <w:rPr>
          <w:rFonts w:ascii="Times New Roman" w:hAnsi="Times New Roman" w:cs="Times New Roman"/>
          <w:sz w:val="24"/>
          <w:szCs w:val="24"/>
          <w:lang w:val="en-US"/>
        </w:rPr>
        <w:instrText xml:space="preserve"> ADDIN EN.CITE.DATA </w:instrText>
      </w:r>
      <w:r w:rsidR="003B12F4" w:rsidRPr="003C562B">
        <w:rPr>
          <w:rFonts w:ascii="Times New Roman" w:hAnsi="Times New Roman" w:cs="Times New Roman"/>
          <w:sz w:val="24"/>
          <w:szCs w:val="24"/>
          <w:lang w:val="en-US"/>
        </w:rPr>
      </w:r>
      <w:r w:rsidR="003B12F4" w:rsidRPr="003C562B">
        <w:rPr>
          <w:rFonts w:ascii="Times New Roman" w:hAnsi="Times New Roman" w:cs="Times New Roman"/>
          <w:sz w:val="24"/>
          <w:szCs w:val="24"/>
          <w:lang w:val="en-US"/>
        </w:rPr>
        <w:fldChar w:fldCharType="end"/>
      </w:r>
      <w:r w:rsidR="00113A00" w:rsidRPr="003C562B">
        <w:rPr>
          <w:rFonts w:ascii="Times New Roman" w:hAnsi="Times New Roman" w:cs="Times New Roman"/>
          <w:sz w:val="24"/>
          <w:szCs w:val="24"/>
          <w:lang w:val="en-US"/>
        </w:rPr>
      </w:r>
      <w:r w:rsidR="00113A00"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85" w:tooltip="Pinstrup-Andersen, 2013 #14" w:history="1">
        <w:r w:rsidR="003D69A3" w:rsidRPr="003C562B">
          <w:rPr>
            <w:rFonts w:ascii="Times New Roman" w:hAnsi="Times New Roman" w:cs="Times New Roman"/>
            <w:noProof/>
            <w:sz w:val="24"/>
            <w:szCs w:val="24"/>
            <w:lang w:val="en-US"/>
          </w:rPr>
          <w:t>Pinstrup-Andersen 2013</w:t>
        </w:r>
      </w:hyperlink>
      <w:r w:rsidR="003B12F4" w:rsidRPr="003C562B">
        <w:rPr>
          <w:rFonts w:ascii="Times New Roman" w:hAnsi="Times New Roman" w:cs="Times New Roman"/>
          <w:noProof/>
          <w:sz w:val="24"/>
          <w:szCs w:val="24"/>
          <w:lang w:val="en-US"/>
        </w:rPr>
        <w:t xml:space="preserve">; </w:t>
      </w:r>
      <w:hyperlink w:anchor="_ENREF_48" w:tooltip="Hawkes, 2012 #16" w:history="1">
        <w:r w:rsidR="003D69A3" w:rsidRPr="003C562B">
          <w:rPr>
            <w:rFonts w:ascii="Times New Roman" w:hAnsi="Times New Roman" w:cs="Times New Roman"/>
            <w:noProof/>
            <w:sz w:val="24"/>
            <w:szCs w:val="24"/>
            <w:lang w:val="en-US"/>
          </w:rPr>
          <w:t>Corinna Hawkes and Ruel 2012</w:t>
        </w:r>
      </w:hyperlink>
      <w:r w:rsidR="003B12F4" w:rsidRPr="003C562B">
        <w:rPr>
          <w:rFonts w:ascii="Times New Roman" w:hAnsi="Times New Roman" w:cs="Times New Roman"/>
          <w:noProof/>
          <w:sz w:val="24"/>
          <w:szCs w:val="24"/>
          <w:lang w:val="en-US"/>
        </w:rPr>
        <w:t xml:space="preserve">; </w:t>
      </w:r>
      <w:hyperlink w:anchor="_ENREF_27" w:tooltip="Du, 2015 #19" w:history="1">
        <w:r w:rsidR="003D69A3" w:rsidRPr="003C562B">
          <w:rPr>
            <w:rFonts w:ascii="Times New Roman" w:hAnsi="Times New Roman" w:cs="Times New Roman"/>
            <w:noProof/>
            <w:sz w:val="24"/>
            <w:szCs w:val="24"/>
            <w:lang w:val="en-US"/>
          </w:rPr>
          <w:t>Du et al. 2015</w:t>
        </w:r>
      </w:hyperlink>
      <w:r w:rsidR="003B12F4" w:rsidRPr="003C562B">
        <w:rPr>
          <w:rFonts w:ascii="Times New Roman" w:hAnsi="Times New Roman" w:cs="Times New Roman"/>
          <w:noProof/>
          <w:sz w:val="24"/>
          <w:szCs w:val="24"/>
          <w:lang w:val="en-US"/>
        </w:rPr>
        <w:t xml:space="preserve">; </w:t>
      </w:r>
      <w:hyperlink w:anchor="_ENREF_46" w:tooltip="Hattersley, 2013 #24" w:history="1">
        <w:r w:rsidR="003D69A3" w:rsidRPr="003C562B">
          <w:rPr>
            <w:rFonts w:ascii="Times New Roman" w:hAnsi="Times New Roman" w:cs="Times New Roman"/>
            <w:noProof/>
            <w:sz w:val="24"/>
            <w:szCs w:val="24"/>
            <w:lang w:val="en-US"/>
          </w:rPr>
          <w:t>Hattersley 2013</w:t>
        </w:r>
      </w:hyperlink>
      <w:r w:rsidR="003B12F4" w:rsidRPr="003C562B">
        <w:rPr>
          <w:rFonts w:ascii="Times New Roman" w:hAnsi="Times New Roman" w:cs="Times New Roman"/>
          <w:noProof/>
          <w:sz w:val="24"/>
          <w:szCs w:val="24"/>
          <w:lang w:val="en-US"/>
        </w:rPr>
        <w:t>)</w:t>
      </w:r>
      <w:r w:rsidR="00113A00" w:rsidRPr="003C562B">
        <w:rPr>
          <w:rFonts w:ascii="Times New Roman" w:hAnsi="Times New Roman" w:cs="Times New Roman"/>
          <w:sz w:val="24"/>
          <w:szCs w:val="24"/>
          <w:lang w:val="en-US"/>
        </w:rPr>
        <w:fldChar w:fldCharType="end"/>
      </w:r>
      <w:r w:rsidR="00113A00" w:rsidRPr="003C562B">
        <w:rPr>
          <w:rFonts w:ascii="Times New Roman" w:hAnsi="Times New Roman" w:cs="Times New Roman"/>
          <w:sz w:val="24"/>
          <w:szCs w:val="24"/>
          <w:lang w:val="en-US"/>
        </w:rPr>
        <w:t xml:space="preserve">. In the past, benefits of value chains have </w:t>
      </w:r>
      <w:r w:rsidR="00C77CD6">
        <w:rPr>
          <w:rFonts w:ascii="Times New Roman" w:hAnsi="Times New Roman" w:cs="Times New Roman"/>
          <w:sz w:val="24"/>
          <w:szCs w:val="24"/>
          <w:lang w:val="en-US"/>
        </w:rPr>
        <w:t>mainly</w:t>
      </w:r>
      <w:r w:rsidR="00113A00" w:rsidRPr="003C562B">
        <w:rPr>
          <w:rFonts w:ascii="Times New Roman" w:hAnsi="Times New Roman" w:cs="Times New Roman"/>
          <w:sz w:val="24"/>
          <w:szCs w:val="24"/>
          <w:lang w:val="en-US"/>
        </w:rPr>
        <w:t xml:space="preserve"> been viewed </w:t>
      </w:r>
      <w:r w:rsidR="00F5602A" w:rsidRPr="003C562B">
        <w:rPr>
          <w:rFonts w:ascii="Times New Roman" w:hAnsi="Times New Roman" w:cs="Times New Roman"/>
          <w:sz w:val="24"/>
          <w:szCs w:val="24"/>
          <w:lang w:val="en-US"/>
        </w:rPr>
        <w:t>from a</w:t>
      </w:r>
      <w:r w:rsidR="00113A00" w:rsidRPr="003C562B">
        <w:rPr>
          <w:rFonts w:ascii="Times New Roman" w:hAnsi="Times New Roman" w:cs="Times New Roman"/>
          <w:sz w:val="24"/>
          <w:szCs w:val="24"/>
          <w:lang w:val="en-US"/>
        </w:rPr>
        <w:t xml:space="preserve">n economic perspective, however, the strengths inherent of value chains (i.e. coordination between actors, analytical nature, versatility and solution-orientation) </w:t>
      </w:r>
      <w:r w:rsidR="00314DF0" w:rsidRPr="003C562B">
        <w:rPr>
          <w:rFonts w:ascii="Times New Roman" w:hAnsi="Times New Roman" w:cs="Times New Roman"/>
          <w:sz w:val="24"/>
          <w:szCs w:val="24"/>
          <w:lang w:val="en-US"/>
        </w:rPr>
        <w:t xml:space="preserve">create an opportunity to </w:t>
      </w:r>
      <w:r w:rsidR="00113A00" w:rsidRPr="003C562B">
        <w:rPr>
          <w:rFonts w:ascii="Times New Roman" w:hAnsi="Times New Roman" w:cs="Times New Roman"/>
          <w:sz w:val="24"/>
          <w:szCs w:val="24"/>
          <w:lang w:val="en-US"/>
        </w:rPr>
        <w:t xml:space="preserve">establish </w:t>
      </w:r>
      <w:r w:rsidR="00D44F40" w:rsidRPr="003C562B">
        <w:rPr>
          <w:rFonts w:ascii="Times New Roman" w:hAnsi="Times New Roman" w:cs="Times New Roman"/>
          <w:sz w:val="24"/>
          <w:szCs w:val="24"/>
          <w:lang w:val="en-US"/>
        </w:rPr>
        <w:t>synergies</w:t>
      </w:r>
      <w:r w:rsidR="00113A00" w:rsidRPr="003C562B">
        <w:rPr>
          <w:rFonts w:ascii="Times New Roman" w:hAnsi="Times New Roman" w:cs="Times New Roman"/>
          <w:sz w:val="24"/>
          <w:szCs w:val="24"/>
          <w:lang w:val="en-US"/>
        </w:rPr>
        <w:t xml:space="preserve"> between economic and nutrition benefits </w:t>
      </w:r>
      <w:r w:rsidR="00113A00"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&lt;EndNote&gt;&lt;Cite&gt;&lt;Author&gt;Hawkes&lt;/Author&gt;&lt;Year&gt;2012&lt;/Year&gt;&lt;RecNum&gt;16&lt;/RecNum&gt;&lt;DisplayText&gt;(Corinna Hawkes and Ruel 2012)&lt;/DisplayText&gt;&lt;record&gt;&lt;rec-number&gt;16&lt;/rec-number&gt;&lt;foreign-keys&gt;&lt;key app="EN" db-id="52adx02w5deex5erdwrxfwxj0rf5dxx5w2pf" timestamp="1478266599"&gt;16&lt;/key&gt;&lt;/foreign-keys&gt;&lt;ref-type name="Journal Article"&gt;17&lt;/ref-type&gt;&lt;contributors&gt;&lt;authors&gt;&lt;author&gt;Hawkes, Corinna&lt;/author&gt;&lt;author&gt;Ruel, Marie T&lt;/author&gt;&lt;/authors&gt;&lt;/contributors&gt;&lt;titles&gt;&lt;title&gt;Value chains for nutrition&lt;/title&gt;&lt;secondary-title&gt;Reshaping agriculture for nutrition and health&lt;/secondary-title&gt;&lt;/titles&gt;&lt;periodical&gt;&lt;full-title&gt;Reshaping agriculture for nutrition and health&lt;/full-title&gt;&lt;/periodical&gt;&lt;pages&gt;73-82&lt;/pages&gt;&lt;dates&gt;&lt;year&gt;2012&lt;/year&gt;&lt;/dates&gt;&lt;urls&gt;&lt;/urls&gt;&lt;/record&gt;&lt;/Cite&gt;&lt;/EndNote&gt;</w:instrText>
      </w:r>
      <w:r w:rsidR="00113A00"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48" w:tooltip="Hawkes, 2012 #16" w:history="1">
        <w:r w:rsidR="003D69A3" w:rsidRPr="003C562B">
          <w:rPr>
            <w:rFonts w:ascii="Times New Roman" w:hAnsi="Times New Roman" w:cs="Times New Roman"/>
            <w:noProof/>
            <w:sz w:val="24"/>
            <w:szCs w:val="24"/>
            <w:lang w:val="en-US"/>
          </w:rPr>
          <w:t>Corinna Hawkes and Ruel 2012</w:t>
        </w:r>
      </w:hyperlink>
      <w:r w:rsidR="003B12F4" w:rsidRPr="003C562B">
        <w:rPr>
          <w:rFonts w:ascii="Times New Roman" w:hAnsi="Times New Roman" w:cs="Times New Roman"/>
          <w:noProof/>
          <w:sz w:val="24"/>
          <w:szCs w:val="24"/>
          <w:lang w:val="en-US"/>
        </w:rPr>
        <w:t>)</w:t>
      </w:r>
      <w:r w:rsidR="00113A00" w:rsidRPr="003C562B">
        <w:rPr>
          <w:rFonts w:ascii="Times New Roman" w:hAnsi="Times New Roman" w:cs="Times New Roman"/>
          <w:sz w:val="24"/>
          <w:szCs w:val="24"/>
          <w:lang w:val="en-US"/>
        </w:rPr>
        <w:fldChar w:fldCharType="end"/>
      </w:r>
      <w:r w:rsidR="00113A00" w:rsidRPr="003C562B">
        <w:rPr>
          <w:rFonts w:ascii="Times New Roman" w:hAnsi="Times New Roman" w:cs="Times New Roman"/>
          <w:sz w:val="24"/>
          <w:szCs w:val="24"/>
          <w:lang w:val="en-US"/>
        </w:rPr>
        <w:t xml:space="preserve">. </w:t>
      </w:r>
      <w:r w:rsidR="005D546C" w:rsidRPr="005D546C">
        <w:rPr>
          <w:rFonts w:ascii="Times New Roman" w:hAnsi="Times New Roman" w:cs="Times New Roman"/>
          <w:sz w:val="24"/>
          <w:szCs w:val="24"/>
          <w:lang w:val="en-US"/>
        </w:rPr>
        <w:t xml:space="preserve">A recent report published by FAO identifies enhanced nutrient retention, added nutritional value and increased supply of nutritious foods (e.g. dairy products, fish, meat, fruits and vegetables), as entry points to agri-food value chains that </w:t>
      </w:r>
      <w:r w:rsidR="004719C5">
        <w:rPr>
          <w:rFonts w:ascii="Times New Roman" w:hAnsi="Times New Roman" w:cs="Times New Roman"/>
          <w:sz w:val="24"/>
          <w:szCs w:val="24"/>
          <w:lang w:val="en-US"/>
        </w:rPr>
        <w:t xml:space="preserve">could </w:t>
      </w:r>
      <w:r w:rsidR="005D546C" w:rsidRPr="005D546C">
        <w:rPr>
          <w:rFonts w:ascii="Times New Roman" w:hAnsi="Times New Roman" w:cs="Times New Roman"/>
          <w:sz w:val="24"/>
          <w:szCs w:val="24"/>
          <w:lang w:val="en-US"/>
        </w:rPr>
        <w:t>maximize nutrition benefits</w:t>
      </w:r>
      <w:r w:rsidR="005540A8">
        <w:rPr>
          <w:rFonts w:ascii="Times New Roman" w:hAnsi="Times New Roman" w:cs="Times New Roman"/>
          <w:sz w:val="24"/>
          <w:szCs w:val="24"/>
          <w:lang w:val="en-US"/>
        </w:rPr>
        <w:t xml:space="preserve"> </w:t>
      </w:r>
      <w:r w:rsidR="005540A8">
        <w:rPr>
          <w:rFonts w:ascii="Times New Roman" w:hAnsi="Times New Roman" w:cs="Times New Roman"/>
          <w:sz w:val="24"/>
          <w:szCs w:val="24"/>
          <w:lang w:val="en-US"/>
        </w:rPr>
        <w:fldChar w:fldCharType="begin"/>
      </w:r>
      <w:r w:rsidR="00623F16">
        <w:rPr>
          <w:rFonts w:ascii="Times New Roman" w:hAnsi="Times New Roman" w:cs="Times New Roman"/>
          <w:sz w:val="24"/>
          <w:szCs w:val="24"/>
          <w:lang w:val="en-US"/>
        </w:rPr>
        <w:instrText xml:space="preserve"> ADDIN EN.CITE &lt;EndNote&gt;&lt;Cite&gt;&lt;Author&gt;Uccello&lt;/Author&gt;&lt;Year&gt;2017&lt;/Year&gt;&lt;RecNum&gt;117&lt;/RecNum&gt;&lt;DisplayText&gt;(Uccello et al. 2017)&lt;/DisplayText&gt;&lt;record&gt;&lt;rec-number&gt;117&lt;/rec-number&gt;&lt;foreign-keys&gt;&lt;key app="EN" db-id="52adx02w5deex5erdwrxfwxj0rf5dxx5w2pf" timestamp="1506591493"&gt;117&lt;/key&gt;&lt;/foreign-keys&gt;&lt;ref-type name="Government Document"&gt;46&lt;/ref-type&gt;&lt;contributors&gt;&lt;authors&gt;&lt;author&gt;Uccello, E&lt;/author&gt;&lt;author&gt;Kauffmann, D&lt;/author&gt;&lt;author&gt;Calo, M&lt;/author&gt;&lt;author&gt;Streissel, M&lt;/author&gt;&lt;/authors&gt;&lt;/contributors&gt;&lt;titles&gt;&lt;title&gt;Nutrition-sensitive agriculture and food systems in practice&lt;/title&gt;&lt;/titles&gt;&lt;dates&gt;&lt;year&gt;2017&lt;/year&gt;&lt;/dates&gt;&lt;pub-location&gt;Rome&lt;/pub-location&gt;&lt;publisher&gt;FAO&lt;/publisher&gt;&lt;isbn&gt;9251096961&lt;/isbn&gt;&lt;urls&gt;&lt;/urls&gt;&lt;/record&gt;&lt;/Cite&gt;&lt;/EndNote&gt;</w:instrText>
      </w:r>
      <w:r w:rsidR="005540A8">
        <w:rPr>
          <w:rFonts w:ascii="Times New Roman" w:hAnsi="Times New Roman" w:cs="Times New Roman"/>
          <w:sz w:val="24"/>
          <w:szCs w:val="24"/>
          <w:lang w:val="en-US"/>
        </w:rPr>
        <w:fldChar w:fldCharType="separate"/>
      </w:r>
      <w:r w:rsidR="005540A8">
        <w:rPr>
          <w:rFonts w:ascii="Times New Roman" w:hAnsi="Times New Roman" w:cs="Times New Roman"/>
          <w:noProof/>
          <w:sz w:val="24"/>
          <w:szCs w:val="24"/>
          <w:lang w:val="en-US"/>
        </w:rPr>
        <w:t>(</w:t>
      </w:r>
      <w:hyperlink w:anchor="_ENREF_107" w:tooltip="Uccello, 2017 #117" w:history="1">
        <w:r w:rsidR="003D69A3">
          <w:rPr>
            <w:rFonts w:ascii="Times New Roman" w:hAnsi="Times New Roman" w:cs="Times New Roman"/>
            <w:noProof/>
            <w:sz w:val="24"/>
            <w:szCs w:val="24"/>
            <w:lang w:val="en-US"/>
          </w:rPr>
          <w:t>Uccello et al. 2017</w:t>
        </w:r>
      </w:hyperlink>
      <w:r w:rsidR="005540A8">
        <w:rPr>
          <w:rFonts w:ascii="Times New Roman" w:hAnsi="Times New Roman" w:cs="Times New Roman"/>
          <w:noProof/>
          <w:sz w:val="24"/>
          <w:szCs w:val="24"/>
          <w:lang w:val="en-US"/>
        </w:rPr>
        <w:t>)</w:t>
      </w:r>
      <w:r w:rsidR="005540A8">
        <w:rPr>
          <w:rFonts w:ascii="Times New Roman" w:hAnsi="Times New Roman" w:cs="Times New Roman"/>
          <w:sz w:val="24"/>
          <w:szCs w:val="24"/>
          <w:lang w:val="en-US"/>
        </w:rPr>
        <w:fldChar w:fldCharType="end"/>
      </w:r>
      <w:r w:rsidR="005D546C" w:rsidRPr="005D546C">
        <w:rPr>
          <w:rFonts w:ascii="Times New Roman" w:hAnsi="Times New Roman" w:cs="Times New Roman"/>
          <w:sz w:val="24"/>
          <w:szCs w:val="24"/>
          <w:lang w:val="en-US"/>
        </w:rPr>
        <w:t>.</w:t>
      </w:r>
      <w:r w:rsidR="00431FFE">
        <w:rPr>
          <w:rFonts w:ascii="Times New Roman" w:hAnsi="Times New Roman" w:cs="Times New Roman"/>
          <w:sz w:val="24"/>
          <w:szCs w:val="24"/>
          <w:lang w:val="en-US"/>
        </w:rPr>
        <w:t xml:space="preserve"> </w:t>
      </w:r>
      <w:r w:rsidR="0076055A" w:rsidRPr="003C562B">
        <w:rPr>
          <w:rFonts w:ascii="Times New Roman" w:hAnsi="Times New Roman" w:cs="Times New Roman"/>
          <w:sz w:val="24"/>
          <w:szCs w:val="24"/>
          <w:lang w:val="en-US"/>
        </w:rPr>
        <w:t>Through targeting nutrition benefits</w:t>
      </w:r>
      <w:r w:rsidR="00113A00" w:rsidRPr="003C562B">
        <w:rPr>
          <w:rFonts w:ascii="Times New Roman" w:hAnsi="Times New Roman" w:cs="Times New Roman"/>
          <w:sz w:val="24"/>
          <w:szCs w:val="24"/>
          <w:lang w:val="en-US"/>
        </w:rPr>
        <w:t>, a no</w:t>
      </w:r>
      <w:r w:rsidR="00194C8D">
        <w:rPr>
          <w:rFonts w:ascii="Times New Roman" w:hAnsi="Times New Roman" w:cs="Times New Roman"/>
          <w:sz w:val="24"/>
          <w:szCs w:val="24"/>
          <w:lang w:val="en-US"/>
        </w:rPr>
        <w:t>vel way to extend</w:t>
      </w:r>
      <w:r w:rsidR="00113A00" w:rsidRPr="003C562B">
        <w:rPr>
          <w:rFonts w:ascii="Times New Roman" w:hAnsi="Times New Roman" w:cs="Times New Roman"/>
          <w:sz w:val="24"/>
          <w:szCs w:val="24"/>
          <w:lang w:val="en-US"/>
        </w:rPr>
        <w:t xml:space="preserve"> this specific form of value to the consumer, </w:t>
      </w:r>
      <w:r w:rsidR="0076055A" w:rsidRPr="003C562B">
        <w:rPr>
          <w:rFonts w:ascii="Times New Roman" w:hAnsi="Times New Roman" w:cs="Times New Roman"/>
          <w:sz w:val="24"/>
          <w:szCs w:val="24"/>
          <w:lang w:val="en-US"/>
        </w:rPr>
        <w:t xml:space="preserve">which </w:t>
      </w:r>
      <w:r w:rsidR="00113A00" w:rsidRPr="003C562B">
        <w:rPr>
          <w:rFonts w:ascii="Times New Roman" w:hAnsi="Times New Roman" w:cs="Times New Roman"/>
          <w:sz w:val="24"/>
          <w:szCs w:val="24"/>
          <w:lang w:val="en-US"/>
        </w:rPr>
        <w:t>has largely been over</w:t>
      </w:r>
      <w:r w:rsidR="00907ECF" w:rsidRPr="003C562B">
        <w:rPr>
          <w:rFonts w:ascii="Times New Roman" w:hAnsi="Times New Roman" w:cs="Times New Roman"/>
          <w:sz w:val="24"/>
          <w:szCs w:val="24"/>
          <w:lang w:val="en-US"/>
        </w:rPr>
        <w:t>looked in value chain analysis</w:t>
      </w:r>
      <w:r w:rsidR="00194C8D">
        <w:rPr>
          <w:rFonts w:ascii="Times New Roman" w:hAnsi="Times New Roman" w:cs="Times New Roman"/>
          <w:sz w:val="24"/>
          <w:szCs w:val="24"/>
          <w:lang w:val="en-US"/>
        </w:rPr>
        <w:t>, can be achieved</w:t>
      </w:r>
      <w:r w:rsidR="00907ECF" w:rsidRPr="003C562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E42F4">
        <w:rPr>
          <w:rFonts w:ascii="Times New Roman" w:hAnsi="Times New Roman" w:cs="Times New Roman"/>
          <w:sz w:val="24"/>
          <w:szCs w:val="24"/>
          <w:lang w:val="en-US"/>
        </w:rPr>
        <w:t xml:space="preserve">Agri-food </w:t>
      </w:r>
      <w:r w:rsidR="007E42F4" w:rsidRPr="007E42F4">
        <w:rPr>
          <w:rFonts w:ascii="Times New Roman" w:hAnsi="Times New Roman" w:cs="Times New Roman"/>
          <w:sz w:val="24"/>
          <w:szCs w:val="24"/>
          <w:lang w:val="en-US"/>
        </w:rPr>
        <w:t xml:space="preserve">value chains </w:t>
      </w:r>
      <w:r w:rsidR="004719C5">
        <w:rPr>
          <w:rFonts w:ascii="Times New Roman" w:hAnsi="Times New Roman" w:cs="Times New Roman"/>
          <w:sz w:val="24"/>
          <w:szCs w:val="24"/>
          <w:lang w:val="en-US"/>
        </w:rPr>
        <w:t xml:space="preserve">hold the potential </w:t>
      </w:r>
      <w:r w:rsidR="007E42F4" w:rsidRPr="007E42F4">
        <w:rPr>
          <w:rFonts w:ascii="Times New Roman" w:hAnsi="Times New Roman" w:cs="Times New Roman"/>
          <w:sz w:val="24"/>
          <w:szCs w:val="24"/>
          <w:lang w:val="en-US"/>
        </w:rPr>
        <w:t xml:space="preserve">to supplement the impact of other strategies </w:t>
      </w:r>
      <w:r w:rsidR="007E42F4">
        <w:rPr>
          <w:rFonts w:ascii="Times New Roman" w:hAnsi="Times New Roman" w:cs="Times New Roman"/>
          <w:sz w:val="24"/>
          <w:szCs w:val="24"/>
          <w:lang w:val="en-US"/>
        </w:rPr>
        <w:t>and reinforce</w:t>
      </w:r>
      <w:r w:rsidR="007E42F4" w:rsidRPr="007E42F4">
        <w:rPr>
          <w:rFonts w:ascii="Times New Roman" w:hAnsi="Times New Roman" w:cs="Times New Roman"/>
          <w:sz w:val="24"/>
          <w:szCs w:val="24"/>
          <w:lang w:val="en-US"/>
        </w:rPr>
        <w:t xml:space="preserve"> the link with nutrition.</w:t>
      </w:r>
      <w:r w:rsidR="007E42F4">
        <w:rPr>
          <w:rFonts w:ascii="Times New Roman" w:hAnsi="Times New Roman" w:cs="Times New Roman"/>
          <w:sz w:val="24"/>
          <w:szCs w:val="24"/>
          <w:lang w:val="en-US"/>
        </w:rPr>
        <w:t xml:space="preserve"> Therefore</w:t>
      </w:r>
      <w:r w:rsidR="00431FFE">
        <w:rPr>
          <w:rFonts w:ascii="Times New Roman" w:hAnsi="Times New Roman" w:cs="Times New Roman"/>
          <w:sz w:val="24"/>
          <w:szCs w:val="24"/>
          <w:lang w:val="en-US"/>
        </w:rPr>
        <w:t xml:space="preserve">, the concept “nutrition sensitive value chain” has been </w:t>
      </w:r>
      <w:r w:rsidR="00006015">
        <w:rPr>
          <w:rFonts w:ascii="Times New Roman" w:hAnsi="Times New Roman" w:cs="Times New Roman"/>
          <w:sz w:val="24"/>
          <w:szCs w:val="24"/>
          <w:lang w:val="en-US"/>
        </w:rPr>
        <w:t xml:space="preserve">established </w:t>
      </w:r>
      <w:r w:rsidR="00431FFE">
        <w:rPr>
          <w:rFonts w:ascii="Times New Roman" w:hAnsi="Times New Roman" w:cs="Times New Roman"/>
          <w:sz w:val="24"/>
          <w:szCs w:val="24"/>
          <w:lang w:val="en-US"/>
        </w:rPr>
        <w:t xml:space="preserve">both in literature and practice </w:t>
      </w:r>
      <w:r w:rsidR="00006015">
        <w:rPr>
          <w:rFonts w:ascii="Times New Roman" w:hAnsi="Times New Roman" w:cs="Times New Roman"/>
          <w:sz w:val="24"/>
          <w:szCs w:val="24"/>
          <w:lang w:val="en-US"/>
        </w:rPr>
        <w:t>as a</w:t>
      </w:r>
      <w:r w:rsidR="00431FFE">
        <w:rPr>
          <w:rFonts w:ascii="Times New Roman" w:hAnsi="Times New Roman" w:cs="Times New Roman"/>
          <w:sz w:val="24"/>
          <w:szCs w:val="24"/>
          <w:lang w:val="en-US"/>
        </w:rPr>
        <w:t xml:space="preserve"> new approach that could make a sustainable contribution to attainment of </w:t>
      </w:r>
      <w:r w:rsidR="00C46CB4">
        <w:rPr>
          <w:rFonts w:ascii="Times New Roman" w:hAnsi="Times New Roman" w:cs="Times New Roman"/>
          <w:sz w:val="24"/>
          <w:szCs w:val="24"/>
          <w:lang w:val="en-US"/>
        </w:rPr>
        <w:t xml:space="preserve">SDGs that target </w:t>
      </w:r>
      <w:r w:rsidR="00431FFE">
        <w:rPr>
          <w:rFonts w:ascii="Times New Roman" w:hAnsi="Times New Roman" w:cs="Times New Roman"/>
          <w:sz w:val="24"/>
          <w:szCs w:val="24"/>
          <w:lang w:val="en-US"/>
        </w:rPr>
        <w:t xml:space="preserve">food </w:t>
      </w:r>
      <w:r w:rsidR="00030338">
        <w:rPr>
          <w:rFonts w:ascii="Times New Roman" w:hAnsi="Times New Roman" w:cs="Times New Roman"/>
          <w:sz w:val="24"/>
          <w:szCs w:val="24"/>
          <w:lang w:val="en-US"/>
        </w:rPr>
        <w:t xml:space="preserve">and nutrition </w:t>
      </w:r>
      <w:r w:rsidR="00431FFE">
        <w:rPr>
          <w:rFonts w:ascii="Times New Roman" w:hAnsi="Times New Roman" w:cs="Times New Roman"/>
          <w:sz w:val="24"/>
          <w:szCs w:val="24"/>
          <w:lang w:val="en-US"/>
        </w:rPr>
        <w:t>security</w:t>
      </w:r>
      <w:r w:rsidR="005540A8">
        <w:rPr>
          <w:rFonts w:ascii="Times New Roman" w:hAnsi="Times New Roman" w:cs="Times New Roman"/>
          <w:sz w:val="24"/>
          <w:szCs w:val="24"/>
          <w:lang w:val="en-US"/>
        </w:rPr>
        <w:t xml:space="preserve"> </w:t>
      </w:r>
      <w:r w:rsidR="005540A8">
        <w:rPr>
          <w:rFonts w:ascii="Times New Roman" w:hAnsi="Times New Roman" w:cs="Times New Roman"/>
          <w:sz w:val="24"/>
          <w:szCs w:val="24"/>
          <w:lang w:val="en-US"/>
        </w:rPr>
        <w:fldChar w:fldCharType="begin"/>
      </w:r>
      <w:r w:rsidR="005540A8">
        <w:rPr>
          <w:rFonts w:ascii="Times New Roman" w:hAnsi="Times New Roman" w:cs="Times New Roman"/>
          <w:sz w:val="24"/>
          <w:szCs w:val="24"/>
          <w:lang w:val="en-US"/>
        </w:rPr>
        <w:instrText xml:space="preserve"> ADDIN EN.CITE &lt;EndNote&gt;&lt;Cite&gt;&lt;Author&gt;Allen&lt;/Author&gt;&lt;Year&gt;2017&lt;/Year&gt;&lt;RecNum&gt;118&lt;/RecNum&gt;&lt;DisplayText&gt;(Allen and de Brauw 2017)&lt;/DisplayText&gt;&lt;record&gt;&lt;rec-number&gt;118&lt;/rec-number&gt;&lt;foreign-keys&gt;&lt;key app="EN" db-id="52adx02w5deex5erdwrxfwxj0rf5dxx5w2pf" timestamp="1506592234"&gt;118&lt;/key&gt;&lt;/foreign-keys&gt;&lt;ref-type name="Journal Article"&gt;17&lt;/ref-type&gt;&lt;contributors&gt;&lt;authors&gt;&lt;author&gt;Allen, Summer&lt;/author&gt;&lt;author&gt;de Brauw, Alan&lt;/author&gt;&lt;/authors&gt;&lt;/contributors&gt;&lt;titles&gt;&lt;title&gt;Nutrition sensitive value chains: Theory, progress, and open questions&lt;/title&gt;&lt;secondary-title&gt;Global Food Security&lt;/secondary-title&gt;&lt;/titles&gt;&lt;periodical&gt;&lt;full-title&gt;Global Food Security&lt;/full-title&gt;&lt;/periodical&gt;&lt;dates&gt;&lt;year&gt;2017&lt;/year&gt;&lt;/dates&gt;&lt;isbn&gt;2211-9124&lt;/isbn&gt;&lt;urls&gt;&lt;/urls&gt;&lt;/record&gt;&lt;/Cite&gt;&lt;/EndNote&gt;</w:instrText>
      </w:r>
      <w:r w:rsidR="005540A8">
        <w:rPr>
          <w:rFonts w:ascii="Times New Roman" w:hAnsi="Times New Roman" w:cs="Times New Roman"/>
          <w:sz w:val="24"/>
          <w:szCs w:val="24"/>
          <w:lang w:val="en-US"/>
        </w:rPr>
        <w:fldChar w:fldCharType="separate"/>
      </w:r>
      <w:r w:rsidR="005540A8">
        <w:rPr>
          <w:rFonts w:ascii="Times New Roman" w:hAnsi="Times New Roman" w:cs="Times New Roman"/>
          <w:noProof/>
          <w:sz w:val="24"/>
          <w:szCs w:val="24"/>
          <w:lang w:val="en-US"/>
        </w:rPr>
        <w:t>(</w:t>
      </w:r>
      <w:hyperlink w:anchor="_ENREF_4" w:tooltip="Allen, 2017 #118" w:history="1">
        <w:r w:rsidR="003D69A3">
          <w:rPr>
            <w:rFonts w:ascii="Times New Roman" w:hAnsi="Times New Roman" w:cs="Times New Roman"/>
            <w:noProof/>
            <w:sz w:val="24"/>
            <w:szCs w:val="24"/>
            <w:lang w:val="en-US"/>
          </w:rPr>
          <w:t>Allen and de Brauw 2017</w:t>
        </w:r>
      </w:hyperlink>
      <w:r w:rsidR="005540A8">
        <w:rPr>
          <w:rFonts w:ascii="Times New Roman" w:hAnsi="Times New Roman" w:cs="Times New Roman"/>
          <w:noProof/>
          <w:sz w:val="24"/>
          <w:szCs w:val="24"/>
          <w:lang w:val="en-US"/>
        </w:rPr>
        <w:t>)</w:t>
      </w:r>
      <w:r w:rsidR="005540A8">
        <w:rPr>
          <w:rFonts w:ascii="Times New Roman" w:hAnsi="Times New Roman" w:cs="Times New Roman"/>
          <w:sz w:val="24"/>
          <w:szCs w:val="24"/>
          <w:lang w:val="en-US"/>
        </w:rPr>
        <w:fldChar w:fldCharType="end"/>
      </w:r>
      <w:r w:rsidR="005540A8">
        <w:rPr>
          <w:rFonts w:ascii="Times New Roman" w:hAnsi="Times New Roman" w:cs="Times New Roman"/>
          <w:sz w:val="24"/>
          <w:szCs w:val="24"/>
          <w:lang w:val="en-US"/>
        </w:rPr>
        <w:t xml:space="preserve">. </w:t>
      </w:r>
    </w:p>
    <w:p w:rsidR="00571709" w:rsidRPr="003C562B" w:rsidRDefault="002F4225"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 xml:space="preserve">Although </w:t>
      </w:r>
      <w:r w:rsidR="00266062" w:rsidRPr="003C562B">
        <w:rPr>
          <w:rFonts w:ascii="Times New Roman" w:hAnsi="Times New Roman" w:cs="Times New Roman"/>
          <w:sz w:val="24"/>
          <w:szCs w:val="24"/>
          <w:lang w:val="en-US"/>
        </w:rPr>
        <w:t>such an</w:t>
      </w:r>
      <w:r w:rsidR="00117F95" w:rsidRPr="003C562B">
        <w:rPr>
          <w:rFonts w:ascii="Times New Roman" w:hAnsi="Times New Roman" w:cs="Times New Roman"/>
          <w:sz w:val="24"/>
          <w:szCs w:val="24"/>
          <w:lang w:val="en-US"/>
        </w:rPr>
        <w:t xml:space="preserve"> approach seems viable, </w:t>
      </w:r>
      <w:r w:rsidR="00447F2A" w:rsidRPr="003C562B">
        <w:rPr>
          <w:rFonts w:ascii="Times New Roman" w:hAnsi="Times New Roman" w:cs="Times New Roman"/>
          <w:sz w:val="24"/>
          <w:szCs w:val="24"/>
          <w:lang w:val="en-US"/>
        </w:rPr>
        <w:t>there a</w:t>
      </w:r>
      <w:r w:rsidR="00F32784" w:rsidRPr="003C562B">
        <w:rPr>
          <w:rFonts w:ascii="Times New Roman" w:hAnsi="Times New Roman" w:cs="Times New Roman"/>
          <w:sz w:val="24"/>
          <w:szCs w:val="24"/>
          <w:lang w:val="en-US"/>
        </w:rPr>
        <w:t>re two important types of stakeholders</w:t>
      </w:r>
      <w:r w:rsidR="00447F2A" w:rsidRPr="003C562B">
        <w:rPr>
          <w:rFonts w:ascii="Times New Roman" w:hAnsi="Times New Roman" w:cs="Times New Roman"/>
          <w:sz w:val="24"/>
          <w:szCs w:val="24"/>
          <w:lang w:val="en-US"/>
        </w:rPr>
        <w:t xml:space="preserve"> </w:t>
      </w:r>
      <w:r w:rsidRPr="003C562B">
        <w:rPr>
          <w:rFonts w:ascii="Times New Roman" w:hAnsi="Times New Roman" w:cs="Times New Roman"/>
          <w:sz w:val="24"/>
          <w:szCs w:val="24"/>
          <w:lang w:val="en-US"/>
        </w:rPr>
        <w:t>to consider. First are the policy makers</w:t>
      </w:r>
      <w:r w:rsidR="00A45274" w:rsidRPr="003C562B">
        <w:rPr>
          <w:rFonts w:ascii="Times New Roman" w:hAnsi="Times New Roman" w:cs="Times New Roman"/>
          <w:sz w:val="24"/>
          <w:szCs w:val="24"/>
          <w:lang w:val="en-US"/>
        </w:rPr>
        <w:t>,</w:t>
      </w:r>
      <w:r w:rsidRPr="003C562B">
        <w:rPr>
          <w:rFonts w:ascii="Times New Roman" w:hAnsi="Times New Roman" w:cs="Times New Roman"/>
          <w:sz w:val="24"/>
          <w:szCs w:val="24"/>
          <w:lang w:val="en-US"/>
        </w:rPr>
        <w:t xml:space="preserve"> who have the responsibility to create an enabling environment that supports </w:t>
      </w:r>
      <w:r w:rsidR="00B34C21" w:rsidRPr="003C562B">
        <w:rPr>
          <w:rFonts w:ascii="Times New Roman" w:hAnsi="Times New Roman" w:cs="Times New Roman"/>
          <w:sz w:val="24"/>
          <w:szCs w:val="24"/>
          <w:lang w:val="en-US"/>
        </w:rPr>
        <w:t xml:space="preserve">interventions targeting improvements in </w:t>
      </w:r>
      <w:r w:rsidRPr="003C562B">
        <w:rPr>
          <w:rFonts w:ascii="Times New Roman" w:hAnsi="Times New Roman" w:cs="Times New Roman"/>
          <w:sz w:val="24"/>
          <w:szCs w:val="24"/>
          <w:lang w:val="en-US"/>
        </w:rPr>
        <w:t>n</w:t>
      </w:r>
      <w:r w:rsidR="00B34C21" w:rsidRPr="003C562B">
        <w:rPr>
          <w:rFonts w:ascii="Times New Roman" w:hAnsi="Times New Roman" w:cs="Times New Roman"/>
          <w:sz w:val="24"/>
          <w:szCs w:val="24"/>
          <w:lang w:val="en-US"/>
        </w:rPr>
        <w:t>utrition and second is the food industry</w:t>
      </w:r>
      <w:r w:rsidR="00A45274" w:rsidRPr="003C562B">
        <w:rPr>
          <w:rFonts w:ascii="Times New Roman" w:hAnsi="Times New Roman" w:cs="Times New Roman"/>
          <w:sz w:val="24"/>
          <w:szCs w:val="24"/>
          <w:lang w:val="en-US"/>
        </w:rPr>
        <w:t>,</w:t>
      </w:r>
      <w:r w:rsidR="00B34C21" w:rsidRPr="003C562B">
        <w:rPr>
          <w:rFonts w:ascii="Times New Roman" w:hAnsi="Times New Roman" w:cs="Times New Roman"/>
          <w:sz w:val="24"/>
          <w:szCs w:val="24"/>
          <w:lang w:val="en-US"/>
        </w:rPr>
        <w:t xml:space="preserve"> </w:t>
      </w:r>
      <w:r w:rsidR="00387AEB" w:rsidRPr="003C562B">
        <w:rPr>
          <w:rFonts w:ascii="Times New Roman" w:hAnsi="Times New Roman" w:cs="Times New Roman"/>
          <w:sz w:val="24"/>
          <w:szCs w:val="24"/>
          <w:lang w:val="en-US"/>
        </w:rPr>
        <w:t xml:space="preserve">constituting value chain actors </w:t>
      </w:r>
      <w:r w:rsidR="004E6AB0" w:rsidRPr="003C562B">
        <w:rPr>
          <w:rFonts w:ascii="Times New Roman" w:hAnsi="Times New Roman" w:cs="Times New Roman"/>
          <w:sz w:val="24"/>
          <w:szCs w:val="24"/>
          <w:lang w:val="en-US"/>
        </w:rPr>
        <w:t>that implement</w:t>
      </w:r>
      <w:r w:rsidR="00B34C21" w:rsidRPr="003C562B">
        <w:rPr>
          <w:rFonts w:ascii="Times New Roman" w:hAnsi="Times New Roman" w:cs="Times New Roman"/>
          <w:sz w:val="24"/>
          <w:szCs w:val="24"/>
          <w:lang w:val="en-US"/>
        </w:rPr>
        <w:t xml:space="preserve"> </w:t>
      </w:r>
      <w:r w:rsidR="000B1057" w:rsidRPr="003C562B">
        <w:rPr>
          <w:rFonts w:ascii="Times New Roman" w:hAnsi="Times New Roman" w:cs="Times New Roman"/>
          <w:sz w:val="24"/>
          <w:szCs w:val="24"/>
          <w:lang w:val="en-US"/>
        </w:rPr>
        <w:t>(</w:t>
      </w:r>
      <w:r w:rsidR="00B34C21" w:rsidRPr="003C562B">
        <w:rPr>
          <w:rFonts w:ascii="Times New Roman" w:hAnsi="Times New Roman" w:cs="Times New Roman"/>
          <w:sz w:val="24"/>
          <w:szCs w:val="24"/>
          <w:lang w:val="en-US"/>
        </w:rPr>
        <w:t>proposed</w:t>
      </w:r>
      <w:r w:rsidR="000B1057" w:rsidRPr="003C562B">
        <w:rPr>
          <w:rFonts w:ascii="Times New Roman" w:hAnsi="Times New Roman" w:cs="Times New Roman"/>
          <w:sz w:val="24"/>
          <w:szCs w:val="24"/>
          <w:lang w:val="en-US"/>
        </w:rPr>
        <w:t>)</w:t>
      </w:r>
      <w:r w:rsidR="00B34C21" w:rsidRPr="003C562B">
        <w:rPr>
          <w:rFonts w:ascii="Times New Roman" w:hAnsi="Times New Roman" w:cs="Times New Roman"/>
          <w:sz w:val="24"/>
          <w:szCs w:val="24"/>
          <w:lang w:val="en-US"/>
        </w:rPr>
        <w:t xml:space="preserve"> changes in the food system </w:t>
      </w:r>
      <w:r w:rsidR="00387AEB"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&lt;EndNote&gt;&lt;Cite&gt;&lt;Author&gt;McDermott&lt;/Author&gt;&lt;Year&gt;2015&lt;/Year&gt;&lt;RecNum&gt;21&lt;/RecNum&gt;&lt;DisplayText&gt;(McDermott et al. 2015)&lt;/DisplayText&gt;&lt;record&gt;&lt;rec-number&gt;21&lt;/rec-number&gt;&lt;foreign-keys&gt;&lt;key app="EN" db-id="52adx02w5deex5erdwrxfwxj0rf5dxx5w2pf" timestamp="1478513692"&gt;21&lt;/key&gt;&lt;/foreign-keys&gt;&lt;ref-type name="Journal Article"&gt;17&lt;/ref-type&gt;&lt;contributors&gt;&lt;authors&gt;&lt;author&gt;McDermott, John&lt;/author&gt;&lt;author&gt;Johnson, Nancy&lt;/author&gt;&lt;author&gt;Kadiyala, Suneetha&lt;/author&gt;&lt;author&gt;Kennedy, Gina&lt;/author&gt;&lt;author&gt;Wyatt, Amanda J&lt;/author&gt;&lt;/authors&gt;&lt;/contributors&gt;&lt;titles&gt;&lt;title&gt;Agricultural research for nutrition outcomes–rethinking the agenda&lt;/title&gt;&lt;secondary-title&gt;Food Security&lt;/secondary-title&gt;&lt;/titles&gt;&lt;periodical&gt;&lt;full-title&gt;Food Security&lt;/full-title&gt;&lt;/periodical&gt;&lt;pages&gt;593-607&lt;/pages&gt;&lt;volume&gt;7&lt;/volume&gt;&lt;number&gt;3&lt;/number&gt;&lt;dates&gt;&lt;year&gt;2015&lt;/year&gt;&lt;/dates&gt;&lt;isbn&gt;1876-4517&lt;/isbn&gt;&lt;urls&gt;&lt;/urls&gt;&lt;/record&gt;&lt;/Cite&gt;&lt;/EndNote&gt;</w:instrText>
      </w:r>
      <w:r w:rsidR="00387AEB"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73" w:tooltip="McDermott, 2015 #21" w:history="1">
        <w:r w:rsidR="003D69A3" w:rsidRPr="003C562B">
          <w:rPr>
            <w:rFonts w:ascii="Times New Roman" w:hAnsi="Times New Roman" w:cs="Times New Roman"/>
            <w:noProof/>
            <w:sz w:val="24"/>
            <w:szCs w:val="24"/>
            <w:lang w:val="en-US"/>
          </w:rPr>
          <w:t>McDermott et al. 2015</w:t>
        </w:r>
      </w:hyperlink>
      <w:r w:rsidR="003B12F4" w:rsidRPr="003C562B">
        <w:rPr>
          <w:rFonts w:ascii="Times New Roman" w:hAnsi="Times New Roman" w:cs="Times New Roman"/>
          <w:noProof/>
          <w:sz w:val="24"/>
          <w:szCs w:val="24"/>
          <w:lang w:val="en-US"/>
        </w:rPr>
        <w:t>)</w:t>
      </w:r>
      <w:r w:rsidR="00387AEB" w:rsidRPr="003C562B">
        <w:rPr>
          <w:rFonts w:ascii="Times New Roman" w:hAnsi="Times New Roman" w:cs="Times New Roman"/>
          <w:sz w:val="24"/>
          <w:szCs w:val="24"/>
          <w:lang w:val="en-US"/>
        </w:rPr>
        <w:fldChar w:fldCharType="end"/>
      </w:r>
      <w:r w:rsidR="00387AEB" w:rsidRPr="003C562B">
        <w:rPr>
          <w:rFonts w:ascii="Times New Roman" w:hAnsi="Times New Roman" w:cs="Times New Roman"/>
          <w:sz w:val="24"/>
          <w:szCs w:val="24"/>
          <w:lang w:val="en-US"/>
        </w:rPr>
        <w:t xml:space="preserve">. </w:t>
      </w:r>
      <w:r w:rsidR="006E7DBB" w:rsidRPr="003C562B">
        <w:rPr>
          <w:rFonts w:ascii="Times New Roman" w:hAnsi="Times New Roman" w:cs="Times New Roman"/>
          <w:sz w:val="24"/>
          <w:szCs w:val="24"/>
          <w:lang w:val="en-US"/>
        </w:rPr>
        <w:t xml:space="preserve">A study by </w:t>
      </w:r>
      <w:hyperlink w:anchor="_ENREF_34" w:tooltip="Gillespie, 2013 #18" w:history="1">
        <w:r w:rsidR="003D69A3" w:rsidRPr="003C562B">
          <w:rPr>
            <w:rFonts w:ascii="Times New Roman" w:hAnsi="Times New Roman" w:cs="Times New Roman"/>
            <w:sz w:val="24"/>
            <w:szCs w:val="24"/>
            <w:lang w:val="en-US"/>
          </w:rPr>
          <w:fldChar w:fldCharType="begin"/>
        </w:r>
        <w:r w:rsidR="003D69A3" w:rsidRPr="003C562B">
          <w:rPr>
            <w:rFonts w:ascii="Times New Roman" w:hAnsi="Times New Roman" w:cs="Times New Roman"/>
            <w:sz w:val="24"/>
            <w:szCs w:val="24"/>
            <w:lang w:val="en-US"/>
          </w:rPr>
          <w:instrText xml:space="preserve"> ADDIN EN.CITE &lt;EndNote&gt;&lt;Cite AuthorYear="1"&gt;&lt;Author&gt;Gillespie&lt;/Author&gt;&lt;Year&gt;2013&lt;/Year&gt;&lt;RecNum&gt;18&lt;/RecNum&gt;&lt;DisplayText&gt;Gillespie et al. (2013)&lt;/DisplayText&gt;&lt;record&gt;&lt;rec-number&gt;18&lt;/rec-number&gt;&lt;foreign-keys&gt;&lt;key app="EN" db-id="52adx02w5deex5erdwrxfwxj0rf5dxx5w2pf" timestamp="1478272165"&gt;18&lt;/key&gt;&lt;/foreign-keys&gt;&lt;ref-type name="Journal Article"&gt;17&lt;/ref-type&gt;&lt;contributors&gt;&lt;authors&gt;&lt;author&gt;Gillespie, Stuart&lt;/author&gt;&lt;author&gt;Haddad, Lawrence&lt;/author&gt;&lt;author&gt;Mannar, Venkatesh&lt;/author&gt;&lt;author&gt;Menon, Purnima&lt;/author&gt;&lt;author&gt;Nisbett, Nicholas&lt;/author&gt;&lt;author&gt;Maternal&lt;/author&gt;&lt;author&gt;Child Nutrition Study Group&lt;/author&gt;&lt;/authors&gt;&lt;/contributors&gt;&lt;titles&gt;&lt;title&gt;The politics of reducing malnutrition: building commitment and accelerating progress&lt;/title&gt;&lt;secondary-title&gt;The Lancet&lt;/secondary-title&gt;&lt;/titles&gt;&lt;periodical&gt;&lt;full-title&gt;The Lancet&lt;/full-title&gt;&lt;/periodical&gt;&lt;pages&gt;552-569&lt;/pages&gt;&lt;volume&gt;382&lt;/volume&gt;&lt;number&gt;9891&lt;/number&gt;&lt;dates&gt;&lt;year&gt;2013&lt;/year&gt;&lt;/dates&gt;&lt;isbn&gt;0140-6736&lt;/isbn&gt;&lt;urls&gt;&lt;/urls&gt;&lt;/record&gt;&lt;/Cite&gt;&lt;/EndNote&gt;</w:instrText>
        </w:r>
        <w:r w:rsidR="003D69A3" w:rsidRPr="003C562B">
          <w:rPr>
            <w:rFonts w:ascii="Times New Roman" w:hAnsi="Times New Roman" w:cs="Times New Roman"/>
            <w:sz w:val="24"/>
            <w:szCs w:val="24"/>
            <w:lang w:val="en-US"/>
          </w:rPr>
          <w:fldChar w:fldCharType="separate"/>
        </w:r>
        <w:r w:rsidR="003D69A3" w:rsidRPr="003C562B">
          <w:rPr>
            <w:rFonts w:ascii="Times New Roman" w:hAnsi="Times New Roman" w:cs="Times New Roman"/>
            <w:noProof/>
            <w:sz w:val="24"/>
            <w:szCs w:val="24"/>
            <w:lang w:val="en-US"/>
          </w:rPr>
          <w:t>Gillespie et al. (2013)</w:t>
        </w:r>
        <w:r w:rsidR="003D69A3" w:rsidRPr="003C562B">
          <w:rPr>
            <w:rFonts w:ascii="Times New Roman" w:hAnsi="Times New Roman" w:cs="Times New Roman"/>
            <w:sz w:val="24"/>
            <w:szCs w:val="24"/>
            <w:lang w:val="en-US"/>
          </w:rPr>
          <w:fldChar w:fldCharType="end"/>
        </w:r>
      </w:hyperlink>
      <w:r w:rsidR="000B1057" w:rsidRPr="003C562B">
        <w:rPr>
          <w:rFonts w:ascii="Times New Roman" w:hAnsi="Times New Roman" w:cs="Times New Roman"/>
          <w:sz w:val="24"/>
          <w:szCs w:val="24"/>
          <w:lang w:val="en-US"/>
        </w:rPr>
        <w:t>, for example,</w:t>
      </w:r>
      <w:r w:rsidR="006E7DBB" w:rsidRPr="003C562B">
        <w:rPr>
          <w:rFonts w:ascii="Times New Roman" w:hAnsi="Times New Roman" w:cs="Times New Roman"/>
          <w:sz w:val="24"/>
          <w:szCs w:val="24"/>
          <w:lang w:val="en-US"/>
        </w:rPr>
        <w:t xml:space="preserve"> conceptualizes a framework by which a sustainable political m</w:t>
      </w:r>
      <w:r w:rsidR="00454423" w:rsidRPr="003C562B">
        <w:rPr>
          <w:rFonts w:ascii="Times New Roman" w:hAnsi="Times New Roman" w:cs="Times New Roman"/>
          <w:sz w:val="24"/>
          <w:szCs w:val="24"/>
          <w:lang w:val="en-US"/>
        </w:rPr>
        <w:t xml:space="preserve">omentum in support of nutrition </w:t>
      </w:r>
      <w:r w:rsidR="006E7DBB" w:rsidRPr="003C562B">
        <w:rPr>
          <w:rFonts w:ascii="Times New Roman" w:hAnsi="Times New Roman" w:cs="Times New Roman"/>
          <w:sz w:val="24"/>
          <w:szCs w:val="24"/>
          <w:lang w:val="en-US"/>
        </w:rPr>
        <w:t>can be initiated</w:t>
      </w:r>
      <w:r w:rsidRPr="003C562B">
        <w:rPr>
          <w:rFonts w:ascii="Times New Roman" w:hAnsi="Times New Roman" w:cs="Times New Roman"/>
          <w:sz w:val="24"/>
          <w:szCs w:val="24"/>
          <w:lang w:val="en-US"/>
        </w:rPr>
        <w:t>.</w:t>
      </w:r>
      <w:r w:rsidR="004F6E6E" w:rsidRPr="003C562B">
        <w:rPr>
          <w:rFonts w:ascii="Times New Roman" w:hAnsi="Times New Roman" w:cs="Times New Roman"/>
          <w:sz w:val="24"/>
          <w:szCs w:val="24"/>
          <w:lang w:val="en-US"/>
        </w:rPr>
        <w:t xml:space="preserve"> </w:t>
      </w:r>
      <w:r w:rsidR="006E7DBB" w:rsidRPr="003C562B">
        <w:rPr>
          <w:rFonts w:ascii="Times New Roman" w:hAnsi="Times New Roman" w:cs="Times New Roman"/>
          <w:sz w:val="24"/>
          <w:szCs w:val="24"/>
          <w:lang w:val="en-US"/>
        </w:rPr>
        <w:t xml:space="preserve">In addition, there are </w:t>
      </w:r>
      <w:r w:rsidR="004E6AB0" w:rsidRPr="003C562B">
        <w:rPr>
          <w:rFonts w:ascii="Times New Roman" w:hAnsi="Times New Roman" w:cs="Times New Roman"/>
          <w:sz w:val="24"/>
          <w:szCs w:val="24"/>
          <w:lang w:val="en-US"/>
        </w:rPr>
        <w:t xml:space="preserve">already </w:t>
      </w:r>
      <w:r w:rsidR="006E7DBB" w:rsidRPr="003C562B">
        <w:rPr>
          <w:rFonts w:ascii="Times New Roman" w:hAnsi="Times New Roman" w:cs="Times New Roman"/>
          <w:sz w:val="24"/>
          <w:szCs w:val="24"/>
          <w:lang w:val="en-US"/>
        </w:rPr>
        <w:t xml:space="preserve">observable </w:t>
      </w:r>
      <w:r w:rsidR="004F6E6E" w:rsidRPr="003C562B">
        <w:rPr>
          <w:rFonts w:ascii="Times New Roman" w:hAnsi="Times New Roman" w:cs="Times New Roman"/>
          <w:sz w:val="24"/>
          <w:szCs w:val="24"/>
          <w:lang w:val="en-US"/>
        </w:rPr>
        <w:t xml:space="preserve">indications from Africa and Asia, regions </w:t>
      </w:r>
      <w:r w:rsidR="00762F45" w:rsidRPr="003C562B">
        <w:rPr>
          <w:rFonts w:ascii="Times New Roman" w:hAnsi="Times New Roman" w:cs="Times New Roman"/>
          <w:sz w:val="24"/>
          <w:szCs w:val="24"/>
          <w:lang w:val="en-US"/>
        </w:rPr>
        <w:t>hit with the highest burden of</w:t>
      </w:r>
      <w:r w:rsidR="004F6E6E" w:rsidRPr="003C562B">
        <w:rPr>
          <w:rFonts w:ascii="Times New Roman" w:hAnsi="Times New Roman" w:cs="Times New Roman"/>
          <w:sz w:val="24"/>
          <w:szCs w:val="24"/>
          <w:lang w:val="en-US"/>
        </w:rPr>
        <w:t xml:space="preserve"> malnutrition, </w:t>
      </w:r>
      <w:r w:rsidR="00725B60" w:rsidRPr="003C562B">
        <w:rPr>
          <w:rFonts w:ascii="Times New Roman" w:hAnsi="Times New Roman" w:cs="Times New Roman"/>
          <w:sz w:val="24"/>
          <w:szCs w:val="24"/>
          <w:lang w:val="en-US"/>
        </w:rPr>
        <w:t>that</w:t>
      </w:r>
      <w:r w:rsidR="008705F2" w:rsidRPr="003C562B">
        <w:rPr>
          <w:rFonts w:ascii="Times New Roman" w:hAnsi="Times New Roman" w:cs="Times New Roman"/>
          <w:sz w:val="24"/>
          <w:szCs w:val="24"/>
          <w:lang w:val="en-US"/>
        </w:rPr>
        <w:t xml:space="preserve"> </w:t>
      </w:r>
      <w:r w:rsidR="004F6E6E" w:rsidRPr="003C562B">
        <w:rPr>
          <w:rFonts w:ascii="Times New Roman" w:hAnsi="Times New Roman" w:cs="Times New Roman"/>
          <w:sz w:val="24"/>
          <w:szCs w:val="24"/>
          <w:lang w:val="en-US"/>
        </w:rPr>
        <w:t xml:space="preserve">policy </w:t>
      </w:r>
      <w:r w:rsidR="00880F50" w:rsidRPr="003C562B">
        <w:rPr>
          <w:rFonts w:ascii="Times New Roman" w:hAnsi="Times New Roman" w:cs="Times New Roman"/>
          <w:sz w:val="24"/>
          <w:szCs w:val="24"/>
          <w:lang w:val="en-US"/>
        </w:rPr>
        <w:t>makers</w:t>
      </w:r>
      <w:r w:rsidR="004F6E6E" w:rsidRPr="003C562B">
        <w:rPr>
          <w:rFonts w:ascii="Times New Roman" w:hAnsi="Times New Roman" w:cs="Times New Roman"/>
          <w:sz w:val="24"/>
          <w:szCs w:val="24"/>
          <w:lang w:val="en-US"/>
        </w:rPr>
        <w:t xml:space="preserve"> </w:t>
      </w:r>
      <w:r w:rsidR="00454423" w:rsidRPr="003C562B">
        <w:rPr>
          <w:rFonts w:ascii="Times New Roman" w:hAnsi="Times New Roman" w:cs="Times New Roman"/>
          <w:sz w:val="24"/>
          <w:szCs w:val="24"/>
          <w:lang w:val="en-US"/>
        </w:rPr>
        <w:t xml:space="preserve">are positive about the impact </w:t>
      </w:r>
      <w:r w:rsidR="008705F2" w:rsidRPr="003C562B">
        <w:rPr>
          <w:rFonts w:ascii="Times New Roman" w:hAnsi="Times New Roman" w:cs="Times New Roman"/>
          <w:sz w:val="24"/>
          <w:szCs w:val="24"/>
          <w:lang w:val="en-US"/>
        </w:rPr>
        <w:t xml:space="preserve">of </w:t>
      </w:r>
      <w:r w:rsidR="00CE68D6" w:rsidRPr="003C562B">
        <w:rPr>
          <w:rFonts w:ascii="Times New Roman" w:hAnsi="Times New Roman" w:cs="Times New Roman"/>
          <w:sz w:val="24"/>
          <w:szCs w:val="24"/>
          <w:lang w:val="en-US"/>
        </w:rPr>
        <w:t>food-</w:t>
      </w:r>
      <w:r w:rsidR="004F6E6E" w:rsidRPr="003C562B">
        <w:rPr>
          <w:rFonts w:ascii="Times New Roman" w:hAnsi="Times New Roman" w:cs="Times New Roman"/>
          <w:sz w:val="24"/>
          <w:szCs w:val="24"/>
          <w:lang w:val="en-US"/>
        </w:rPr>
        <w:t>based approaches</w:t>
      </w:r>
      <w:r w:rsidR="006E7DBB" w:rsidRPr="003C562B">
        <w:rPr>
          <w:rFonts w:ascii="Times New Roman" w:hAnsi="Times New Roman" w:cs="Times New Roman"/>
          <w:sz w:val="24"/>
          <w:szCs w:val="24"/>
          <w:lang w:val="en-US"/>
        </w:rPr>
        <w:t xml:space="preserve"> </w:t>
      </w:r>
      <w:r w:rsidR="00725B60" w:rsidRPr="003C562B">
        <w:rPr>
          <w:rFonts w:ascii="Times New Roman" w:hAnsi="Times New Roman" w:cs="Times New Roman"/>
          <w:sz w:val="24"/>
          <w:szCs w:val="24"/>
          <w:lang w:val="en-US"/>
        </w:rPr>
        <w:t xml:space="preserve">to tackle malnutrition </w:t>
      </w:r>
      <w:r w:rsidR="00725B60"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&lt;EndNote&gt;&lt;Cite&gt;&lt;Author&gt;van den Bold&lt;/Author&gt;&lt;Year&gt;2015&lt;/Year&gt;&lt;RecNum&gt;22&lt;/RecNum&gt;&lt;DisplayText&gt;(van den Bold et al. 2015; Hodge et al. 2015)&lt;/DisplayText&gt;&lt;record&gt;&lt;rec-number&gt;22&lt;/rec-number&gt;&lt;foreign-keys&gt;&lt;key app="EN" db-id="52adx02w5deex5erdwrxfwxj0rf5dxx5w2pf" timestamp="1478514572"&gt;22&lt;/key&gt;&lt;/foreign-keys&gt;&lt;ref-type name="Journal Article"&gt;17&lt;/ref-type&gt;&lt;contributors&gt;&lt;authors&gt;&lt;author&gt;van den Bold, Mara&lt;/author&gt;&lt;author&gt;Kohli, Neha&lt;/author&gt;&lt;author&gt;Gillespie, Stuart&lt;/author&gt;&lt;author&gt;Zuberi, Samar&lt;/author&gt;&lt;author&gt;Rajeesh, Sangeetha&lt;/author&gt;&lt;author&gt;Chakraborty, Barnali&lt;/author&gt;&lt;/authors&gt;&lt;/contributors&gt;&lt;titles&gt;&lt;title&gt;Is there an enabling environment for nutrition-sensitive agriculture in South Asia? Stakeholder Perspectives from India, Bangladesh, and Pakistan&lt;/title&gt;&lt;secondary-title&gt;Food and nutrition bulletin&lt;/secondary-title&gt;&lt;/titles&gt;&lt;periodical&gt;&lt;full-title&gt;Food and nutrition bulletin&lt;/full-title&gt;&lt;/periodical&gt;&lt;pages&gt;231-247&lt;/pages&gt;&lt;volume&gt;36&lt;/volume&gt;&lt;number&gt;2&lt;/number&gt;&lt;dates&gt;&lt;year&gt;2015&lt;/year&gt;&lt;/dates&gt;&lt;isbn&gt;0379-5721&lt;/isbn&gt;&lt;urls&gt;&lt;/urls&gt;&lt;/record&gt;&lt;/Cite&gt;&lt;Cite&gt;&lt;Author&gt;Hodge&lt;/Author&gt;&lt;Year&gt;2015&lt;/Year&gt;&lt;RecNum&gt;23&lt;/RecNum&gt;&lt;record&gt;&lt;rec-number&gt;23&lt;/rec-number&gt;&lt;foreign-keys&gt;&lt;key app="EN" db-id="52adx02w5deex5erdwrxfwxj0rf5dxx5w2pf" timestamp="1478514616"&gt;23&lt;/key&gt;&lt;/foreign-keys&gt;&lt;ref-type name="Journal Article"&gt;17&lt;/ref-type&gt;&lt;contributors&gt;&lt;authors&gt;&lt;author&gt;Hodge, Judith&lt;/author&gt;&lt;author&gt;Herforth, Anna&lt;/author&gt;&lt;author&gt;Gillespie, Stuart&lt;/author&gt;&lt;author&gt;Beyero, Mesfin&lt;/author&gt;&lt;author&gt;Wagah, Margaret&lt;/author&gt;&lt;author&gt;Semakula, Richard&lt;/author&gt;&lt;/authors&gt;&lt;/contributors&gt;&lt;titles&gt;&lt;title&gt;Is There an Enabling Environment for Nutrition-Sensitive Agriculture in East Africa? Stakeholder Perspectives From Ethiopia, Kenya, and Uganda&lt;/title&gt;&lt;secondary-title&gt;Food and nutrition bulletin&lt;/secondary-title&gt;&lt;/titles&gt;&lt;periodical&gt;&lt;full-title&gt;Food and nutrition bulletin&lt;/full-title&gt;&lt;/periodical&gt;&lt;pages&gt;503-519&lt;/pages&gt;&lt;volume&gt;36&lt;/volume&gt;&lt;number&gt;4&lt;/number&gt;&lt;dates&gt;&lt;year&gt;2015&lt;/year&gt;&lt;/dates&gt;&lt;isbn&gt;0379-5721&lt;/isbn&gt;&lt;urls&gt;&lt;/urls&gt;&lt;/record&gt;&lt;/Cite&gt;&lt;/EndNote&gt;</w:instrText>
      </w:r>
      <w:r w:rsidR="00725B60"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108" w:tooltip="van den Bold, 2015 #22" w:history="1">
        <w:r w:rsidR="003D69A3" w:rsidRPr="003C562B">
          <w:rPr>
            <w:rFonts w:ascii="Times New Roman" w:hAnsi="Times New Roman" w:cs="Times New Roman"/>
            <w:noProof/>
            <w:sz w:val="24"/>
            <w:szCs w:val="24"/>
            <w:lang w:val="en-US"/>
          </w:rPr>
          <w:t>van den Bold et al. 2015</w:t>
        </w:r>
      </w:hyperlink>
      <w:r w:rsidR="003B12F4" w:rsidRPr="003C562B">
        <w:rPr>
          <w:rFonts w:ascii="Times New Roman" w:hAnsi="Times New Roman" w:cs="Times New Roman"/>
          <w:noProof/>
          <w:sz w:val="24"/>
          <w:szCs w:val="24"/>
          <w:lang w:val="en-US"/>
        </w:rPr>
        <w:t xml:space="preserve">; </w:t>
      </w:r>
      <w:hyperlink w:anchor="_ENREF_52" w:tooltip="Hodge, 2015 #23" w:history="1">
        <w:r w:rsidR="003D69A3" w:rsidRPr="003C562B">
          <w:rPr>
            <w:rFonts w:ascii="Times New Roman" w:hAnsi="Times New Roman" w:cs="Times New Roman"/>
            <w:noProof/>
            <w:sz w:val="24"/>
            <w:szCs w:val="24"/>
            <w:lang w:val="en-US"/>
          </w:rPr>
          <w:t>Hodge et al. 2015</w:t>
        </w:r>
      </w:hyperlink>
      <w:r w:rsidR="003B12F4" w:rsidRPr="003C562B">
        <w:rPr>
          <w:rFonts w:ascii="Times New Roman" w:hAnsi="Times New Roman" w:cs="Times New Roman"/>
          <w:noProof/>
          <w:sz w:val="24"/>
          <w:szCs w:val="24"/>
          <w:lang w:val="en-US"/>
        </w:rPr>
        <w:t>)</w:t>
      </w:r>
      <w:r w:rsidR="00725B60" w:rsidRPr="003C562B">
        <w:rPr>
          <w:rFonts w:ascii="Times New Roman" w:hAnsi="Times New Roman" w:cs="Times New Roman"/>
          <w:sz w:val="24"/>
          <w:szCs w:val="24"/>
          <w:lang w:val="en-US"/>
        </w:rPr>
        <w:fldChar w:fldCharType="end"/>
      </w:r>
      <w:r w:rsidR="004F6E6E" w:rsidRPr="003C562B">
        <w:rPr>
          <w:rFonts w:ascii="Times New Roman" w:hAnsi="Times New Roman" w:cs="Times New Roman"/>
          <w:sz w:val="24"/>
          <w:szCs w:val="24"/>
          <w:lang w:val="en-US"/>
        </w:rPr>
        <w:t xml:space="preserve">. </w:t>
      </w:r>
      <w:r w:rsidR="000B1057" w:rsidRPr="003C562B">
        <w:rPr>
          <w:rFonts w:ascii="Times New Roman" w:hAnsi="Times New Roman" w:cs="Times New Roman"/>
          <w:sz w:val="24"/>
          <w:szCs w:val="24"/>
          <w:lang w:val="en-US"/>
        </w:rPr>
        <w:t>When it comes to value chain actors, however, this is less clear. Despite</w:t>
      </w:r>
      <w:r w:rsidR="000B1057" w:rsidRPr="003C562B" w:rsidDel="00F34E6F">
        <w:rPr>
          <w:rFonts w:ascii="Times New Roman" w:hAnsi="Times New Roman" w:cs="Times New Roman"/>
          <w:sz w:val="24"/>
          <w:szCs w:val="24"/>
          <w:lang w:val="en-US"/>
        </w:rPr>
        <w:t xml:space="preserve"> </w:t>
      </w:r>
      <w:r w:rsidR="000B1057" w:rsidRPr="003C562B">
        <w:rPr>
          <w:rFonts w:ascii="Times New Roman" w:hAnsi="Times New Roman" w:cs="Times New Roman"/>
          <w:sz w:val="24"/>
          <w:szCs w:val="24"/>
          <w:lang w:val="en-US"/>
        </w:rPr>
        <w:t xml:space="preserve">the fact that </w:t>
      </w:r>
      <w:r w:rsidR="000B1057" w:rsidRPr="003C562B" w:rsidDel="00F34E6F">
        <w:rPr>
          <w:rFonts w:ascii="Times New Roman" w:hAnsi="Times New Roman" w:cs="Times New Roman"/>
          <w:sz w:val="24"/>
          <w:szCs w:val="24"/>
          <w:lang w:val="en-US"/>
        </w:rPr>
        <w:t>the food chain is identified as a potential avenue for nutrition sensitive agriculture</w:t>
      </w:r>
      <w:r w:rsidR="000B1057" w:rsidRPr="003C562B">
        <w:rPr>
          <w:rFonts w:ascii="Times New Roman" w:hAnsi="Times New Roman" w:cs="Times New Roman"/>
          <w:sz w:val="24"/>
          <w:szCs w:val="24"/>
          <w:lang w:val="en-US"/>
        </w:rPr>
        <w:t xml:space="preserve">, there is a lack of insights on </w:t>
      </w:r>
      <w:r w:rsidR="006D38B4" w:rsidRPr="003C562B" w:rsidDel="00F34E6F">
        <w:rPr>
          <w:rFonts w:ascii="Times New Roman" w:hAnsi="Times New Roman" w:cs="Times New Roman"/>
          <w:sz w:val="24"/>
          <w:szCs w:val="24"/>
          <w:lang w:val="en-US"/>
        </w:rPr>
        <w:t xml:space="preserve">perceptions </w:t>
      </w:r>
      <w:r w:rsidR="00AF71BF" w:rsidRPr="003C562B">
        <w:rPr>
          <w:rFonts w:ascii="Times New Roman" w:hAnsi="Times New Roman" w:cs="Times New Roman"/>
          <w:sz w:val="24"/>
          <w:szCs w:val="24"/>
          <w:lang w:val="en-US"/>
        </w:rPr>
        <w:t>of value chain actors towards this change</w:t>
      </w:r>
      <w:r w:rsidR="00BB5298" w:rsidRPr="003C562B">
        <w:rPr>
          <w:rFonts w:ascii="Times New Roman" w:hAnsi="Times New Roman" w:cs="Times New Roman"/>
          <w:sz w:val="24"/>
          <w:szCs w:val="24"/>
          <w:lang w:val="en-US"/>
        </w:rPr>
        <w:t xml:space="preserve"> </w:t>
      </w:r>
      <w:r w:rsidR="0094022E" w:rsidRPr="003C562B" w:rsidDel="00F34E6F">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&lt;EndNote&gt;&lt;Cite&gt;&lt;Author&gt;Keding&lt;/Author&gt;&lt;Year&gt;2013&lt;/Year&gt;&lt;RecNum&gt;25&lt;/RecNum&gt;&lt;DisplayText&gt;(Keding et al. 2013; Jaenicke and Virchow 2013)&lt;/DisplayText&gt;&lt;record&gt;&lt;rec-number&gt;25&lt;/rec-number&gt;&lt;foreign-keys&gt;&lt;key app="EN" db-id="52adx02w5deex5erdwrxfwxj0rf5dxx5w2pf" timestamp="1478519500"&gt;25&lt;/key&gt;&lt;/foreign-keys&gt;&lt;ref-type name="Journal Article"&gt;17&lt;/ref-type&gt;&lt;contributors&gt;&lt;authors&gt;&lt;author&gt;Keding, Gudrun B&lt;/author&gt;&lt;author&gt;Schneider, Katja&lt;/author&gt;&lt;author&gt;Jordan, Irmgard&lt;/author&gt;&lt;/authors&gt;&lt;/contributors&gt;&lt;titles&gt;&lt;title&gt;Production and processing of foods as core aspects of nutrition-sensitive agriculture and sustainable diets&lt;/title&gt;&lt;secondary-title&gt;Food security&lt;/secondary-title&gt;&lt;/titles&gt;&lt;periodical&gt;&lt;full-title&gt;Food Security&lt;/full-title&gt;&lt;/periodical&gt;&lt;pages&gt;825-846&lt;/pages&gt;&lt;volume&gt;5&lt;/volume&gt;&lt;number&gt;6&lt;/number&gt;&lt;dates&gt;&lt;year&gt;2013&lt;/year&gt;&lt;/dates&gt;&lt;isbn&gt;1876-4517&lt;/isbn&gt;&lt;urls&gt;&lt;/urls&gt;&lt;/record&gt;&lt;/Cite&gt;&lt;Cite&gt;&lt;Author&gt;Jaenicke&lt;/Author&gt;&lt;Year&gt;2013&lt;/Year&gt;&lt;RecNum&gt;26&lt;/RecNum&gt;&lt;record&gt;&lt;rec-number&gt;26&lt;/rec-number&gt;&lt;foreign-keys&gt;&lt;key app="EN" db-id="52adx02w5deex5erdwrxfwxj0rf5dxx5w2pf" timestamp="1478519546"&gt;26&lt;/key&gt;&lt;/foreign-keys&gt;&lt;ref-type name="Journal Article"&gt;17&lt;/ref-type&gt;&lt;contributors&gt;&lt;authors&gt;&lt;author&gt;Jaenicke, Hannah&lt;/author&gt;&lt;author&gt;Virchow, Detlef&lt;/author&gt;&lt;/authors&gt;&lt;/contributors&gt;&lt;titles&gt;&lt;title&gt;Entry points into a nutrition-sensitive agriculture&lt;/title&gt;&lt;secondary-title&gt;Food security&lt;/secondary-title&gt;&lt;/titles&gt;&lt;periodical&gt;&lt;full-title&gt;Food Security&lt;/full-title&gt;&lt;/periodical&gt;&lt;pages&gt;679-692&lt;/pages&gt;&lt;volume&gt;5&lt;/volume&gt;&lt;number&gt;5&lt;/number&gt;&lt;dates&gt;&lt;year&gt;2013&lt;/year&gt;&lt;/dates&gt;&lt;isbn&gt;1876-4517&lt;/isbn&gt;&lt;urls&gt;&lt;/urls&gt;&lt;/record&gt;&lt;/Cite&gt;&lt;/EndNote&gt;</w:instrText>
      </w:r>
      <w:r w:rsidR="0094022E" w:rsidRPr="003C562B" w:rsidDel="00F34E6F">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63" w:tooltip="Keding, 2013 #25" w:history="1">
        <w:r w:rsidR="003D69A3" w:rsidRPr="003C562B">
          <w:rPr>
            <w:rFonts w:ascii="Times New Roman" w:hAnsi="Times New Roman" w:cs="Times New Roman"/>
            <w:noProof/>
            <w:sz w:val="24"/>
            <w:szCs w:val="24"/>
            <w:lang w:val="en-US"/>
          </w:rPr>
          <w:t>Keding et al. 2013</w:t>
        </w:r>
      </w:hyperlink>
      <w:r w:rsidR="003B12F4" w:rsidRPr="003C562B">
        <w:rPr>
          <w:rFonts w:ascii="Times New Roman" w:hAnsi="Times New Roman" w:cs="Times New Roman"/>
          <w:noProof/>
          <w:sz w:val="24"/>
          <w:szCs w:val="24"/>
          <w:lang w:val="en-US"/>
        </w:rPr>
        <w:t xml:space="preserve">; </w:t>
      </w:r>
      <w:hyperlink w:anchor="_ENREF_56" w:tooltip="Jaenicke, 2013 #26" w:history="1">
        <w:r w:rsidR="003D69A3" w:rsidRPr="003C562B">
          <w:rPr>
            <w:rFonts w:ascii="Times New Roman" w:hAnsi="Times New Roman" w:cs="Times New Roman"/>
            <w:noProof/>
            <w:sz w:val="24"/>
            <w:szCs w:val="24"/>
            <w:lang w:val="en-US"/>
          </w:rPr>
          <w:t>Jaenicke and Virchow 2013</w:t>
        </w:r>
      </w:hyperlink>
      <w:r w:rsidR="003B12F4" w:rsidRPr="003C562B">
        <w:rPr>
          <w:rFonts w:ascii="Times New Roman" w:hAnsi="Times New Roman" w:cs="Times New Roman"/>
          <w:noProof/>
          <w:sz w:val="24"/>
          <w:szCs w:val="24"/>
          <w:lang w:val="en-US"/>
        </w:rPr>
        <w:t>)</w:t>
      </w:r>
      <w:r w:rsidR="0094022E" w:rsidRPr="003C562B" w:rsidDel="00F34E6F">
        <w:rPr>
          <w:rFonts w:ascii="Times New Roman" w:hAnsi="Times New Roman" w:cs="Times New Roman"/>
          <w:sz w:val="24"/>
          <w:szCs w:val="24"/>
          <w:lang w:val="en-US"/>
        </w:rPr>
        <w:fldChar w:fldCharType="end"/>
      </w:r>
      <w:r w:rsidR="0094022E" w:rsidRPr="003C562B">
        <w:rPr>
          <w:rFonts w:ascii="Times New Roman" w:hAnsi="Times New Roman" w:cs="Times New Roman"/>
          <w:sz w:val="24"/>
          <w:szCs w:val="24"/>
          <w:lang w:val="en-US"/>
        </w:rPr>
        <w:t xml:space="preserve">. </w:t>
      </w:r>
      <w:r w:rsidR="006F1B35" w:rsidRPr="003C562B">
        <w:rPr>
          <w:rFonts w:ascii="Times New Roman" w:hAnsi="Times New Roman" w:cs="Times New Roman"/>
          <w:sz w:val="24"/>
          <w:szCs w:val="24"/>
          <w:lang w:val="en-US"/>
        </w:rPr>
        <w:t>In producing and marketing highly nutritious and/or sustainable foods, actors normally justify high prices by costly production, but this can also be attributed to production inefficiencies</w:t>
      </w:r>
      <w:r w:rsidR="007945FA" w:rsidRPr="003C562B">
        <w:rPr>
          <w:rFonts w:ascii="Times New Roman" w:hAnsi="Times New Roman" w:cs="Times New Roman"/>
          <w:sz w:val="24"/>
          <w:szCs w:val="24"/>
          <w:lang w:val="en-US"/>
        </w:rPr>
        <w:t xml:space="preserve"> </w:t>
      </w:r>
      <w:r w:rsidR="007945FA"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&lt;EndNote&gt;&lt;Cite&gt;&lt;Author&gt;Haddad&lt;/Author&gt;&lt;Year&gt;2013&lt;/Year&gt;&lt;RecNum&gt;11&lt;/RecNum&gt;&lt;DisplayText&gt;(Haddad 2013a)&lt;/DisplayText&gt;&lt;record&gt;&lt;rec-number&gt;11&lt;/rec-number&gt;&lt;foreign-keys&gt;&lt;key app="EN" db-id="52adx02w5deex5erdwrxfwxj0rf5dxx5w2pf" timestamp="1478259069"&gt;11&lt;/key&gt;&lt;/foreign-keys&gt;&lt;ref-type name="Journal Article"&gt;17&lt;/ref-type&gt;&lt;contributors&gt;&lt;authors&gt;&lt;author&gt;Haddad, Lawrence&lt;/author&gt;&lt;/authors&gt;&lt;/contributors&gt;&lt;titles&gt;&lt;title&gt;From Nutrition Plus to Nutrition Driven: How to realize the elusive potential of agriculture for nutrition?&lt;/title&gt;&lt;secondary-title&gt;Food and nutrition bulletin&lt;/secondary-title&gt;&lt;/titles&gt;&lt;periodical&gt;&lt;full-title&gt;Food and nutrition bulletin&lt;/full-title&gt;&lt;/periodical&gt;&lt;pages&gt;39-44&lt;/pages&gt;&lt;volume&gt;34&lt;/volume&gt;&lt;number&gt;1&lt;/number&gt;&lt;dates&gt;&lt;year&gt;2013&lt;/year&gt;&lt;/dates&gt;&lt;isbn&gt;0379-5721&lt;/isbn&gt;&lt;urls&gt;&lt;/urls&gt;&lt;/record&gt;&lt;/Cite&gt;&lt;/EndNote&gt;</w:instrText>
      </w:r>
      <w:r w:rsidR="007945FA"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41" w:tooltip="Haddad, 2013 #11" w:history="1">
        <w:r w:rsidR="003D69A3" w:rsidRPr="003C562B">
          <w:rPr>
            <w:rFonts w:ascii="Times New Roman" w:hAnsi="Times New Roman" w:cs="Times New Roman"/>
            <w:noProof/>
            <w:sz w:val="24"/>
            <w:szCs w:val="24"/>
            <w:lang w:val="en-US"/>
          </w:rPr>
          <w:t>Haddad 2013a</w:t>
        </w:r>
      </w:hyperlink>
      <w:r w:rsidR="003B12F4" w:rsidRPr="003C562B">
        <w:rPr>
          <w:rFonts w:ascii="Times New Roman" w:hAnsi="Times New Roman" w:cs="Times New Roman"/>
          <w:noProof/>
          <w:sz w:val="24"/>
          <w:szCs w:val="24"/>
          <w:lang w:val="en-US"/>
        </w:rPr>
        <w:t>)</w:t>
      </w:r>
      <w:r w:rsidR="007945FA" w:rsidRPr="003C562B">
        <w:rPr>
          <w:rFonts w:ascii="Times New Roman" w:hAnsi="Times New Roman" w:cs="Times New Roman"/>
          <w:sz w:val="24"/>
          <w:szCs w:val="24"/>
          <w:lang w:val="en-US"/>
        </w:rPr>
        <w:fldChar w:fldCharType="end"/>
      </w:r>
      <w:r w:rsidR="006F1B35" w:rsidRPr="003C562B">
        <w:rPr>
          <w:rFonts w:ascii="Times New Roman" w:hAnsi="Times New Roman" w:cs="Times New Roman"/>
          <w:sz w:val="24"/>
          <w:szCs w:val="24"/>
          <w:lang w:val="en-US"/>
        </w:rPr>
        <w:t>. Once such price burden is imposed onto consumers, demand for nutritious foods is often affected</w:t>
      </w:r>
      <w:r w:rsidR="000B1057" w:rsidRPr="003C562B">
        <w:rPr>
          <w:rFonts w:ascii="Times New Roman" w:hAnsi="Times New Roman" w:cs="Times New Roman"/>
          <w:sz w:val="24"/>
          <w:szCs w:val="24"/>
          <w:lang w:val="en-US"/>
        </w:rPr>
        <w:t>,</w:t>
      </w:r>
      <w:r w:rsidR="006F1B35" w:rsidRPr="003C562B">
        <w:rPr>
          <w:rFonts w:ascii="Times New Roman" w:hAnsi="Times New Roman" w:cs="Times New Roman"/>
          <w:sz w:val="24"/>
          <w:szCs w:val="24"/>
          <w:lang w:val="en-US"/>
        </w:rPr>
        <w:t xml:space="preserve"> especially among those with low purchasing power </w:t>
      </w:r>
      <w:r w:rsidR="006F1B35"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&lt;EndNote&gt;&lt;Cite&gt;&lt;Author&gt;Jetter&lt;/Author&gt;&lt;Year&gt;2006&lt;/Year&gt;&lt;RecNum&gt;27&lt;/RecNum&gt;&lt;DisplayText&gt;(Jetter and Cassady 2006; Rao et al. 2013)&lt;/DisplayText&gt;&lt;record&gt;&lt;rec-number&gt;27&lt;/rec-number&gt;&lt;foreign-keys&gt;&lt;key app="EN" db-id="52adx02w5deex5erdwrxfwxj0rf5dxx5w2pf" timestamp="1478698607"&gt;27&lt;/key&gt;&lt;/foreign-keys&gt;&lt;ref-type name="Journal Article"&gt;17&lt;/ref-type&gt;&lt;contributors&gt;&lt;authors&gt;&lt;author&gt;Jetter, Karen M&lt;/author&gt;&lt;author&gt;Cassady, Diana L&lt;/author&gt;&lt;/authors&gt;&lt;/contributors&gt;&lt;titles&gt;&lt;title&gt;The availability and cost of healthier food alternatives&lt;/title&gt;&lt;secondary-title&gt;American journal of preventive medicine&lt;/secondary-title&gt;&lt;/titles&gt;&lt;periodical&gt;&lt;full-title&gt;American journal of preventive medicine&lt;/full-title&gt;&lt;/periodical&gt;&lt;pages&gt;38-44&lt;/pages&gt;&lt;volume&gt;30&lt;/volume&gt;&lt;number&gt;1&lt;/number&gt;&lt;dates&gt;&lt;year&gt;2006&lt;/year&gt;&lt;/dates&gt;&lt;isbn&gt;0749-3797&lt;/isbn&gt;&lt;urls&gt;&lt;/urls&gt;&lt;/record&gt;&lt;/Cite&gt;&lt;Cite&gt;&lt;Author&gt;Rao&lt;/Author&gt;&lt;Year&gt;2013&lt;/Year&gt;&lt;RecNum&gt;28&lt;/RecNum&gt;&lt;record&gt;&lt;rec-number&gt;28&lt;/rec-number&gt;&lt;foreign-keys&gt;&lt;key app="EN" db-id="52adx02w5deex5erdwrxfwxj0rf5dxx5w2pf" timestamp="1478698724"&gt;28&lt;/key&gt;&lt;/foreign-keys&gt;&lt;ref-type name="Journal Article"&gt;17&lt;/ref-type&gt;&lt;contributors&gt;&lt;authors&gt;&lt;author&gt;Rao, Mayuree&lt;/author&gt;&lt;author&gt;Afshin, Ashkan&lt;/author&gt;&lt;author&gt;Singh, Gitanjali&lt;/author&gt;&lt;author&gt;Mozaffarian, Dariush&lt;/author&gt;&lt;/authors&gt;&lt;/contributors&gt;&lt;titles&gt;&lt;title&gt;Do healthier foods and diet patterns cost more than less healthy options? A systematic review and meta-analysis&lt;/title&gt;&lt;secondary-title&gt;BMJ open&lt;/secondary-title&gt;&lt;/titles&gt;&lt;periodical&gt;&lt;full-title&gt;BMJ open&lt;/full-title&gt;&lt;/periodical&gt;&lt;pages&gt;e004277&lt;/pages&gt;&lt;volume&gt;3&lt;/volume&gt;&lt;number&gt;12&lt;/number&gt;&lt;dates&gt;&lt;year&gt;2013&lt;/year&gt;&lt;/dates&gt;&lt;isbn&gt;2044-6055&lt;/isbn&gt;&lt;urls&gt;&lt;/urls&gt;&lt;/record&gt;&lt;/Cite&gt;&lt;/EndNote&gt;</w:instrText>
      </w:r>
      <w:r w:rsidR="006F1B35"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58" w:tooltip="Jetter, 2006 #27" w:history="1">
        <w:r w:rsidR="003D69A3" w:rsidRPr="003C562B">
          <w:rPr>
            <w:rFonts w:ascii="Times New Roman" w:hAnsi="Times New Roman" w:cs="Times New Roman"/>
            <w:noProof/>
            <w:sz w:val="24"/>
            <w:szCs w:val="24"/>
            <w:lang w:val="en-US"/>
          </w:rPr>
          <w:t>Jetter and Cassady 2006</w:t>
        </w:r>
      </w:hyperlink>
      <w:r w:rsidR="003B12F4" w:rsidRPr="003C562B">
        <w:rPr>
          <w:rFonts w:ascii="Times New Roman" w:hAnsi="Times New Roman" w:cs="Times New Roman"/>
          <w:noProof/>
          <w:sz w:val="24"/>
          <w:szCs w:val="24"/>
          <w:lang w:val="en-US"/>
        </w:rPr>
        <w:t xml:space="preserve">; </w:t>
      </w:r>
      <w:hyperlink w:anchor="_ENREF_90" w:tooltip="Rao, 2013 #28" w:history="1">
        <w:r w:rsidR="003D69A3" w:rsidRPr="003C562B">
          <w:rPr>
            <w:rFonts w:ascii="Times New Roman" w:hAnsi="Times New Roman" w:cs="Times New Roman"/>
            <w:noProof/>
            <w:sz w:val="24"/>
            <w:szCs w:val="24"/>
            <w:lang w:val="en-US"/>
          </w:rPr>
          <w:t>Rao et al. 2013</w:t>
        </w:r>
      </w:hyperlink>
      <w:r w:rsidR="003B12F4" w:rsidRPr="003C562B">
        <w:rPr>
          <w:rFonts w:ascii="Times New Roman" w:hAnsi="Times New Roman" w:cs="Times New Roman"/>
          <w:noProof/>
          <w:sz w:val="24"/>
          <w:szCs w:val="24"/>
          <w:lang w:val="en-US"/>
        </w:rPr>
        <w:t>)</w:t>
      </w:r>
      <w:r w:rsidR="006F1B35" w:rsidRPr="003C562B">
        <w:rPr>
          <w:rFonts w:ascii="Times New Roman" w:hAnsi="Times New Roman" w:cs="Times New Roman"/>
          <w:sz w:val="24"/>
          <w:szCs w:val="24"/>
          <w:lang w:val="en-US"/>
        </w:rPr>
        <w:fldChar w:fldCharType="end"/>
      </w:r>
      <w:r w:rsidR="006F1B35" w:rsidRPr="003C562B">
        <w:rPr>
          <w:rFonts w:ascii="Times New Roman" w:hAnsi="Times New Roman" w:cs="Times New Roman"/>
          <w:sz w:val="24"/>
          <w:szCs w:val="24"/>
          <w:lang w:val="en-US"/>
        </w:rPr>
        <w:t xml:space="preserve">. </w:t>
      </w:r>
      <w:r w:rsidR="000B1057" w:rsidRPr="003C562B">
        <w:rPr>
          <w:rFonts w:ascii="Times New Roman" w:hAnsi="Times New Roman" w:cs="Times New Roman"/>
          <w:sz w:val="24"/>
          <w:szCs w:val="24"/>
          <w:lang w:val="en-US"/>
        </w:rPr>
        <w:t>Therefore, s</w:t>
      </w:r>
      <w:r w:rsidR="00FC05BD" w:rsidRPr="003C562B" w:rsidDel="00F34E6F">
        <w:rPr>
          <w:rFonts w:ascii="Times New Roman" w:hAnsi="Times New Roman" w:cs="Times New Roman"/>
          <w:sz w:val="24"/>
          <w:szCs w:val="24"/>
          <w:lang w:val="en-US"/>
        </w:rPr>
        <w:t xml:space="preserve">uccess </w:t>
      </w:r>
      <w:r w:rsidR="006F1B35" w:rsidRPr="003C562B">
        <w:rPr>
          <w:rFonts w:ascii="Times New Roman" w:hAnsi="Times New Roman" w:cs="Times New Roman"/>
          <w:sz w:val="24"/>
          <w:szCs w:val="24"/>
          <w:lang w:val="en-US"/>
        </w:rPr>
        <w:t>of value chain for nutrition</w:t>
      </w:r>
      <w:r w:rsidR="00FC05BD" w:rsidRPr="003C562B" w:rsidDel="00F34E6F">
        <w:rPr>
          <w:rFonts w:ascii="Times New Roman" w:hAnsi="Times New Roman" w:cs="Times New Roman"/>
          <w:sz w:val="24"/>
          <w:szCs w:val="24"/>
          <w:lang w:val="en-US"/>
        </w:rPr>
        <w:t xml:space="preserve"> approaches will </w:t>
      </w:r>
      <w:r w:rsidR="000B1057" w:rsidRPr="003C562B">
        <w:rPr>
          <w:rFonts w:ascii="Times New Roman" w:hAnsi="Times New Roman" w:cs="Times New Roman"/>
          <w:sz w:val="24"/>
          <w:szCs w:val="24"/>
          <w:lang w:val="en-US"/>
        </w:rPr>
        <w:t xml:space="preserve">not only </w:t>
      </w:r>
      <w:r w:rsidR="00FC05BD" w:rsidRPr="003C562B" w:rsidDel="00F34E6F">
        <w:rPr>
          <w:rFonts w:ascii="Times New Roman" w:hAnsi="Times New Roman" w:cs="Times New Roman"/>
          <w:sz w:val="24"/>
          <w:szCs w:val="24"/>
          <w:lang w:val="en-US"/>
        </w:rPr>
        <w:t xml:space="preserve">hinge on </w:t>
      </w:r>
      <w:r w:rsidR="000B1057" w:rsidRPr="003C562B">
        <w:rPr>
          <w:rFonts w:ascii="Times New Roman" w:hAnsi="Times New Roman" w:cs="Times New Roman"/>
          <w:sz w:val="24"/>
          <w:szCs w:val="24"/>
          <w:lang w:val="en-US"/>
        </w:rPr>
        <w:t xml:space="preserve">policy makers, but also on the industrial </w:t>
      </w:r>
      <w:r w:rsidR="00FC05BD" w:rsidRPr="003C562B" w:rsidDel="00F34E6F">
        <w:rPr>
          <w:rFonts w:ascii="Times New Roman" w:hAnsi="Times New Roman" w:cs="Times New Roman"/>
          <w:sz w:val="24"/>
          <w:szCs w:val="24"/>
          <w:lang w:val="en-US"/>
        </w:rPr>
        <w:t>stakeholders</w:t>
      </w:r>
      <w:r w:rsidR="000B1057" w:rsidRPr="003C562B">
        <w:rPr>
          <w:rFonts w:ascii="Times New Roman" w:hAnsi="Times New Roman" w:cs="Times New Roman"/>
          <w:sz w:val="24"/>
          <w:szCs w:val="24"/>
          <w:lang w:val="en-US"/>
        </w:rPr>
        <w:t xml:space="preserve"> themselves</w:t>
      </w:r>
      <w:r w:rsidR="00907ECF" w:rsidRPr="003C562B">
        <w:rPr>
          <w:rFonts w:ascii="Times New Roman" w:hAnsi="Times New Roman" w:cs="Times New Roman"/>
          <w:sz w:val="24"/>
          <w:szCs w:val="24"/>
          <w:lang w:val="en-US"/>
        </w:rPr>
        <w:t>.</w:t>
      </w:r>
    </w:p>
    <w:p w:rsidR="005B52CE" w:rsidRDefault="00394FF1"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 xml:space="preserve">There is </w:t>
      </w:r>
      <w:r w:rsidR="007D12C5" w:rsidRPr="003C562B">
        <w:rPr>
          <w:rFonts w:ascii="Times New Roman" w:hAnsi="Times New Roman" w:cs="Times New Roman"/>
          <w:sz w:val="24"/>
          <w:szCs w:val="24"/>
          <w:lang w:val="en-US"/>
        </w:rPr>
        <w:t xml:space="preserve">an urgent need to create </w:t>
      </w:r>
      <w:r w:rsidR="007B5EF2" w:rsidRPr="003C562B">
        <w:rPr>
          <w:rFonts w:ascii="Times New Roman" w:hAnsi="Times New Roman" w:cs="Times New Roman"/>
          <w:sz w:val="24"/>
          <w:szCs w:val="24"/>
          <w:lang w:val="en-US"/>
        </w:rPr>
        <w:t>incentives for value chain actors as a motivation to tr</w:t>
      </w:r>
      <w:r w:rsidR="00454423" w:rsidRPr="003C562B">
        <w:rPr>
          <w:rFonts w:ascii="Times New Roman" w:hAnsi="Times New Roman" w:cs="Times New Roman"/>
          <w:sz w:val="24"/>
          <w:szCs w:val="24"/>
          <w:lang w:val="en-US"/>
        </w:rPr>
        <w:t>ansform their activities to those</w:t>
      </w:r>
      <w:r w:rsidR="007B5EF2" w:rsidRPr="003C562B">
        <w:rPr>
          <w:rFonts w:ascii="Times New Roman" w:hAnsi="Times New Roman" w:cs="Times New Roman"/>
          <w:sz w:val="24"/>
          <w:szCs w:val="24"/>
          <w:lang w:val="en-US"/>
        </w:rPr>
        <w:t xml:space="preserve"> that are nutrition sensitive.</w:t>
      </w:r>
      <w:r w:rsidR="00266062" w:rsidRPr="003C562B">
        <w:rPr>
          <w:rFonts w:ascii="Times New Roman" w:hAnsi="Times New Roman" w:cs="Times New Roman"/>
          <w:sz w:val="24"/>
          <w:szCs w:val="24"/>
          <w:lang w:val="en-US"/>
        </w:rPr>
        <w:t xml:space="preserve"> </w:t>
      </w:r>
      <w:r w:rsidR="00104B3A">
        <w:rPr>
          <w:rFonts w:ascii="Times New Roman" w:hAnsi="Times New Roman" w:cs="Times New Roman"/>
          <w:sz w:val="24"/>
          <w:szCs w:val="24"/>
          <w:lang w:val="en-US"/>
        </w:rPr>
        <w:t>At the outset, s</w:t>
      </w:r>
      <w:r w:rsidR="007F50C9">
        <w:rPr>
          <w:rFonts w:ascii="Times New Roman" w:hAnsi="Times New Roman" w:cs="Times New Roman"/>
          <w:sz w:val="24"/>
          <w:szCs w:val="24"/>
          <w:lang w:val="en-US"/>
        </w:rPr>
        <w:t xml:space="preserve">mallholder farmers basically need to engage in </w:t>
      </w:r>
      <w:r w:rsidR="000B0B27">
        <w:rPr>
          <w:rFonts w:ascii="Times New Roman" w:hAnsi="Times New Roman" w:cs="Times New Roman"/>
          <w:sz w:val="24"/>
          <w:szCs w:val="24"/>
          <w:lang w:val="en-US"/>
        </w:rPr>
        <w:t xml:space="preserve">the </w:t>
      </w:r>
      <w:r w:rsidR="007F50C9">
        <w:rPr>
          <w:rFonts w:ascii="Times New Roman" w:hAnsi="Times New Roman" w:cs="Times New Roman"/>
          <w:sz w:val="24"/>
          <w:szCs w:val="24"/>
          <w:lang w:val="en-US"/>
        </w:rPr>
        <w:t>production of nutrient-rich foods be</w:t>
      </w:r>
      <w:r w:rsidR="000B0B27">
        <w:rPr>
          <w:rFonts w:ascii="Times New Roman" w:hAnsi="Times New Roman" w:cs="Times New Roman"/>
          <w:sz w:val="24"/>
          <w:szCs w:val="24"/>
          <w:lang w:val="en-US"/>
        </w:rPr>
        <w:t>cause this directly improves</w:t>
      </w:r>
      <w:r w:rsidR="007F50C9">
        <w:rPr>
          <w:rFonts w:ascii="Times New Roman" w:hAnsi="Times New Roman" w:cs="Times New Roman"/>
          <w:sz w:val="24"/>
          <w:szCs w:val="24"/>
          <w:lang w:val="en-US"/>
        </w:rPr>
        <w:t xml:space="preserve"> quality of consumption as well as </w:t>
      </w:r>
      <w:r w:rsidR="007765B5">
        <w:rPr>
          <w:rFonts w:ascii="Times New Roman" w:hAnsi="Times New Roman" w:cs="Times New Roman"/>
          <w:sz w:val="24"/>
          <w:szCs w:val="24"/>
          <w:lang w:val="en-US"/>
        </w:rPr>
        <w:t xml:space="preserve">their </w:t>
      </w:r>
      <w:r w:rsidR="007F50C9">
        <w:rPr>
          <w:rFonts w:ascii="Times New Roman" w:hAnsi="Times New Roman" w:cs="Times New Roman"/>
          <w:sz w:val="24"/>
          <w:szCs w:val="24"/>
          <w:lang w:val="en-US"/>
        </w:rPr>
        <w:t xml:space="preserve">household income. This makes sense </w:t>
      </w:r>
      <w:r w:rsidR="00104B3A">
        <w:rPr>
          <w:rFonts w:ascii="Times New Roman" w:hAnsi="Times New Roman" w:cs="Times New Roman"/>
          <w:sz w:val="24"/>
          <w:szCs w:val="24"/>
          <w:lang w:val="en-US"/>
        </w:rPr>
        <w:t>since</w:t>
      </w:r>
      <w:r w:rsidR="007F50C9">
        <w:rPr>
          <w:rFonts w:ascii="Times New Roman" w:hAnsi="Times New Roman" w:cs="Times New Roman"/>
          <w:sz w:val="24"/>
          <w:szCs w:val="24"/>
          <w:lang w:val="en-US"/>
        </w:rPr>
        <w:t xml:space="preserve"> </w:t>
      </w:r>
      <w:r w:rsidR="007765B5">
        <w:rPr>
          <w:rFonts w:ascii="Times New Roman" w:hAnsi="Times New Roman" w:cs="Times New Roman"/>
          <w:sz w:val="24"/>
          <w:szCs w:val="24"/>
          <w:lang w:val="en-US"/>
        </w:rPr>
        <w:t xml:space="preserve">access to </w:t>
      </w:r>
      <w:r w:rsidR="007F50C9">
        <w:rPr>
          <w:rFonts w:ascii="Times New Roman" w:hAnsi="Times New Roman" w:cs="Times New Roman"/>
          <w:sz w:val="24"/>
          <w:szCs w:val="24"/>
          <w:lang w:val="en-US"/>
        </w:rPr>
        <w:t xml:space="preserve">foods such as dairy products, meat, fish, fruits and </w:t>
      </w:r>
      <w:r w:rsidR="007765B5">
        <w:rPr>
          <w:rFonts w:ascii="Times New Roman" w:hAnsi="Times New Roman" w:cs="Times New Roman"/>
          <w:sz w:val="24"/>
          <w:szCs w:val="24"/>
          <w:lang w:val="en-US"/>
        </w:rPr>
        <w:t>vegetables,</w:t>
      </w:r>
      <w:r w:rsidR="007F50C9">
        <w:rPr>
          <w:rFonts w:ascii="Times New Roman" w:hAnsi="Times New Roman" w:cs="Times New Roman"/>
          <w:sz w:val="24"/>
          <w:szCs w:val="24"/>
          <w:lang w:val="en-US"/>
        </w:rPr>
        <w:t xml:space="preserve"> is often limited to a small proportion of the population. A</w:t>
      </w:r>
      <w:r w:rsidR="007765B5">
        <w:rPr>
          <w:rFonts w:ascii="Times New Roman" w:hAnsi="Times New Roman" w:cs="Times New Roman"/>
          <w:sz w:val="24"/>
          <w:szCs w:val="24"/>
          <w:lang w:val="en-US"/>
        </w:rPr>
        <w:t>n additional</w:t>
      </w:r>
      <w:r w:rsidR="007F50C9">
        <w:rPr>
          <w:rFonts w:ascii="Times New Roman" w:hAnsi="Times New Roman" w:cs="Times New Roman"/>
          <w:sz w:val="24"/>
          <w:szCs w:val="24"/>
          <w:lang w:val="en-US"/>
        </w:rPr>
        <w:t xml:space="preserve"> aspect to consider is the distribution mechanisms of nutrient-rich foods</w:t>
      </w:r>
      <w:r w:rsidR="00BC1AA6">
        <w:rPr>
          <w:rFonts w:ascii="Times New Roman" w:hAnsi="Times New Roman" w:cs="Times New Roman"/>
          <w:sz w:val="24"/>
          <w:szCs w:val="24"/>
          <w:lang w:val="en-US"/>
        </w:rPr>
        <w:t>, which are highly</w:t>
      </w:r>
      <w:r w:rsidR="007F50C9">
        <w:rPr>
          <w:rFonts w:ascii="Times New Roman" w:hAnsi="Times New Roman" w:cs="Times New Roman"/>
          <w:sz w:val="24"/>
          <w:szCs w:val="24"/>
          <w:lang w:val="en-US"/>
        </w:rPr>
        <w:t xml:space="preserve"> perishable and require proper handling or storage as they are delivered to the final consumer.</w:t>
      </w:r>
      <w:r w:rsidR="00A019D4">
        <w:rPr>
          <w:rFonts w:ascii="Times New Roman" w:hAnsi="Times New Roman" w:cs="Times New Roman"/>
          <w:sz w:val="24"/>
          <w:szCs w:val="24"/>
          <w:lang w:val="en-US"/>
        </w:rPr>
        <w:t xml:space="preserve"> </w:t>
      </w:r>
      <w:r w:rsidR="00D4161D">
        <w:rPr>
          <w:rFonts w:ascii="Times New Roman" w:hAnsi="Times New Roman" w:cs="Times New Roman"/>
          <w:sz w:val="24"/>
          <w:szCs w:val="24"/>
          <w:lang w:val="en-US"/>
        </w:rPr>
        <w:t xml:space="preserve">This issue </w:t>
      </w:r>
      <w:r w:rsidR="00100FEA">
        <w:rPr>
          <w:rFonts w:ascii="Times New Roman" w:hAnsi="Times New Roman" w:cs="Times New Roman"/>
          <w:sz w:val="24"/>
          <w:szCs w:val="24"/>
          <w:lang w:val="en-US"/>
        </w:rPr>
        <w:t xml:space="preserve">is important </w:t>
      </w:r>
      <w:r w:rsidR="00104B3A">
        <w:rPr>
          <w:rFonts w:ascii="Times New Roman" w:hAnsi="Times New Roman" w:cs="Times New Roman"/>
          <w:sz w:val="24"/>
          <w:szCs w:val="24"/>
          <w:lang w:val="en-US"/>
        </w:rPr>
        <w:t>in view of</w:t>
      </w:r>
      <w:r w:rsidR="00D4161D">
        <w:rPr>
          <w:rFonts w:ascii="Times New Roman" w:hAnsi="Times New Roman" w:cs="Times New Roman"/>
          <w:sz w:val="24"/>
          <w:szCs w:val="24"/>
          <w:lang w:val="en-US"/>
        </w:rPr>
        <w:t xml:space="preserve"> an assertion by </w:t>
      </w:r>
      <w:hyperlink w:anchor="_ENREF_4" w:tooltip="Allen, 2017 #118" w:history="1">
        <w:r w:rsidR="003D69A3">
          <w:rPr>
            <w:rFonts w:ascii="Times New Roman" w:hAnsi="Times New Roman" w:cs="Times New Roman"/>
            <w:sz w:val="24"/>
            <w:szCs w:val="24"/>
            <w:lang w:val="en-US"/>
          </w:rPr>
          <w:fldChar w:fldCharType="begin"/>
        </w:r>
        <w:r w:rsidR="003D69A3">
          <w:rPr>
            <w:rFonts w:ascii="Times New Roman" w:hAnsi="Times New Roman" w:cs="Times New Roman"/>
            <w:sz w:val="24"/>
            <w:szCs w:val="24"/>
            <w:lang w:val="en-US"/>
          </w:rPr>
          <w:instrText xml:space="preserve"> ADDIN EN.CITE &lt;EndNote&gt;&lt;Cite AuthorYear="1"&gt;&lt;Author&gt;Allen&lt;/Author&gt;&lt;Year&gt;2017&lt;/Year&gt;&lt;RecNum&gt;118&lt;/RecNum&gt;&lt;DisplayText&gt;Allen and de Brauw (2017)&lt;/DisplayText&gt;&lt;record&gt;&lt;rec-number&gt;118&lt;/rec-number&gt;&lt;foreign-keys&gt;&lt;key app="EN" db-id="52adx02w5deex5erdwrxfwxj0rf5dxx5w2pf" timestamp="1506592234"&gt;118&lt;/key&gt;&lt;/foreign-keys&gt;&lt;ref-type name="Journal Article"&gt;17&lt;/ref-type&gt;&lt;contributors&gt;&lt;authors&gt;&lt;author&gt;Allen, Summer&lt;/author&gt;&lt;author&gt;de Brauw, Alan&lt;/author&gt;&lt;/authors&gt;&lt;/contributors&gt;&lt;titles&gt;&lt;title&gt;Nutrition sensitive value chains: Theory, progress, and open questions&lt;/title&gt;&lt;secondary-title&gt;Global Food Security&lt;/secondary-title&gt;&lt;/titles&gt;&lt;periodical&gt;&lt;full-title&gt;Global Food Security&lt;/full-title&gt;&lt;/periodical&gt;&lt;dates&gt;&lt;year&gt;2017&lt;/year&gt;&lt;/dates&gt;&lt;isbn&gt;2211-9124&lt;/isbn&gt;&lt;urls&gt;&lt;/urls&gt;&lt;/record&gt;&lt;/Cite&gt;&lt;/EndNote&gt;</w:instrText>
        </w:r>
        <w:r w:rsidR="003D69A3">
          <w:rPr>
            <w:rFonts w:ascii="Times New Roman" w:hAnsi="Times New Roman" w:cs="Times New Roman"/>
            <w:sz w:val="24"/>
            <w:szCs w:val="24"/>
            <w:lang w:val="en-US"/>
          </w:rPr>
          <w:fldChar w:fldCharType="separate"/>
        </w:r>
        <w:r w:rsidR="003D69A3">
          <w:rPr>
            <w:rFonts w:ascii="Times New Roman" w:hAnsi="Times New Roman" w:cs="Times New Roman"/>
            <w:noProof/>
            <w:sz w:val="24"/>
            <w:szCs w:val="24"/>
            <w:lang w:val="en-US"/>
          </w:rPr>
          <w:t>Allen and de Brauw (2017)</w:t>
        </w:r>
        <w:r w:rsidR="003D69A3">
          <w:rPr>
            <w:rFonts w:ascii="Times New Roman" w:hAnsi="Times New Roman" w:cs="Times New Roman"/>
            <w:sz w:val="24"/>
            <w:szCs w:val="24"/>
            <w:lang w:val="en-US"/>
          </w:rPr>
          <w:fldChar w:fldCharType="end"/>
        </w:r>
      </w:hyperlink>
      <w:r w:rsidR="00D4161D">
        <w:rPr>
          <w:rFonts w:ascii="Times New Roman" w:hAnsi="Times New Roman" w:cs="Times New Roman"/>
          <w:sz w:val="24"/>
          <w:szCs w:val="24"/>
          <w:lang w:val="en-US"/>
        </w:rPr>
        <w:t xml:space="preserve"> </w:t>
      </w:r>
      <w:r w:rsidR="00100FEA">
        <w:rPr>
          <w:rFonts w:ascii="Times New Roman" w:hAnsi="Times New Roman" w:cs="Times New Roman"/>
          <w:sz w:val="24"/>
          <w:szCs w:val="24"/>
          <w:lang w:val="en-US"/>
        </w:rPr>
        <w:t>pointing to</w:t>
      </w:r>
      <w:r w:rsidR="00D4161D">
        <w:rPr>
          <w:rFonts w:ascii="Times New Roman" w:hAnsi="Times New Roman" w:cs="Times New Roman"/>
          <w:sz w:val="24"/>
          <w:szCs w:val="24"/>
          <w:lang w:val="en-US"/>
        </w:rPr>
        <w:t xml:space="preserve"> an imbalance in prices of </w:t>
      </w:r>
      <w:r w:rsidR="00100FEA">
        <w:rPr>
          <w:rFonts w:ascii="Times New Roman" w:hAnsi="Times New Roman" w:cs="Times New Roman"/>
          <w:sz w:val="24"/>
          <w:szCs w:val="24"/>
          <w:lang w:val="en-US"/>
        </w:rPr>
        <w:t>nutrient-rich</w:t>
      </w:r>
      <w:r w:rsidR="00D4161D">
        <w:rPr>
          <w:rFonts w:ascii="Times New Roman" w:hAnsi="Times New Roman" w:cs="Times New Roman"/>
          <w:sz w:val="24"/>
          <w:szCs w:val="24"/>
          <w:lang w:val="en-US"/>
        </w:rPr>
        <w:t xml:space="preserve"> </w:t>
      </w:r>
      <w:r w:rsidR="00F6205D">
        <w:rPr>
          <w:rFonts w:ascii="Times New Roman" w:hAnsi="Times New Roman" w:cs="Times New Roman"/>
          <w:sz w:val="24"/>
          <w:szCs w:val="24"/>
          <w:lang w:val="en-US"/>
        </w:rPr>
        <w:t>foods relative to grain-</w:t>
      </w:r>
      <w:r w:rsidR="00D4161D">
        <w:rPr>
          <w:rFonts w:ascii="Times New Roman" w:hAnsi="Times New Roman" w:cs="Times New Roman"/>
          <w:sz w:val="24"/>
          <w:szCs w:val="24"/>
          <w:lang w:val="en-US"/>
        </w:rPr>
        <w:t xml:space="preserve">based calorie foods, the former being more expensive.  </w:t>
      </w:r>
      <w:r w:rsidR="00104B3A">
        <w:rPr>
          <w:rFonts w:ascii="Times New Roman" w:hAnsi="Times New Roman" w:cs="Times New Roman"/>
          <w:sz w:val="24"/>
          <w:szCs w:val="24"/>
          <w:lang w:val="en-US"/>
        </w:rPr>
        <w:t xml:space="preserve">The price difference and associated loss of purchasing power is worsened if a proportion of food is lost or wasted </w:t>
      </w:r>
      <w:r w:rsidR="006E25ED">
        <w:rPr>
          <w:rFonts w:ascii="Times New Roman" w:hAnsi="Times New Roman" w:cs="Times New Roman"/>
          <w:sz w:val="24"/>
          <w:szCs w:val="24"/>
          <w:lang w:val="en-US"/>
        </w:rPr>
        <w:t xml:space="preserve">along the supply chain </w:t>
      </w:r>
      <w:r w:rsidR="00104B3A">
        <w:rPr>
          <w:rFonts w:ascii="Times New Roman" w:hAnsi="Times New Roman" w:cs="Times New Roman"/>
          <w:sz w:val="24"/>
          <w:szCs w:val="24"/>
          <w:lang w:val="en-US"/>
        </w:rPr>
        <w:t xml:space="preserve">before consumption. </w:t>
      </w:r>
      <w:r w:rsidR="00A019D4">
        <w:rPr>
          <w:rFonts w:ascii="Times New Roman" w:hAnsi="Times New Roman" w:cs="Times New Roman"/>
          <w:sz w:val="24"/>
          <w:szCs w:val="24"/>
          <w:lang w:val="en-US"/>
        </w:rPr>
        <w:t>Clearly</w:t>
      </w:r>
      <w:r w:rsidR="00FA39C6" w:rsidRPr="003C562B">
        <w:rPr>
          <w:rFonts w:ascii="Times New Roman" w:hAnsi="Times New Roman" w:cs="Times New Roman"/>
          <w:sz w:val="24"/>
          <w:szCs w:val="24"/>
          <w:lang w:val="en-US"/>
        </w:rPr>
        <w:t>, efforts targetin</w:t>
      </w:r>
      <w:r w:rsidR="00336754" w:rsidRPr="003C562B">
        <w:rPr>
          <w:rFonts w:ascii="Times New Roman" w:hAnsi="Times New Roman" w:cs="Times New Roman"/>
          <w:sz w:val="24"/>
          <w:szCs w:val="24"/>
          <w:lang w:val="en-US"/>
        </w:rPr>
        <w:t>g the reduction of food losses or wastes</w:t>
      </w:r>
      <w:r w:rsidR="00FA39C6" w:rsidRPr="003C562B">
        <w:rPr>
          <w:rFonts w:ascii="Times New Roman" w:hAnsi="Times New Roman" w:cs="Times New Roman"/>
          <w:sz w:val="24"/>
          <w:szCs w:val="24"/>
          <w:lang w:val="en-US"/>
        </w:rPr>
        <w:t xml:space="preserve"> </w:t>
      </w:r>
      <w:r w:rsidR="00FA39C6"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&lt;EndNote&gt;&lt;Cite&gt;&lt;Author&gt;Keding&lt;/Author&gt;&lt;Year&gt;2013&lt;/Year&gt;&lt;RecNum&gt;25&lt;/RecNum&gt;&lt;DisplayText&gt;(Keding et al. 2013)&lt;/DisplayText&gt;&lt;record&gt;&lt;rec-number&gt;25&lt;/rec-number&gt;&lt;foreign-keys&gt;&lt;key app="EN" db-id="52adx02w5deex5erdwrxfwxj0rf5dxx5w2pf" timestamp="1478519500"&gt;25&lt;/key&gt;&lt;/foreign-keys&gt;&lt;ref-type name="Journal Article"&gt;17&lt;/ref-type&gt;&lt;contributors&gt;&lt;authors&gt;&lt;author&gt;Keding, Gudrun B&lt;/author&gt;&lt;author&gt;Schneider, Katja&lt;/author&gt;&lt;author&gt;Jordan, Irmgard&lt;/author&gt;&lt;/authors&gt;&lt;/contributors&gt;&lt;titles&gt;&lt;title&gt;Production and processing of foods as core aspects of nutrition-sensitive agriculture and sustainable diets&lt;/title&gt;&lt;secondary-title&gt;Food security&lt;/secondary-title&gt;&lt;/titles&gt;&lt;periodical&gt;&lt;full-title&gt;Food Security&lt;/full-title&gt;&lt;/periodical&gt;&lt;pages&gt;825-846&lt;/pages&gt;&lt;volume&gt;5&lt;/volume&gt;&lt;number&gt;6&lt;/number&gt;&lt;dates&gt;&lt;year&gt;2013&lt;/year&gt;&lt;/dates&gt;&lt;isbn&gt;1876-4517&lt;/isbn&gt;&lt;urls&gt;&lt;/urls&gt;&lt;/record&gt;&lt;/Cite&gt;&lt;/EndNote&gt;</w:instrText>
      </w:r>
      <w:r w:rsidR="00FA39C6"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63" w:tooltip="Keding, 2013 #25" w:history="1">
        <w:r w:rsidR="003D69A3" w:rsidRPr="003C562B">
          <w:rPr>
            <w:rFonts w:ascii="Times New Roman" w:hAnsi="Times New Roman" w:cs="Times New Roman"/>
            <w:noProof/>
            <w:sz w:val="24"/>
            <w:szCs w:val="24"/>
            <w:lang w:val="en-US"/>
          </w:rPr>
          <w:t>Keding et al. 2013</w:t>
        </w:r>
      </w:hyperlink>
      <w:r w:rsidR="003B12F4" w:rsidRPr="003C562B">
        <w:rPr>
          <w:rFonts w:ascii="Times New Roman" w:hAnsi="Times New Roman" w:cs="Times New Roman"/>
          <w:noProof/>
          <w:sz w:val="24"/>
          <w:szCs w:val="24"/>
          <w:lang w:val="en-US"/>
        </w:rPr>
        <w:t>)</w:t>
      </w:r>
      <w:r w:rsidR="00FA39C6" w:rsidRPr="003C562B">
        <w:rPr>
          <w:rFonts w:ascii="Times New Roman" w:hAnsi="Times New Roman" w:cs="Times New Roman"/>
          <w:sz w:val="24"/>
          <w:szCs w:val="24"/>
          <w:lang w:val="en-US"/>
        </w:rPr>
        <w:fldChar w:fldCharType="end"/>
      </w:r>
      <w:r w:rsidR="007E2D0E" w:rsidRPr="003C562B">
        <w:rPr>
          <w:rFonts w:ascii="Times New Roman" w:hAnsi="Times New Roman" w:cs="Times New Roman"/>
          <w:sz w:val="24"/>
          <w:szCs w:val="24"/>
          <w:lang w:val="en-US"/>
        </w:rPr>
        <w:t>,</w:t>
      </w:r>
      <w:r w:rsidR="00FA39C6" w:rsidRPr="003C562B">
        <w:rPr>
          <w:rFonts w:ascii="Times New Roman" w:hAnsi="Times New Roman" w:cs="Times New Roman"/>
          <w:sz w:val="24"/>
          <w:szCs w:val="24"/>
          <w:lang w:val="en-US"/>
        </w:rPr>
        <w:t xml:space="preserve"> in addition to nutrient losses </w:t>
      </w:r>
      <w:r w:rsidR="00FA39C6"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&lt;EndNote&gt;&lt;Cite&gt;&lt;Author&gt;Hawkes&lt;/Author&gt;&lt;Year&gt;2011&lt;/Year&gt;&lt;RecNum&gt;42&lt;/RecNum&gt;&lt;DisplayText&gt;(C Hawkes and Ruel 2011; Irani and Sharif 2016)&lt;/DisplayText&gt;&lt;record&gt;&lt;rec-number&gt;42&lt;/rec-number&gt;&lt;foreign-keys&gt;&lt;key app="EN" db-id="52adx02w5deex5erdwrxfwxj0rf5dxx5w2pf" timestamp="1479396706"&gt;42&lt;/key&gt;&lt;/foreign-keys&gt;&lt;ref-type name="Generic"&gt;13&lt;/ref-type&gt;&lt;contributors&gt;&lt;authors&gt;&lt;author&gt;Hawkes, C&lt;/author&gt;&lt;author&gt;Ruel, M T&lt;/author&gt;&lt;/authors&gt;&lt;/contributors&gt;&lt;titles&gt;&lt;title&gt;Value chains for nutrition&lt;/title&gt;&lt;/titles&gt;&lt;dates&gt;&lt;year&gt;2011&lt;/year&gt;&lt;/dates&gt;&lt;pub-location&gt;Washington, DC&lt;/pub-location&gt;&lt;publisher&gt;International Food Policy Research Institute&lt;/publisher&gt;&lt;urls&gt;&lt;/urls&gt;&lt;/record&gt;&lt;/Cite&gt;&lt;Cite&gt;&lt;Author&gt;Irani&lt;/Author&gt;&lt;Year&gt;2016&lt;/Year&gt;&lt;RecNum&gt;45&lt;/RecNum&gt;&lt;record&gt;&lt;rec-number&gt;45&lt;/rec-number&gt;&lt;foreign-keys&gt;&lt;key app="EN" db-id="52adx02w5deex5erdwrxfwxj0rf5dxx5w2pf" timestamp="1479483439"&gt;45&lt;/key&gt;&lt;/foreign-keys&gt;&lt;ref-type name="Journal Article"&gt;17&lt;/ref-type&gt;&lt;contributors&gt;&lt;authors&gt;&lt;author&gt;Irani, Zahir&lt;/author&gt;&lt;author&gt;Sharif, Amir M&lt;/author&gt;&lt;/authors&gt;&lt;/contributors&gt;&lt;titles&gt;&lt;title&gt;Sustainable food security futures: Perspectives on food waste and information across the food supply chain&lt;/title&gt;&lt;secondary-title&gt;Journal of Enterprise Information Management&lt;/secondary-title&gt;&lt;/titles&gt;&lt;periodical&gt;&lt;full-title&gt;Journal of Enterprise Information Management&lt;/full-title&gt;&lt;/periodical&gt;&lt;pages&gt;171-178&lt;/pages&gt;&lt;volume&gt;29&lt;/volume&gt;&lt;number&gt;2&lt;/number&gt;&lt;dates&gt;&lt;year&gt;2016&lt;/year&gt;&lt;/dates&gt;&lt;isbn&gt;1741-0398&lt;/isbn&gt;&lt;urls&gt;&lt;/urls&gt;&lt;/record&gt;&lt;/Cite&gt;&lt;/EndNote&gt;</w:instrText>
      </w:r>
      <w:r w:rsidR="00FA39C6"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47" w:tooltip="Hawkes, 2011 #42" w:history="1">
        <w:r w:rsidR="003D69A3" w:rsidRPr="003C562B">
          <w:rPr>
            <w:rFonts w:ascii="Times New Roman" w:hAnsi="Times New Roman" w:cs="Times New Roman"/>
            <w:noProof/>
            <w:sz w:val="24"/>
            <w:szCs w:val="24"/>
            <w:lang w:val="en-US"/>
          </w:rPr>
          <w:t>C Hawkes and Ruel 2011</w:t>
        </w:r>
      </w:hyperlink>
      <w:r w:rsidR="003B12F4" w:rsidRPr="003C562B">
        <w:rPr>
          <w:rFonts w:ascii="Times New Roman" w:hAnsi="Times New Roman" w:cs="Times New Roman"/>
          <w:noProof/>
          <w:sz w:val="24"/>
          <w:szCs w:val="24"/>
          <w:lang w:val="en-US"/>
        </w:rPr>
        <w:t xml:space="preserve">; </w:t>
      </w:r>
      <w:hyperlink w:anchor="_ENREF_55" w:tooltip="Irani, 2016 #45" w:history="1">
        <w:r w:rsidR="003D69A3" w:rsidRPr="003C562B">
          <w:rPr>
            <w:rFonts w:ascii="Times New Roman" w:hAnsi="Times New Roman" w:cs="Times New Roman"/>
            <w:noProof/>
            <w:sz w:val="24"/>
            <w:szCs w:val="24"/>
            <w:lang w:val="en-US"/>
          </w:rPr>
          <w:t>Irani and Sharif 2016</w:t>
        </w:r>
      </w:hyperlink>
      <w:r w:rsidR="003B12F4" w:rsidRPr="003C562B">
        <w:rPr>
          <w:rFonts w:ascii="Times New Roman" w:hAnsi="Times New Roman" w:cs="Times New Roman"/>
          <w:noProof/>
          <w:sz w:val="24"/>
          <w:szCs w:val="24"/>
          <w:lang w:val="en-US"/>
        </w:rPr>
        <w:t>)</w:t>
      </w:r>
      <w:r w:rsidR="00FA39C6" w:rsidRPr="003C562B">
        <w:rPr>
          <w:rFonts w:ascii="Times New Roman" w:hAnsi="Times New Roman" w:cs="Times New Roman"/>
          <w:sz w:val="24"/>
          <w:szCs w:val="24"/>
          <w:lang w:val="en-US"/>
        </w:rPr>
        <w:fldChar w:fldCharType="end"/>
      </w:r>
      <w:r w:rsidR="007E2D0E" w:rsidRPr="003C562B">
        <w:rPr>
          <w:rFonts w:ascii="Times New Roman" w:hAnsi="Times New Roman" w:cs="Times New Roman"/>
          <w:sz w:val="24"/>
          <w:szCs w:val="24"/>
          <w:lang w:val="en-US"/>
        </w:rPr>
        <w:t>,</w:t>
      </w:r>
      <w:r w:rsidR="00FA39C6" w:rsidRPr="003C562B">
        <w:rPr>
          <w:rFonts w:ascii="Times New Roman" w:hAnsi="Times New Roman" w:cs="Times New Roman"/>
          <w:sz w:val="24"/>
          <w:szCs w:val="24"/>
          <w:lang w:val="en-US"/>
        </w:rPr>
        <w:t xml:space="preserve"> represent a</w:t>
      </w:r>
      <w:r w:rsidR="00A019D4">
        <w:rPr>
          <w:rFonts w:ascii="Times New Roman" w:hAnsi="Times New Roman" w:cs="Times New Roman"/>
          <w:sz w:val="24"/>
          <w:szCs w:val="24"/>
          <w:lang w:val="en-US"/>
        </w:rPr>
        <w:t>n additional</w:t>
      </w:r>
      <w:r w:rsidR="00FA39C6" w:rsidRPr="003C562B">
        <w:rPr>
          <w:rFonts w:ascii="Times New Roman" w:hAnsi="Times New Roman" w:cs="Times New Roman"/>
          <w:sz w:val="24"/>
          <w:szCs w:val="24"/>
          <w:lang w:val="en-US"/>
        </w:rPr>
        <w:t xml:space="preserve"> gateway to sustainable and nutritionally adequate diets, consequently improving public health </w:t>
      </w:r>
      <w:r w:rsidR="00FA39C6"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&lt;EndNote&gt;&lt;Cite&gt;&lt;Author&gt;Neff&lt;/Author&gt;&lt;Year&gt;2015&lt;/Year&gt;&lt;RecNum&gt;46&lt;/RecNum&gt;&lt;DisplayText&gt;(Neff et al. 2015)&lt;/DisplayText&gt;&lt;record&gt;&lt;rec-number&gt;46&lt;/rec-number&gt;&lt;foreign-keys&gt;&lt;key app="EN" db-id="52adx02w5deex5erdwrxfwxj0rf5dxx5w2pf" timestamp="1479484406"&gt;46&lt;/key&gt;&lt;/foreign-keys&gt;&lt;ref-type name="Journal Article"&gt;17&lt;/ref-type&gt;&lt;contributors&gt;&lt;authors&gt;&lt;author&gt;Neff, Roni A&lt;/author&gt;&lt;author&gt;Kanter, Rebecca&lt;/author&gt;&lt;author&gt;Vandevijvere, Stefanie&lt;/author&gt;&lt;/authors&gt;&lt;/contributors&gt;&lt;titles&gt;&lt;title&gt;Reducing food loss and waste while improving the public’s health&lt;/title&gt;&lt;secondary-title&gt;Health Affairs&lt;/secondary-title&gt;&lt;/titles&gt;&lt;periodical&gt;&lt;full-title&gt;Health Affairs&lt;/full-title&gt;&lt;/periodical&gt;&lt;pages&gt;1821-1829&lt;/pages&gt;&lt;volume&gt;34&lt;/volume&gt;&lt;number&gt;11&lt;/number&gt;&lt;dates&gt;&lt;year&gt;2015&lt;/year&gt;&lt;/dates&gt;&lt;isbn&gt;0278-2715&lt;/isbn&gt;&lt;urls&gt;&lt;/urls&gt;&lt;/record&gt;&lt;/Cite&gt;&lt;/EndNote&gt;</w:instrText>
      </w:r>
      <w:r w:rsidR="00FA39C6"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77" w:tooltip="Neff, 2015 #46" w:history="1">
        <w:r w:rsidR="003D69A3" w:rsidRPr="003C562B">
          <w:rPr>
            <w:rFonts w:ascii="Times New Roman" w:hAnsi="Times New Roman" w:cs="Times New Roman"/>
            <w:noProof/>
            <w:sz w:val="24"/>
            <w:szCs w:val="24"/>
            <w:lang w:val="en-US"/>
          </w:rPr>
          <w:t>Neff et al. 2015</w:t>
        </w:r>
      </w:hyperlink>
      <w:r w:rsidR="003B12F4" w:rsidRPr="003C562B">
        <w:rPr>
          <w:rFonts w:ascii="Times New Roman" w:hAnsi="Times New Roman" w:cs="Times New Roman"/>
          <w:noProof/>
          <w:sz w:val="24"/>
          <w:szCs w:val="24"/>
          <w:lang w:val="en-US"/>
        </w:rPr>
        <w:t>)</w:t>
      </w:r>
      <w:r w:rsidR="00FA39C6" w:rsidRPr="003C562B">
        <w:rPr>
          <w:rFonts w:ascii="Times New Roman" w:hAnsi="Times New Roman" w:cs="Times New Roman"/>
          <w:sz w:val="24"/>
          <w:szCs w:val="24"/>
          <w:lang w:val="en-US"/>
        </w:rPr>
        <w:fldChar w:fldCharType="end"/>
      </w:r>
      <w:r w:rsidR="00FA39C6" w:rsidRPr="003C562B">
        <w:rPr>
          <w:rFonts w:ascii="Times New Roman" w:hAnsi="Times New Roman" w:cs="Times New Roman"/>
          <w:sz w:val="24"/>
          <w:szCs w:val="24"/>
          <w:lang w:val="en-US"/>
        </w:rPr>
        <w:t xml:space="preserve">. </w:t>
      </w:r>
      <w:r w:rsidR="003359FB" w:rsidRPr="003359FB">
        <w:rPr>
          <w:rFonts w:ascii="Times New Roman" w:hAnsi="Times New Roman" w:cs="Times New Roman"/>
          <w:sz w:val="24"/>
          <w:szCs w:val="24"/>
          <w:lang w:val="en-US"/>
        </w:rPr>
        <w:t>As such, this paper focuses on the value chain of dairy, an important source of nutrient-rich food products, which  underlines the need for minimizing food and nutrient losses or wastes.</w:t>
      </w:r>
    </w:p>
    <w:p w:rsidR="00BB4A2C" w:rsidRDefault="00912C6B" w:rsidP="003C562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Milk</w:t>
      </w:r>
      <w:r w:rsidR="005B52CE">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a good source of protein</w:t>
      </w:r>
      <w:r w:rsidR="005B52CE">
        <w:rPr>
          <w:rFonts w:ascii="Times New Roman" w:hAnsi="Times New Roman" w:cs="Times New Roman"/>
          <w:sz w:val="24"/>
          <w:szCs w:val="24"/>
          <w:lang w:val="en-US"/>
        </w:rPr>
        <w:t>, calcium</w:t>
      </w:r>
      <w:r>
        <w:rPr>
          <w:rFonts w:ascii="Times New Roman" w:hAnsi="Times New Roman" w:cs="Times New Roman"/>
          <w:sz w:val="24"/>
          <w:szCs w:val="24"/>
          <w:lang w:val="en-US"/>
        </w:rPr>
        <w:t xml:space="preserve"> and other micronutrients</w:t>
      </w:r>
      <w:r w:rsidR="00291FBE">
        <w:rPr>
          <w:rFonts w:ascii="Times New Roman" w:hAnsi="Times New Roman" w:cs="Times New Roman"/>
          <w:sz w:val="24"/>
          <w:szCs w:val="24"/>
          <w:lang w:val="en-US"/>
        </w:rPr>
        <w:t xml:space="preserve">. </w:t>
      </w:r>
      <w:r w:rsidR="007046DC">
        <w:rPr>
          <w:rFonts w:ascii="Times New Roman" w:hAnsi="Times New Roman" w:cs="Times New Roman"/>
          <w:sz w:val="24"/>
          <w:szCs w:val="24"/>
          <w:lang w:val="en-US"/>
        </w:rPr>
        <w:t>While</w:t>
      </w:r>
      <w:r>
        <w:rPr>
          <w:rFonts w:ascii="Times New Roman" w:hAnsi="Times New Roman" w:cs="Times New Roman"/>
          <w:sz w:val="24"/>
          <w:szCs w:val="24"/>
          <w:lang w:val="en-US"/>
        </w:rPr>
        <w:t xml:space="preserve"> </w:t>
      </w:r>
      <w:r w:rsidR="00021A71">
        <w:rPr>
          <w:rFonts w:ascii="Times New Roman" w:hAnsi="Times New Roman" w:cs="Times New Roman"/>
          <w:sz w:val="24"/>
          <w:szCs w:val="24"/>
          <w:lang w:val="en-US"/>
        </w:rPr>
        <w:t>there has been</w:t>
      </w:r>
      <w:r w:rsidR="001779EE">
        <w:rPr>
          <w:rFonts w:ascii="Times New Roman" w:hAnsi="Times New Roman" w:cs="Times New Roman"/>
          <w:sz w:val="24"/>
          <w:szCs w:val="24"/>
          <w:lang w:val="en-US"/>
        </w:rPr>
        <w:t xml:space="preserve"> </w:t>
      </w:r>
      <w:r w:rsidR="007046DC" w:rsidRPr="007046DC">
        <w:rPr>
          <w:rFonts w:ascii="Times New Roman" w:hAnsi="Times New Roman" w:cs="Times New Roman"/>
          <w:sz w:val="24"/>
          <w:szCs w:val="24"/>
          <w:lang w:val="en-US"/>
        </w:rPr>
        <w:t>a decrease in consumption levels of milk in developed countries, an opposite trend has been observed in developin</w:t>
      </w:r>
      <w:r w:rsidR="007046DC">
        <w:rPr>
          <w:rFonts w:ascii="Times New Roman" w:hAnsi="Times New Roman" w:cs="Times New Roman"/>
          <w:sz w:val="24"/>
          <w:szCs w:val="24"/>
          <w:lang w:val="en-US"/>
        </w:rPr>
        <w:t>g countries</w:t>
      </w:r>
      <w:r w:rsidR="00373427">
        <w:rPr>
          <w:rFonts w:ascii="Times New Roman" w:hAnsi="Times New Roman" w:cs="Times New Roman"/>
          <w:sz w:val="24"/>
          <w:szCs w:val="24"/>
          <w:lang w:val="en-US"/>
        </w:rPr>
        <w:t xml:space="preserve"> </w:t>
      </w:r>
      <w:r w:rsidR="00373427">
        <w:rPr>
          <w:rFonts w:ascii="Times New Roman" w:hAnsi="Times New Roman" w:cs="Times New Roman"/>
          <w:sz w:val="24"/>
          <w:szCs w:val="24"/>
          <w:lang w:val="en-US"/>
        </w:rPr>
        <w:fldChar w:fldCharType="begin"/>
      </w:r>
      <w:r w:rsidR="00373427">
        <w:rPr>
          <w:rFonts w:ascii="Times New Roman" w:hAnsi="Times New Roman" w:cs="Times New Roman"/>
          <w:sz w:val="24"/>
          <w:szCs w:val="24"/>
          <w:lang w:val="en-US"/>
        </w:rPr>
        <w:instrText xml:space="preserve"> ADDIN EN.CITE &lt;EndNote&gt;&lt;Cite&gt;&lt;Author&gt;Kearney&lt;/Author&gt;&lt;Year&gt;2010&lt;/Year&gt;&lt;RecNum&gt;123&lt;/RecNum&gt;&lt;DisplayText&gt;(Kearney 2010)&lt;/DisplayText&gt;&lt;record&gt;&lt;rec-number&gt;123&lt;/rec-number&gt;&lt;foreign-keys&gt;&lt;key app="EN" db-id="52adx02w5deex5erdwrxfwxj0rf5dxx5w2pf" timestamp="1506701983"&gt;123&lt;/key&gt;&lt;/foreign-keys&gt;&lt;ref-type name="Journal Article"&gt;17&lt;/ref-type&gt;&lt;contributors&gt;&lt;authors&gt;&lt;author&gt;Kearney, John&lt;/author&gt;&lt;/authors&gt;&lt;/contributors&gt;&lt;titles&gt;&lt;title&gt;Food consumption trends and drivers&lt;/title&gt;&lt;secondary-title&gt;Philosophical Transactions of the Royal Society of London B: Biological Sciences&lt;/secondary-title&gt;&lt;/titles&gt;&lt;periodical&gt;&lt;full-title&gt;Philosophical Transactions of the Royal Society of London B: Biological Sciences&lt;/full-title&gt;&lt;/periodical&gt;&lt;pages&gt;2793-2807&lt;/pages&gt;&lt;volume&gt;365&lt;/volume&gt;&lt;number&gt;1554&lt;/number&gt;&lt;dates&gt;&lt;year&gt;2010&lt;/year&gt;&lt;/dates&gt;&lt;isbn&gt;0962-8436&lt;/isbn&gt;&lt;urls&gt;&lt;/urls&gt;&lt;/record&gt;&lt;/Cite&gt;&lt;/EndNote&gt;</w:instrText>
      </w:r>
      <w:r w:rsidR="00373427">
        <w:rPr>
          <w:rFonts w:ascii="Times New Roman" w:hAnsi="Times New Roman" w:cs="Times New Roman"/>
          <w:sz w:val="24"/>
          <w:szCs w:val="24"/>
          <w:lang w:val="en-US"/>
        </w:rPr>
        <w:fldChar w:fldCharType="separate"/>
      </w:r>
      <w:r w:rsidR="00373427">
        <w:rPr>
          <w:rFonts w:ascii="Times New Roman" w:hAnsi="Times New Roman" w:cs="Times New Roman"/>
          <w:noProof/>
          <w:sz w:val="24"/>
          <w:szCs w:val="24"/>
          <w:lang w:val="en-US"/>
        </w:rPr>
        <w:t>(</w:t>
      </w:r>
      <w:hyperlink w:anchor="_ENREF_62" w:tooltip="Kearney, 2010 #123" w:history="1">
        <w:r w:rsidR="003D69A3">
          <w:rPr>
            <w:rFonts w:ascii="Times New Roman" w:hAnsi="Times New Roman" w:cs="Times New Roman"/>
            <w:noProof/>
            <w:sz w:val="24"/>
            <w:szCs w:val="24"/>
            <w:lang w:val="en-US"/>
          </w:rPr>
          <w:t>Kearney 2010</w:t>
        </w:r>
      </w:hyperlink>
      <w:r w:rsidR="00373427">
        <w:rPr>
          <w:rFonts w:ascii="Times New Roman" w:hAnsi="Times New Roman" w:cs="Times New Roman"/>
          <w:noProof/>
          <w:sz w:val="24"/>
          <w:szCs w:val="24"/>
          <w:lang w:val="en-US"/>
        </w:rPr>
        <w:t>)</w:t>
      </w:r>
      <w:r w:rsidR="00373427">
        <w:rPr>
          <w:rFonts w:ascii="Times New Roman" w:hAnsi="Times New Roman" w:cs="Times New Roman"/>
          <w:sz w:val="24"/>
          <w:szCs w:val="24"/>
          <w:lang w:val="en-US"/>
        </w:rPr>
        <w:fldChar w:fldCharType="end"/>
      </w:r>
      <w:r w:rsidR="00373427">
        <w:rPr>
          <w:rFonts w:ascii="Times New Roman" w:hAnsi="Times New Roman" w:cs="Times New Roman"/>
          <w:sz w:val="24"/>
          <w:szCs w:val="24"/>
          <w:lang w:val="en-US"/>
        </w:rPr>
        <w:t>.</w:t>
      </w:r>
      <w:r w:rsidR="005B52CE">
        <w:rPr>
          <w:rFonts w:ascii="Times New Roman" w:hAnsi="Times New Roman" w:cs="Times New Roman"/>
          <w:sz w:val="24"/>
          <w:szCs w:val="24"/>
          <w:lang w:val="en-US"/>
        </w:rPr>
        <w:t xml:space="preserve"> </w:t>
      </w:r>
      <w:r w:rsidR="008F4E5D">
        <w:rPr>
          <w:rFonts w:ascii="Times New Roman" w:hAnsi="Times New Roman" w:cs="Times New Roman"/>
          <w:sz w:val="24"/>
          <w:szCs w:val="24"/>
          <w:lang w:val="en-US"/>
        </w:rPr>
        <w:t>In Uganda for example, approximately 7</w:t>
      </w:r>
      <w:r w:rsidR="007046DC">
        <w:rPr>
          <w:rFonts w:ascii="Times New Roman" w:hAnsi="Times New Roman" w:cs="Times New Roman"/>
          <w:sz w:val="24"/>
          <w:szCs w:val="24"/>
          <w:lang w:val="en-US"/>
        </w:rPr>
        <w:t>0% of the population is estimated to consume milk</w:t>
      </w:r>
      <w:r w:rsidR="008F4E5D">
        <w:rPr>
          <w:rFonts w:ascii="Times New Roman" w:hAnsi="Times New Roman" w:cs="Times New Roman"/>
          <w:sz w:val="24"/>
          <w:szCs w:val="24"/>
          <w:lang w:val="en-US"/>
        </w:rPr>
        <w:t xml:space="preserve"> </w:t>
      </w:r>
      <w:r w:rsidR="007046DC">
        <w:rPr>
          <w:rFonts w:ascii="Times New Roman" w:hAnsi="Times New Roman" w:cs="Times New Roman"/>
          <w:sz w:val="24"/>
          <w:szCs w:val="24"/>
          <w:lang w:val="en-US"/>
        </w:rPr>
        <w:t>products at least once a week</w:t>
      </w:r>
      <w:r w:rsidR="008F4E5D">
        <w:rPr>
          <w:rFonts w:ascii="Times New Roman" w:hAnsi="Times New Roman" w:cs="Times New Roman"/>
          <w:sz w:val="24"/>
          <w:szCs w:val="24"/>
          <w:lang w:val="en-US"/>
        </w:rPr>
        <w:t xml:space="preserve">, </w:t>
      </w:r>
      <w:r w:rsidR="007046DC">
        <w:rPr>
          <w:rFonts w:ascii="Times New Roman" w:hAnsi="Times New Roman" w:cs="Times New Roman"/>
          <w:sz w:val="24"/>
          <w:szCs w:val="24"/>
          <w:lang w:val="en-US"/>
        </w:rPr>
        <w:t>resulting in an o</w:t>
      </w:r>
      <w:r w:rsidR="00342FD1">
        <w:rPr>
          <w:rFonts w:ascii="Times New Roman" w:hAnsi="Times New Roman" w:cs="Times New Roman"/>
          <w:sz w:val="24"/>
          <w:szCs w:val="24"/>
          <w:lang w:val="en-US"/>
        </w:rPr>
        <w:t>verall per capita intake</w:t>
      </w:r>
      <w:r w:rsidR="007046DC">
        <w:rPr>
          <w:rFonts w:ascii="Times New Roman" w:hAnsi="Times New Roman" w:cs="Times New Roman"/>
          <w:sz w:val="24"/>
          <w:szCs w:val="24"/>
          <w:lang w:val="en-US"/>
        </w:rPr>
        <w:t xml:space="preserve"> of about</w:t>
      </w:r>
      <w:r w:rsidR="00342FD1">
        <w:rPr>
          <w:rFonts w:ascii="Times New Roman" w:hAnsi="Times New Roman" w:cs="Times New Roman"/>
          <w:sz w:val="24"/>
          <w:szCs w:val="24"/>
          <w:lang w:val="en-US"/>
        </w:rPr>
        <w:t xml:space="preserve"> 35 liters </w:t>
      </w:r>
      <w:r w:rsidR="007046DC">
        <w:rPr>
          <w:rFonts w:ascii="Times New Roman" w:hAnsi="Times New Roman" w:cs="Times New Roman"/>
          <w:sz w:val="24"/>
          <w:szCs w:val="24"/>
          <w:lang w:val="en-US"/>
        </w:rPr>
        <w:t xml:space="preserve">and </w:t>
      </w:r>
      <w:r w:rsidR="00342FD1">
        <w:rPr>
          <w:rFonts w:ascii="Times New Roman" w:hAnsi="Times New Roman" w:cs="Times New Roman"/>
          <w:sz w:val="24"/>
          <w:szCs w:val="24"/>
          <w:lang w:val="en-US"/>
        </w:rPr>
        <w:t xml:space="preserve">an estimated growth of 2.2% per year </w:t>
      </w:r>
      <w:r w:rsidR="008F4E5D">
        <w:rPr>
          <w:rFonts w:ascii="Times New Roman" w:hAnsi="Times New Roman" w:cs="Times New Roman"/>
          <w:sz w:val="24"/>
          <w:szCs w:val="24"/>
          <w:lang w:val="en-US"/>
        </w:rPr>
        <w:fldChar w:fldCharType="begin"/>
      </w:r>
      <w:r w:rsidR="008F4E5D">
        <w:rPr>
          <w:rFonts w:ascii="Times New Roman" w:hAnsi="Times New Roman" w:cs="Times New Roman"/>
          <w:sz w:val="24"/>
          <w:szCs w:val="24"/>
          <w:lang w:val="en-US"/>
        </w:rPr>
        <w:instrText xml:space="preserve"> ADDIN EN.CITE &lt;EndNote&gt;&lt;Cite&gt;&lt;Author&gt;Balikowa&lt;/Author&gt;&lt;Year&gt;2011&lt;/Year&gt;&lt;RecNum&gt;124&lt;/RecNum&gt;&lt;DisplayText&gt;(Balikowa 2011)&lt;/DisplayText&gt;&lt;record&gt;&lt;rec-number&gt;124&lt;/rec-number&gt;&lt;foreign-keys&gt;&lt;key app="EN" db-id="52adx02w5deex5erdwrxfwxj0rf5dxx5w2pf" timestamp="1506704815"&gt;124&lt;/key&gt;&lt;/foreign-keys&gt;&lt;ref-type name="Journal Article"&gt;17&lt;/ref-type&gt;&lt;contributors&gt;&lt;authors&gt;&lt;author&gt;Balikowa, David&lt;/author&gt;&lt;/authors&gt;&lt;/contributors&gt;&lt;titles&gt;&lt;title&gt;Dairy development in Uganda. A review of Uganda’s dairy industry&lt;/title&gt;&lt;secondary-title&gt;Ministry of Agriculture, Animal Industry and Fisheries, Uganda; Food and Agriculture Organization of the United Nations&lt;/secondary-title&gt;&lt;/titles&gt;&lt;periodical&gt;&lt;full-title&gt;Ministry of Agriculture, Animal Industry and Fisheries, Uganda; Food and Agriculture Organization of the United Nations&lt;/full-title&gt;&lt;/periodical&gt;&lt;dates&gt;&lt;year&gt;2011&lt;/year&gt;&lt;/dates&gt;&lt;urls&gt;&lt;/urls&gt;&lt;/record&gt;&lt;/Cite&gt;&lt;/EndNote&gt;</w:instrText>
      </w:r>
      <w:r w:rsidR="008F4E5D">
        <w:rPr>
          <w:rFonts w:ascii="Times New Roman" w:hAnsi="Times New Roman" w:cs="Times New Roman"/>
          <w:sz w:val="24"/>
          <w:szCs w:val="24"/>
          <w:lang w:val="en-US"/>
        </w:rPr>
        <w:fldChar w:fldCharType="separate"/>
      </w:r>
      <w:r w:rsidR="008F4E5D">
        <w:rPr>
          <w:rFonts w:ascii="Times New Roman" w:hAnsi="Times New Roman" w:cs="Times New Roman"/>
          <w:noProof/>
          <w:sz w:val="24"/>
          <w:szCs w:val="24"/>
          <w:lang w:val="en-US"/>
        </w:rPr>
        <w:t>(</w:t>
      </w:r>
      <w:hyperlink w:anchor="_ENREF_7" w:tooltip="Balikowa, 2011 #124" w:history="1">
        <w:r w:rsidR="003D69A3">
          <w:rPr>
            <w:rFonts w:ascii="Times New Roman" w:hAnsi="Times New Roman" w:cs="Times New Roman"/>
            <w:noProof/>
            <w:sz w:val="24"/>
            <w:szCs w:val="24"/>
            <w:lang w:val="en-US"/>
          </w:rPr>
          <w:t>Balikowa 2011</w:t>
        </w:r>
      </w:hyperlink>
      <w:r w:rsidR="008F4E5D">
        <w:rPr>
          <w:rFonts w:ascii="Times New Roman" w:hAnsi="Times New Roman" w:cs="Times New Roman"/>
          <w:noProof/>
          <w:sz w:val="24"/>
          <w:szCs w:val="24"/>
          <w:lang w:val="en-US"/>
        </w:rPr>
        <w:t>)</w:t>
      </w:r>
      <w:r w:rsidR="008F4E5D">
        <w:rPr>
          <w:rFonts w:ascii="Times New Roman" w:hAnsi="Times New Roman" w:cs="Times New Roman"/>
          <w:sz w:val="24"/>
          <w:szCs w:val="24"/>
          <w:lang w:val="en-US"/>
        </w:rPr>
        <w:fldChar w:fldCharType="end"/>
      </w:r>
      <w:r w:rsidR="008F4E5D">
        <w:rPr>
          <w:rFonts w:ascii="Times New Roman" w:hAnsi="Times New Roman" w:cs="Times New Roman"/>
          <w:sz w:val="24"/>
          <w:szCs w:val="24"/>
          <w:lang w:val="en-US"/>
        </w:rPr>
        <w:t>.</w:t>
      </w:r>
      <w:r w:rsidR="00342FD1">
        <w:rPr>
          <w:rFonts w:ascii="Times New Roman" w:hAnsi="Times New Roman" w:cs="Times New Roman"/>
          <w:sz w:val="24"/>
          <w:szCs w:val="24"/>
          <w:lang w:val="en-US"/>
        </w:rPr>
        <w:t xml:space="preserve"> </w:t>
      </w:r>
      <w:r w:rsidR="00026E3A">
        <w:rPr>
          <w:rFonts w:ascii="Times New Roman" w:hAnsi="Times New Roman" w:cs="Times New Roman"/>
          <w:sz w:val="24"/>
          <w:szCs w:val="24"/>
          <w:lang w:val="en-US"/>
        </w:rPr>
        <w:t>With on-going</w:t>
      </w:r>
      <w:r w:rsidR="00342FD1">
        <w:rPr>
          <w:rFonts w:ascii="Times New Roman" w:hAnsi="Times New Roman" w:cs="Times New Roman"/>
          <w:sz w:val="24"/>
          <w:szCs w:val="24"/>
          <w:lang w:val="en-US"/>
        </w:rPr>
        <w:t xml:space="preserve"> </w:t>
      </w:r>
      <w:r w:rsidR="00C7494D">
        <w:rPr>
          <w:rFonts w:ascii="Times New Roman" w:hAnsi="Times New Roman" w:cs="Times New Roman"/>
          <w:sz w:val="24"/>
          <w:szCs w:val="24"/>
          <w:lang w:val="en-US"/>
        </w:rPr>
        <w:t>efforts to improve</w:t>
      </w:r>
      <w:r w:rsidR="00342FD1">
        <w:rPr>
          <w:rFonts w:ascii="Times New Roman" w:hAnsi="Times New Roman" w:cs="Times New Roman"/>
          <w:sz w:val="24"/>
          <w:szCs w:val="24"/>
          <w:lang w:val="en-US"/>
        </w:rPr>
        <w:t xml:space="preserve"> efficiency of the dairy value chain</w:t>
      </w:r>
      <w:r w:rsidR="00026E3A">
        <w:rPr>
          <w:rFonts w:ascii="Times New Roman" w:hAnsi="Times New Roman" w:cs="Times New Roman"/>
          <w:sz w:val="24"/>
          <w:szCs w:val="24"/>
          <w:lang w:val="en-US"/>
        </w:rPr>
        <w:t xml:space="preserve"> in the country</w:t>
      </w:r>
      <w:r w:rsidR="00342FD1">
        <w:rPr>
          <w:rFonts w:ascii="Times New Roman" w:hAnsi="Times New Roman" w:cs="Times New Roman"/>
          <w:sz w:val="24"/>
          <w:szCs w:val="24"/>
          <w:lang w:val="en-US"/>
        </w:rPr>
        <w:t xml:space="preserve">, the number of consumers and frequency of consumption is expected to </w:t>
      </w:r>
      <w:r w:rsidR="007046DC">
        <w:rPr>
          <w:rFonts w:ascii="Times New Roman" w:hAnsi="Times New Roman" w:cs="Times New Roman"/>
          <w:sz w:val="24"/>
          <w:szCs w:val="24"/>
          <w:lang w:val="en-US"/>
        </w:rPr>
        <w:t xml:space="preserve">further </w:t>
      </w:r>
      <w:r w:rsidR="00342FD1">
        <w:rPr>
          <w:rFonts w:ascii="Times New Roman" w:hAnsi="Times New Roman" w:cs="Times New Roman"/>
          <w:sz w:val="24"/>
          <w:szCs w:val="24"/>
          <w:lang w:val="en-US"/>
        </w:rPr>
        <w:t xml:space="preserve">increase. </w:t>
      </w:r>
      <w:r w:rsidR="00291FBE" w:rsidRPr="007F7646">
        <w:rPr>
          <w:rFonts w:ascii="Times New Roman" w:hAnsi="Times New Roman" w:cs="Times New Roman"/>
          <w:sz w:val="24"/>
          <w:szCs w:val="24"/>
          <w:lang w:val="en-US"/>
        </w:rPr>
        <w:t>This is a</w:t>
      </w:r>
      <w:r w:rsidR="00342FD1" w:rsidRPr="007F7646">
        <w:rPr>
          <w:rFonts w:ascii="Times New Roman" w:hAnsi="Times New Roman" w:cs="Times New Roman"/>
          <w:sz w:val="24"/>
          <w:szCs w:val="24"/>
          <w:lang w:val="en-US"/>
        </w:rPr>
        <w:t xml:space="preserve"> </w:t>
      </w:r>
      <w:r w:rsidR="00342FD1" w:rsidRPr="000B3819">
        <w:rPr>
          <w:rFonts w:ascii="Times New Roman" w:hAnsi="Times New Roman" w:cs="Times New Roman"/>
          <w:sz w:val="24"/>
          <w:szCs w:val="24"/>
          <w:lang w:val="en-US"/>
        </w:rPr>
        <w:t>good indication to the dairy industry that demand for its products exists in the country and increase in production is justified.</w:t>
      </w:r>
      <w:r w:rsidR="00026E3A">
        <w:rPr>
          <w:rFonts w:ascii="Times New Roman" w:hAnsi="Times New Roman" w:cs="Times New Roman"/>
          <w:sz w:val="24"/>
          <w:szCs w:val="24"/>
          <w:lang w:val="en-US"/>
        </w:rPr>
        <w:t xml:space="preserve"> </w:t>
      </w:r>
      <w:r w:rsidR="00373427">
        <w:rPr>
          <w:rFonts w:ascii="Times New Roman" w:hAnsi="Times New Roman" w:cs="Times New Roman"/>
          <w:sz w:val="24"/>
          <w:szCs w:val="24"/>
          <w:lang w:val="en-US"/>
        </w:rPr>
        <w:t xml:space="preserve">The decline in milk consumption mainly </w:t>
      </w:r>
      <w:r w:rsidR="008F4E5D">
        <w:rPr>
          <w:rFonts w:ascii="Times New Roman" w:hAnsi="Times New Roman" w:cs="Times New Roman"/>
          <w:sz w:val="24"/>
          <w:szCs w:val="24"/>
          <w:lang w:val="en-US"/>
        </w:rPr>
        <w:t xml:space="preserve">among </w:t>
      </w:r>
      <w:r w:rsidR="007046DC">
        <w:rPr>
          <w:rFonts w:ascii="Times New Roman" w:hAnsi="Times New Roman" w:cs="Times New Roman"/>
          <w:sz w:val="24"/>
          <w:szCs w:val="24"/>
          <w:lang w:val="en-US"/>
        </w:rPr>
        <w:t>people of European decent is</w:t>
      </w:r>
      <w:r w:rsidR="00373427">
        <w:rPr>
          <w:rFonts w:ascii="Times New Roman" w:hAnsi="Times New Roman" w:cs="Times New Roman"/>
          <w:sz w:val="24"/>
          <w:szCs w:val="24"/>
          <w:lang w:val="en-US"/>
        </w:rPr>
        <w:t xml:space="preserve"> partly due to reported inability to digest lactose</w:t>
      </w:r>
      <w:r w:rsidR="007046DC">
        <w:rPr>
          <w:rFonts w:ascii="Times New Roman" w:hAnsi="Times New Roman" w:cs="Times New Roman"/>
          <w:sz w:val="24"/>
          <w:szCs w:val="24"/>
          <w:lang w:val="en-US"/>
        </w:rPr>
        <w:t xml:space="preserve"> </w:t>
      </w:r>
      <w:r w:rsidR="007046DC">
        <w:rPr>
          <w:rFonts w:ascii="Times New Roman" w:hAnsi="Times New Roman" w:cs="Times New Roman"/>
          <w:sz w:val="24"/>
          <w:szCs w:val="24"/>
          <w:lang w:val="en-US"/>
        </w:rPr>
        <w:fldChar w:fldCharType="begin"/>
      </w:r>
      <w:r w:rsidR="002B0B6E">
        <w:rPr>
          <w:rFonts w:ascii="Times New Roman" w:hAnsi="Times New Roman" w:cs="Times New Roman"/>
          <w:sz w:val="24"/>
          <w:szCs w:val="24"/>
          <w:lang w:val="en-US"/>
        </w:rPr>
        <w:instrText xml:space="preserve"> ADDIN EN.CITE &lt;EndNote&gt;&lt;Cite&gt;&lt;Author&gt;Yantcheva&lt;/Author&gt;&lt;Year&gt;2016&lt;/Year&gt;&lt;RecNum&gt;128&lt;/RecNum&gt;&lt;DisplayText&gt;(Yantcheva et al. 2016; Almon et al. 2013)&lt;/DisplayText&gt;&lt;record&gt;&lt;rec-number&gt;128&lt;/rec-number&gt;&lt;foreign-keys&gt;&lt;key app="EN" db-id="52adx02w5deex5erdwrxfwxj0rf5dxx5w2pf" timestamp="1509355785"&gt;128&lt;/key&gt;&lt;/foreign-keys&gt;&lt;ref-type name="Journal Article"&gt;17&lt;/ref-type&gt;&lt;contributors&gt;&lt;authors&gt;&lt;author&gt;Yantcheva, Bella&lt;/author&gt;&lt;author&gt;Golley, Sinéad&lt;/author&gt;&lt;author&gt;Topping, David&lt;/author&gt;&lt;author&gt;Mohr, Philip&lt;/author&gt;&lt;/authors&gt;&lt;/contributors&gt;&lt;titles&gt;&lt;title&gt;Food avoidance in an Australian adult population sample: the case of dairy products&lt;/title&gt;&lt;secondary-title&gt;Public health nutrition&lt;/secondary-title&gt;&lt;/titles&gt;&lt;periodical&gt;&lt;full-title&gt;Public health nutrition&lt;/full-title&gt;&lt;/periodical&gt;&lt;pages&gt;1616-1623&lt;/pages&gt;&lt;volume&gt;19&lt;/volume&gt;&lt;number&gt;9&lt;/number&gt;&lt;dates&gt;&lt;year&gt;2016&lt;/year&gt;&lt;/dates&gt;&lt;isbn&gt;1368-9800&lt;/isbn&gt;&lt;urls&gt;&lt;/urls&gt;&lt;/record&gt;&lt;/Cite&gt;&lt;Cite&gt;&lt;Author&gt;Almon&lt;/Author&gt;&lt;Year&gt;2013&lt;/Year&gt;&lt;RecNum&gt;129&lt;/RecNum&gt;&lt;record&gt;&lt;rec-number&gt;129&lt;/rec-number&gt;&lt;foreign-keys&gt;&lt;key app="EN" db-id="52adx02w5deex5erdwrxfwxj0rf5dxx5w2pf" timestamp="1509356781"&gt;129&lt;/key&gt;&lt;/foreign-keys&gt;&lt;ref-type name="Journal Article"&gt;17&lt;/ref-type&gt;&lt;contributors&gt;&lt;authors&gt;&lt;author&gt;Almon, Ricardo&lt;/author&gt;&lt;author&gt;Sjöström, Michael&lt;/author&gt;&lt;author&gt;Nilsson, Torbjörn K&lt;/author&gt;&lt;/authors&gt;&lt;/contributors&gt;&lt;titles&gt;&lt;title&gt;Lactase non-persistence as a determinant of milk avoidance and calcium intake in children and adolescents&lt;/title&gt;&lt;secondary-title&gt;Journal of nutritional science&lt;/secondary-title&gt;&lt;/titles&gt;&lt;periodical&gt;&lt;full-title&gt;Journal of nutritional science&lt;/full-title&gt;&lt;/periodical&gt;&lt;volume&gt;2&lt;/volume&gt;&lt;dates&gt;&lt;year&gt;2013&lt;/year&gt;&lt;/dates&gt;&lt;isbn&gt;2048-6790&lt;/isbn&gt;&lt;urls&gt;&lt;/urls&gt;&lt;/record&gt;&lt;/Cite&gt;&lt;/EndNote&gt;</w:instrText>
      </w:r>
      <w:r w:rsidR="007046DC">
        <w:rPr>
          <w:rFonts w:ascii="Times New Roman" w:hAnsi="Times New Roman" w:cs="Times New Roman"/>
          <w:sz w:val="24"/>
          <w:szCs w:val="24"/>
          <w:lang w:val="en-US"/>
        </w:rPr>
        <w:fldChar w:fldCharType="separate"/>
      </w:r>
      <w:r w:rsidR="002B0B6E">
        <w:rPr>
          <w:rFonts w:ascii="Times New Roman" w:hAnsi="Times New Roman" w:cs="Times New Roman"/>
          <w:noProof/>
          <w:sz w:val="24"/>
          <w:szCs w:val="24"/>
          <w:lang w:val="en-US"/>
        </w:rPr>
        <w:t>(</w:t>
      </w:r>
      <w:hyperlink w:anchor="_ENREF_115" w:tooltip="Yantcheva, 2016 #128" w:history="1">
        <w:r w:rsidR="003D69A3">
          <w:rPr>
            <w:rFonts w:ascii="Times New Roman" w:hAnsi="Times New Roman" w:cs="Times New Roman"/>
            <w:noProof/>
            <w:sz w:val="24"/>
            <w:szCs w:val="24"/>
            <w:lang w:val="en-US"/>
          </w:rPr>
          <w:t>Yantcheva et al. 2016</w:t>
        </w:r>
      </w:hyperlink>
      <w:r w:rsidR="002B0B6E">
        <w:rPr>
          <w:rFonts w:ascii="Times New Roman" w:hAnsi="Times New Roman" w:cs="Times New Roman"/>
          <w:noProof/>
          <w:sz w:val="24"/>
          <w:szCs w:val="24"/>
          <w:lang w:val="en-US"/>
        </w:rPr>
        <w:t xml:space="preserve">; </w:t>
      </w:r>
      <w:hyperlink w:anchor="_ENREF_5" w:tooltip="Almon, 2013 #129" w:history="1">
        <w:r w:rsidR="003D69A3">
          <w:rPr>
            <w:rFonts w:ascii="Times New Roman" w:hAnsi="Times New Roman" w:cs="Times New Roman"/>
            <w:noProof/>
            <w:sz w:val="24"/>
            <w:szCs w:val="24"/>
            <w:lang w:val="en-US"/>
          </w:rPr>
          <w:t>Almon et al. 2013</w:t>
        </w:r>
      </w:hyperlink>
      <w:r w:rsidR="002B0B6E">
        <w:rPr>
          <w:rFonts w:ascii="Times New Roman" w:hAnsi="Times New Roman" w:cs="Times New Roman"/>
          <w:noProof/>
          <w:sz w:val="24"/>
          <w:szCs w:val="24"/>
          <w:lang w:val="en-US"/>
        </w:rPr>
        <w:t>)</w:t>
      </w:r>
      <w:r w:rsidR="007046DC">
        <w:rPr>
          <w:rFonts w:ascii="Times New Roman" w:hAnsi="Times New Roman" w:cs="Times New Roman"/>
          <w:sz w:val="24"/>
          <w:szCs w:val="24"/>
          <w:lang w:val="en-US"/>
        </w:rPr>
        <w:fldChar w:fldCharType="end"/>
      </w:r>
      <w:r w:rsidR="002B0B6E">
        <w:rPr>
          <w:rFonts w:ascii="Times New Roman" w:hAnsi="Times New Roman" w:cs="Times New Roman"/>
          <w:sz w:val="24"/>
          <w:szCs w:val="24"/>
          <w:lang w:val="en-US"/>
        </w:rPr>
        <w:t xml:space="preserve">. Nevertheless, </w:t>
      </w:r>
      <w:r w:rsidR="00373427">
        <w:rPr>
          <w:rFonts w:ascii="Times New Roman" w:hAnsi="Times New Roman" w:cs="Times New Roman"/>
          <w:sz w:val="24"/>
          <w:szCs w:val="24"/>
          <w:lang w:val="en-US"/>
        </w:rPr>
        <w:t xml:space="preserve">lactose intolerance </w:t>
      </w:r>
      <w:r w:rsidR="001779EE">
        <w:rPr>
          <w:rFonts w:ascii="Times New Roman" w:hAnsi="Times New Roman" w:cs="Times New Roman"/>
          <w:sz w:val="24"/>
          <w:szCs w:val="24"/>
          <w:lang w:val="en-US"/>
        </w:rPr>
        <w:t xml:space="preserve">is </w:t>
      </w:r>
      <w:r w:rsidR="00212FC3">
        <w:rPr>
          <w:rFonts w:ascii="Times New Roman" w:hAnsi="Times New Roman" w:cs="Times New Roman"/>
          <w:sz w:val="24"/>
          <w:szCs w:val="24"/>
          <w:lang w:val="en-US"/>
        </w:rPr>
        <w:t xml:space="preserve">also </w:t>
      </w:r>
      <w:r w:rsidR="001779EE">
        <w:rPr>
          <w:rFonts w:ascii="Times New Roman" w:hAnsi="Times New Roman" w:cs="Times New Roman"/>
          <w:sz w:val="24"/>
          <w:szCs w:val="24"/>
          <w:lang w:val="en-US"/>
        </w:rPr>
        <w:t xml:space="preserve">common among people of </w:t>
      </w:r>
      <w:r w:rsidR="00255AD3">
        <w:rPr>
          <w:rFonts w:ascii="Times New Roman" w:hAnsi="Times New Roman" w:cs="Times New Roman"/>
          <w:sz w:val="24"/>
          <w:szCs w:val="24"/>
          <w:lang w:val="en-US"/>
        </w:rPr>
        <w:t xml:space="preserve">Asian and African </w:t>
      </w:r>
      <w:r w:rsidR="00373427">
        <w:rPr>
          <w:rFonts w:ascii="Times New Roman" w:hAnsi="Times New Roman" w:cs="Times New Roman"/>
          <w:sz w:val="24"/>
          <w:szCs w:val="24"/>
          <w:lang w:val="en-US"/>
        </w:rPr>
        <w:t>descent.</w:t>
      </w:r>
      <w:r w:rsidR="001779EE">
        <w:rPr>
          <w:rFonts w:ascii="Times New Roman" w:hAnsi="Times New Roman" w:cs="Times New Roman"/>
          <w:sz w:val="24"/>
          <w:szCs w:val="24"/>
          <w:lang w:val="en-US"/>
        </w:rPr>
        <w:t xml:space="preserve"> </w:t>
      </w:r>
      <w:r w:rsidR="005B52CE">
        <w:rPr>
          <w:rFonts w:ascii="Times New Roman" w:hAnsi="Times New Roman" w:cs="Times New Roman"/>
          <w:sz w:val="24"/>
          <w:szCs w:val="24"/>
          <w:lang w:val="en-US"/>
        </w:rPr>
        <w:t>A major</w:t>
      </w:r>
      <w:r w:rsidR="00EC0F05">
        <w:rPr>
          <w:rFonts w:ascii="Times New Roman" w:hAnsi="Times New Roman" w:cs="Times New Roman"/>
          <w:sz w:val="24"/>
          <w:szCs w:val="24"/>
          <w:lang w:val="en-US"/>
        </w:rPr>
        <w:t xml:space="preserve"> public health concern</w:t>
      </w:r>
      <w:r w:rsidR="005B52CE">
        <w:rPr>
          <w:rFonts w:ascii="Times New Roman" w:hAnsi="Times New Roman" w:cs="Times New Roman"/>
          <w:sz w:val="24"/>
          <w:szCs w:val="24"/>
          <w:lang w:val="en-US"/>
        </w:rPr>
        <w:t xml:space="preserve"> with lactose intolerance is its diagnosis, which is based on symptoms similar to other disorders that affect the gastro-intestinal tract. This has led to unnecessary milk avoidance</w:t>
      </w:r>
      <w:r w:rsidR="00BD4BFB">
        <w:rPr>
          <w:rFonts w:ascii="Times New Roman" w:hAnsi="Times New Roman" w:cs="Times New Roman"/>
          <w:sz w:val="24"/>
          <w:szCs w:val="24"/>
          <w:lang w:val="en-US"/>
        </w:rPr>
        <w:t>,</w:t>
      </w:r>
      <w:r w:rsidR="005B52CE">
        <w:rPr>
          <w:rFonts w:ascii="Times New Roman" w:hAnsi="Times New Roman" w:cs="Times New Roman"/>
          <w:sz w:val="24"/>
          <w:szCs w:val="24"/>
          <w:lang w:val="en-US"/>
        </w:rPr>
        <w:t xml:space="preserve"> among victims with p</w:t>
      </w:r>
      <w:r w:rsidR="00BD4BFB">
        <w:rPr>
          <w:rFonts w:ascii="Times New Roman" w:hAnsi="Times New Roman" w:cs="Times New Roman"/>
          <w:sz w:val="24"/>
          <w:szCs w:val="24"/>
          <w:lang w:val="en-US"/>
        </w:rPr>
        <w:t>erceived lactose intolerance,</w:t>
      </w:r>
      <w:r w:rsidR="005B52CE">
        <w:rPr>
          <w:rFonts w:ascii="Times New Roman" w:hAnsi="Times New Roman" w:cs="Times New Roman"/>
          <w:sz w:val="24"/>
          <w:szCs w:val="24"/>
          <w:lang w:val="en-US"/>
        </w:rPr>
        <w:t xml:space="preserve"> </w:t>
      </w:r>
      <w:r w:rsidR="00647C23">
        <w:rPr>
          <w:rFonts w:ascii="Times New Roman" w:hAnsi="Times New Roman" w:cs="Times New Roman"/>
          <w:sz w:val="24"/>
          <w:szCs w:val="24"/>
          <w:lang w:val="en-US"/>
        </w:rPr>
        <w:t xml:space="preserve">something which </w:t>
      </w:r>
      <w:r w:rsidR="005B52CE">
        <w:rPr>
          <w:rFonts w:ascii="Times New Roman" w:hAnsi="Times New Roman" w:cs="Times New Roman"/>
          <w:sz w:val="24"/>
          <w:szCs w:val="24"/>
          <w:lang w:val="en-US"/>
        </w:rPr>
        <w:t xml:space="preserve">has </w:t>
      </w:r>
      <w:r w:rsidR="008F4E5D">
        <w:rPr>
          <w:rFonts w:ascii="Times New Roman" w:hAnsi="Times New Roman" w:cs="Times New Roman"/>
          <w:sz w:val="24"/>
          <w:szCs w:val="24"/>
          <w:lang w:val="en-US"/>
        </w:rPr>
        <w:t xml:space="preserve">been </w:t>
      </w:r>
      <w:r w:rsidR="005B52CE">
        <w:rPr>
          <w:rFonts w:ascii="Times New Roman" w:hAnsi="Times New Roman" w:cs="Times New Roman"/>
          <w:sz w:val="24"/>
          <w:szCs w:val="24"/>
          <w:lang w:val="en-US"/>
        </w:rPr>
        <w:t xml:space="preserve">widely discouraged </w:t>
      </w:r>
      <w:r w:rsidR="005B52CE">
        <w:rPr>
          <w:rFonts w:ascii="Times New Roman" w:hAnsi="Times New Roman" w:cs="Times New Roman"/>
          <w:sz w:val="24"/>
          <w:szCs w:val="24"/>
          <w:lang w:val="en-US"/>
        </w:rPr>
        <w:fldChar w:fldCharType="begin"/>
      </w:r>
      <w:r w:rsidR="005B52CE">
        <w:rPr>
          <w:rFonts w:ascii="Times New Roman" w:hAnsi="Times New Roman" w:cs="Times New Roman"/>
          <w:sz w:val="24"/>
          <w:szCs w:val="24"/>
          <w:lang w:val="en-US"/>
        </w:rPr>
        <w:instrText xml:space="preserve"> ADDIN EN.CITE &lt;EndNote&gt;&lt;Cite&gt;&lt;Author&gt;Vernia&lt;/Author&gt;&lt;Year&gt;2010&lt;/Year&gt;&lt;RecNum&gt;120&lt;/RecNum&gt;&lt;DisplayText&gt;(Vernia et al. 2010)&lt;/DisplayText&gt;&lt;record&gt;&lt;rec-number&gt;120&lt;/rec-number&gt;&lt;foreign-keys&gt;&lt;key app="EN" db-id="52adx02w5deex5erdwrxfwxj0rf5dxx5w2pf" timestamp="1506686013"&gt;120&lt;/key&gt;&lt;/foreign-keys&gt;&lt;ref-type name="Journal Article"&gt;17&lt;/ref-type&gt;&lt;contributors&gt;&lt;authors&gt;&lt;author&gt;Vernia, Piero&lt;/author&gt;&lt;author&gt;Di Camillo, Mauro&lt;/author&gt;&lt;author&gt;Foglietta, Tiziana&lt;/author&gt;&lt;author&gt;Avallone, Veronica E&lt;/author&gt;&lt;author&gt;De Carolis, Aurora&lt;/author&gt;&lt;/authors&gt;&lt;/contributors&gt;&lt;titles&gt;&lt;title&gt;Diagnosis of lactose intolerance and the “nocebo” effect: the role of negative expectations&lt;/title&gt;&lt;secondary-title&gt;Digestive and Liver Disease&lt;/secondary-title&gt;&lt;/titles&gt;&lt;periodical&gt;&lt;full-title&gt;Digestive and Liver Disease&lt;/full-title&gt;&lt;/periodical&gt;&lt;pages&gt;616-619&lt;/pages&gt;&lt;volume&gt;42&lt;/volume&gt;&lt;number&gt;9&lt;/number&gt;&lt;dates&gt;&lt;year&gt;2010&lt;/year&gt;&lt;/dates&gt;&lt;isbn&gt;1590-8658&lt;/isbn&gt;&lt;urls&gt;&lt;/urls&gt;&lt;/record&gt;&lt;/Cite&gt;&lt;/EndNote&gt;</w:instrText>
      </w:r>
      <w:r w:rsidR="005B52CE">
        <w:rPr>
          <w:rFonts w:ascii="Times New Roman" w:hAnsi="Times New Roman" w:cs="Times New Roman"/>
          <w:sz w:val="24"/>
          <w:szCs w:val="24"/>
          <w:lang w:val="en-US"/>
        </w:rPr>
        <w:fldChar w:fldCharType="separate"/>
      </w:r>
      <w:r w:rsidR="005B52CE">
        <w:rPr>
          <w:rFonts w:ascii="Times New Roman" w:hAnsi="Times New Roman" w:cs="Times New Roman"/>
          <w:noProof/>
          <w:sz w:val="24"/>
          <w:szCs w:val="24"/>
          <w:lang w:val="en-US"/>
        </w:rPr>
        <w:t>(</w:t>
      </w:r>
      <w:hyperlink w:anchor="_ENREF_109" w:tooltip="Vernia, 2010 #120" w:history="1">
        <w:r w:rsidR="003D69A3">
          <w:rPr>
            <w:rFonts w:ascii="Times New Roman" w:hAnsi="Times New Roman" w:cs="Times New Roman"/>
            <w:noProof/>
            <w:sz w:val="24"/>
            <w:szCs w:val="24"/>
            <w:lang w:val="en-US"/>
          </w:rPr>
          <w:t>Vernia et al. 2010</w:t>
        </w:r>
      </w:hyperlink>
      <w:r w:rsidR="005B52CE">
        <w:rPr>
          <w:rFonts w:ascii="Times New Roman" w:hAnsi="Times New Roman" w:cs="Times New Roman"/>
          <w:noProof/>
          <w:sz w:val="24"/>
          <w:szCs w:val="24"/>
          <w:lang w:val="en-US"/>
        </w:rPr>
        <w:t>)</w:t>
      </w:r>
      <w:r w:rsidR="005B52CE">
        <w:rPr>
          <w:rFonts w:ascii="Times New Roman" w:hAnsi="Times New Roman" w:cs="Times New Roman"/>
          <w:sz w:val="24"/>
          <w:szCs w:val="24"/>
          <w:lang w:val="en-US"/>
        </w:rPr>
        <w:fldChar w:fldCharType="end"/>
      </w:r>
      <w:r w:rsidR="00255AD3">
        <w:rPr>
          <w:rFonts w:ascii="Times New Roman" w:hAnsi="Times New Roman" w:cs="Times New Roman"/>
          <w:sz w:val="24"/>
          <w:szCs w:val="24"/>
          <w:lang w:val="en-US"/>
        </w:rPr>
        <w:t xml:space="preserve">. </w:t>
      </w:r>
      <w:r w:rsidR="00021A71">
        <w:rPr>
          <w:rFonts w:ascii="Times New Roman" w:hAnsi="Times New Roman" w:cs="Times New Roman"/>
          <w:sz w:val="24"/>
          <w:szCs w:val="24"/>
          <w:lang w:val="en-US"/>
        </w:rPr>
        <w:t xml:space="preserve">Although lactase activity diminishes gradually in adulthood, </w:t>
      </w:r>
      <w:r w:rsidR="00BD4BFB">
        <w:rPr>
          <w:rFonts w:ascii="Times New Roman" w:hAnsi="Times New Roman" w:cs="Times New Roman"/>
          <w:sz w:val="24"/>
          <w:szCs w:val="24"/>
          <w:lang w:val="en-US"/>
        </w:rPr>
        <w:t>there is evidence of its</w:t>
      </w:r>
      <w:r w:rsidR="00265289">
        <w:rPr>
          <w:rFonts w:ascii="Times New Roman" w:hAnsi="Times New Roman" w:cs="Times New Roman"/>
          <w:sz w:val="24"/>
          <w:szCs w:val="24"/>
          <w:lang w:val="en-US"/>
        </w:rPr>
        <w:t xml:space="preserve"> persistence in Africa</w:t>
      </w:r>
      <w:r w:rsidR="005B52CE">
        <w:rPr>
          <w:rFonts w:ascii="Times New Roman" w:hAnsi="Times New Roman" w:cs="Times New Roman"/>
          <w:sz w:val="24"/>
          <w:szCs w:val="24"/>
          <w:lang w:val="en-US"/>
        </w:rPr>
        <w:t>n</w:t>
      </w:r>
      <w:r w:rsidR="00265289">
        <w:rPr>
          <w:rFonts w:ascii="Times New Roman" w:hAnsi="Times New Roman" w:cs="Times New Roman"/>
          <w:sz w:val="24"/>
          <w:szCs w:val="24"/>
          <w:lang w:val="en-US"/>
        </w:rPr>
        <w:t xml:space="preserve"> populations that enables adults to consume milk without complications</w:t>
      </w:r>
      <w:r w:rsidR="002678CE">
        <w:rPr>
          <w:rFonts w:ascii="Times New Roman" w:hAnsi="Times New Roman" w:cs="Times New Roman"/>
          <w:sz w:val="24"/>
          <w:szCs w:val="24"/>
          <w:lang w:val="en-US"/>
        </w:rPr>
        <w:t xml:space="preserve"> </w:t>
      </w:r>
      <w:r w:rsidR="002678CE">
        <w:rPr>
          <w:rFonts w:ascii="Times New Roman" w:hAnsi="Times New Roman" w:cs="Times New Roman"/>
          <w:sz w:val="24"/>
          <w:szCs w:val="24"/>
          <w:lang w:val="en-US"/>
        </w:rPr>
        <w:fldChar w:fldCharType="begin"/>
      </w:r>
      <w:r w:rsidR="002678CE">
        <w:rPr>
          <w:rFonts w:ascii="Times New Roman" w:hAnsi="Times New Roman" w:cs="Times New Roman"/>
          <w:sz w:val="24"/>
          <w:szCs w:val="24"/>
          <w:lang w:val="en-US"/>
        </w:rPr>
        <w:instrText xml:space="preserve"> ADDIN EN.CITE &lt;EndNote&gt;&lt;Cite&gt;&lt;Author&gt;Jones&lt;/Author&gt;&lt;Year&gt;2015&lt;/Year&gt;&lt;RecNum&gt;121&lt;/RecNum&gt;&lt;DisplayText&gt;(Jones et al. 2015)&lt;/DisplayText&gt;&lt;record&gt;&lt;rec-number&gt;121&lt;/rec-number&gt;&lt;foreign-keys&gt;&lt;key app="EN" db-id="52adx02w5deex5erdwrxfwxj0rf5dxx5w2pf" timestamp="1506687653"&gt;121&lt;/key&gt;&lt;/foreign-keys&gt;&lt;ref-type name="Journal Article"&gt;17&lt;/ref-type&gt;&lt;contributors&gt;&lt;authors&gt;&lt;author&gt;Jones, Bryony Leigh&lt;/author&gt;&lt;author&gt;Oljira, Tamiru&lt;/author&gt;&lt;author&gt;Liebert, Anke&lt;/author&gt;&lt;author&gt;Zmarz, Pawel&lt;/author&gt;&lt;author&gt;Montalva, Nicolas&lt;/author&gt;&lt;author&gt;Tarekeyn, Ayele&lt;/author&gt;&lt;author&gt;Ekong, Rosemary&lt;/author&gt;&lt;author&gt;Thomas, Mark G&lt;/author&gt;&lt;author&gt;Bekele, Endashaw&lt;/author&gt;&lt;author&gt;Bradman, Neil&lt;/author&gt;&lt;/authors&gt;&lt;/contributors&gt;&lt;titles&gt;&lt;title&gt;Diversity of lactase persistence in African milk drinkers&lt;/title&gt;&lt;secondary-title&gt;Human genetics&lt;/secondary-title&gt;&lt;/titles&gt;&lt;periodical&gt;&lt;full-title&gt;Human genetics&lt;/full-title&gt;&lt;/periodical&gt;&lt;pages&gt;917-925&lt;/pages&gt;&lt;volume&gt;134&lt;/volume&gt;&lt;number&gt;8&lt;/number&gt;&lt;dates&gt;&lt;year&gt;2015&lt;/year&gt;&lt;/dates&gt;&lt;isbn&gt;0340-6717&lt;/isbn&gt;&lt;urls&gt;&lt;/urls&gt;&lt;/record&gt;&lt;/Cite&gt;&lt;/EndNote&gt;</w:instrText>
      </w:r>
      <w:r w:rsidR="002678CE">
        <w:rPr>
          <w:rFonts w:ascii="Times New Roman" w:hAnsi="Times New Roman" w:cs="Times New Roman"/>
          <w:sz w:val="24"/>
          <w:szCs w:val="24"/>
          <w:lang w:val="en-US"/>
        </w:rPr>
        <w:fldChar w:fldCharType="separate"/>
      </w:r>
      <w:r w:rsidR="002678CE">
        <w:rPr>
          <w:rFonts w:ascii="Times New Roman" w:hAnsi="Times New Roman" w:cs="Times New Roman"/>
          <w:noProof/>
          <w:sz w:val="24"/>
          <w:szCs w:val="24"/>
          <w:lang w:val="en-US"/>
        </w:rPr>
        <w:t>(</w:t>
      </w:r>
      <w:hyperlink w:anchor="_ENREF_59" w:tooltip="Jones, 2015 #121" w:history="1">
        <w:r w:rsidR="003D69A3">
          <w:rPr>
            <w:rFonts w:ascii="Times New Roman" w:hAnsi="Times New Roman" w:cs="Times New Roman"/>
            <w:noProof/>
            <w:sz w:val="24"/>
            <w:szCs w:val="24"/>
            <w:lang w:val="en-US"/>
          </w:rPr>
          <w:t>Jones et al. 2015</w:t>
        </w:r>
      </w:hyperlink>
      <w:r w:rsidR="002678CE">
        <w:rPr>
          <w:rFonts w:ascii="Times New Roman" w:hAnsi="Times New Roman" w:cs="Times New Roman"/>
          <w:noProof/>
          <w:sz w:val="24"/>
          <w:szCs w:val="24"/>
          <w:lang w:val="en-US"/>
        </w:rPr>
        <w:t>)</w:t>
      </w:r>
      <w:r w:rsidR="002678CE">
        <w:rPr>
          <w:rFonts w:ascii="Times New Roman" w:hAnsi="Times New Roman" w:cs="Times New Roman"/>
          <w:sz w:val="24"/>
          <w:szCs w:val="24"/>
          <w:lang w:val="en-US"/>
        </w:rPr>
        <w:fldChar w:fldCharType="end"/>
      </w:r>
      <w:r w:rsidR="00265289">
        <w:rPr>
          <w:rFonts w:ascii="Times New Roman" w:hAnsi="Times New Roman" w:cs="Times New Roman"/>
          <w:sz w:val="24"/>
          <w:szCs w:val="24"/>
          <w:lang w:val="en-US"/>
        </w:rPr>
        <w:t>.</w:t>
      </w:r>
      <w:r w:rsidR="00255AD3">
        <w:rPr>
          <w:rFonts w:ascii="Times New Roman" w:hAnsi="Times New Roman" w:cs="Times New Roman"/>
          <w:sz w:val="24"/>
          <w:szCs w:val="24"/>
          <w:lang w:val="en-US"/>
        </w:rPr>
        <w:t xml:space="preserve"> </w:t>
      </w:r>
      <w:r w:rsidR="002678CE">
        <w:rPr>
          <w:rFonts w:ascii="Times New Roman" w:hAnsi="Times New Roman" w:cs="Times New Roman"/>
          <w:sz w:val="24"/>
          <w:szCs w:val="24"/>
          <w:lang w:val="en-US"/>
        </w:rPr>
        <w:t xml:space="preserve">In fact, a study conducted in East Africa suggests that gene-culture co-evolution and socio-economic factors can be attributed to the increasing persistence of lactase observed in </w:t>
      </w:r>
      <w:r w:rsidR="00F17F1C">
        <w:rPr>
          <w:rFonts w:ascii="Times New Roman" w:hAnsi="Times New Roman" w:cs="Times New Roman"/>
          <w:sz w:val="24"/>
          <w:szCs w:val="24"/>
          <w:lang w:val="en-US"/>
        </w:rPr>
        <w:t>majority of East</w:t>
      </w:r>
      <w:r w:rsidR="002678CE">
        <w:rPr>
          <w:rFonts w:ascii="Times New Roman" w:hAnsi="Times New Roman" w:cs="Times New Roman"/>
          <w:sz w:val="24"/>
          <w:szCs w:val="24"/>
          <w:lang w:val="en-US"/>
        </w:rPr>
        <w:t xml:space="preserve"> Africans</w:t>
      </w:r>
      <w:r w:rsidR="00F17F1C">
        <w:rPr>
          <w:rFonts w:ascii="Times New Roman" w:hAnsi="Times New Roman" w:cs="Times New Roman"/>
          <w:sz w:val="24"/>
          <w:szCs w:val="24"/>
          <w:lang w:val="en-US"/>
        </w:rPr>
        <w:t xml:space="preserve"> </w:t>
      </w:r>
      <w:r w:rsidR="00F17F1C">
        <w:rPr>
          <w:rFonts w:ascii="Times New Roman" w:hAnsi="Times New Roman" w:cs="Times New Roman"/>
          <w:sz w:val="24"/>
          <w:szCs w:val="24"/>
          <w:lang w:val="en-US"/>
        </w:rPr>
        <w:fldChar w:fldCharType="begin"/>
      </w:r>
      <w:r w:rsidR="00F17F1C">
        <w:rPr>
          <w:rFonts w:ascii="Times New Roman" w:hAnsi="Times New Roman" w:cs="Times New Roman"/>
          <w:sz w:val="24"/>
          <w:szCs w:val="24"/>
          <w:lang w:val="en-US"/>
        </w:rPr>
        <w:instrText xml:space="preserve"> ADDIN EN.CITE &lt;EndNote&gt;&lt;Cite&gt;&lt;Author&gt;Hassan&lt;/Author&gt;&lt;Year&gt;2016&lt;/Year&gt;&lt;RecNum&gt;122&lt;/RecNum&gt;&lt;DisplayText&gt;(Hassan et al. 2016)&lt;/DisplayText&gt;&lt;record&gt;&lt;rec-number&gt;122&lt;/rec-number&gt;&lt;foreign-keys&gt;&lt;key app="EN" db-id="52adx02w5deex5erdwrxfwxj0rf5dxx5w2pf" timestamp="1506688531"&gt;122&lt;/key&gt;&lt;/foreign-keys&gt;&lt;ref-type name="Journal Article"&gt;17&lt;/ref-type&gt;&lt;contributors&gt;&lt;authors&gt;&lt;author&gt;Hassan, Hisham Y&lt;/author&gt;&lt;author&gt;Erp, Anke&lt;/author&gt;&lt;author&gt;Jaeger, Martin&lt;/author&gt;&lt;author&gt;Tahir, Hanan&lt;/author&gt;&lt;author&gt;Oosting, Marije&lt;/author&gt;&lt;author&gt;Joosten, Leo AB&lt;/author&gt;&lt;author&gt;Netea, Mihai G&lt;/author&gt;&lt;/authors&gt;&lt;/contributors&gt;&lt;titles&gt;&lt;title&gt;Genetic diversity of lactase persistence in East African populations&lt;/title&gt;&lt;secondary-title&gt;BMC research notes&lt;/secondary-title&gt;&lt;/titles&gt;&lt;periodical&gt;&lt;full-title&gt;BMC research notes&lt;/full-title&gt;&lt;/periodical&gt;&lt;pages&gt;8&lt;/pages&gt;&lt;volume&gt;9&lt;/volume&gt;&lt;number&gt;1&lt;/number&gt;&lt;dates&gt;&lt;year&gt;2016&lt;/year&gt;&lt;/dates&gt;&lt;isbn&gt;1756-0500&lt;/isbn&gt;&lt;urls&gt;&lt;/urls&gt;&lt;/record&gt;&lt;/Cite&gt;&lt;/EndNote&gt;</w:instrText>
      </w:r>
      <w:r w:rsidR="00F17F1C">
        <w:rPr>
          <w:rFonts w:ascii="Times New Roman" w:hAnsi="Times New Roman" w:cs="Times New Roman"/>
          <w:sz w:val="24"/>
          <w:szCs w:val="24"/>
          <w:lang w:val="en-US"/>
        </w:rPr>
        <w:fldChar w:fldCharType="separate"/>
      </w:r>
      <w:r w:rsidR="00F17F1C">
        <w:rPr>
          <w:rFonts w:ascii="Times New Roman" w:hAnsi="Times New Roman" w:cs="Times New Roman"/>
          <w:noProof/>
          <w:sz w:val="24"/>
          <w:szCs w:val="24"/>
          <w:lang w:val="en-US"/>
        </w:rPr>
        <w:t>(</w:t>
      </w:r>
      <w:hyperlink w:anchor="_ENREF_45" w:tooltip="Hassan, 2016 #122" w:history="1">
        <w:r w:rsidR="003D69A3">
          <w:rPr>
            <w:rFonts w:ascii="Times New Roman" w:hAnsi="Times New Roman" w:cs="Times New Roman"/>
            <w:noProof/>
            <w:sz w:val="24"/>
            <w:szCs w:val="24"/>
            <w:lang w:val="en-US"/>
          </w:rPr>
          <w:t>Hassan et al. 2016</w:t>
        </w:r>
      </w:hyperlink>
      <w:r w:rsidR="00F17F1C">
        <w:rPr>
          <w:rFonts w:ascii="Times New Roman" w:hAnsi="Times New Roman" w:cs="Times New Roman"/>
          <w:noProof/>
          <w:sz w:val="24"/>
          <w:szCs w:val="24"/>
          <w:lang w:val="en-US"/>
        </w:rPr>
        <w:t>)</w:t>
      </w:r>
      <w:r w:rsidR="00F17F1C">
        <w:rPr>
          <w:rFonts w:ascii="Times New Roman" w:hAnsi="Times New Roman" w:cs="Times New Roman"/>
          <w:sz w:val="24"/>
          <w:szCs w:val="24"/>
          <w:lang w:val="en-US"/>
        </w:rPr>
        <w:fldChar w:fldCharType="end"/>
      </w:r>
      <w:r w:rsidR="002678CE">
        <w:rPr>
          <w:rFonts w:ascii="Times New Roman" w:hAnsi="Times New Roman" w:cs="Times New Roman"/>
          <w:sz w:val="24"/>
          <w:szCs w:val="24"/>
          <w:lang w:val="en-US"/>
        </w:rPr>
        <w:t xml:space="preserve">. </w:t>
      </w:r>
      <w:r w:rsidR="00D94C22">
        <w:rPr>
          <w:rFonts w:ascii="Times New Roman" w:hAnsi="Times New Roman" w:cs="Times New Roman"/>
          <w:sz w:val="24"/>
          <w:szCs w:val="24"/>
          <w:lang w:val="en-US"/>
        </w:rPr>
        <w:t>In the context</w:t>
      </w:r>
      <w:r w:rsidR="00377C7A">
        <w:rPr>
          <w:rFonts w:ascii="Times New Roman" w:hAnsi="Times New Roman" w:cs="Times New Roman"/>
          <w:sz w:val="24"/>
          <w:szCs w:val="24"/>
          <w:lang w:val="en-US"/>
        </w:rPr>
        <w:t xml:space="preserve"> of n</w:t>
      </w:r>
      <w:r w:rsidR="00182E25">
        <w:rPr>
          <w:rFonts w:ascii="Times New Roman" w:hAnsi="Times New Roman" w:cs="Times New Roman"/>
          <w:sz w:val="24"/>
          <w:szCs w:val="24"/>
          <w:lang w:val="en-US"/>
        </w:rPr>
        <w:t>utrition sensitive agriculture,</w:t>
      </w:r>
      <w:r w:rsidR="00377C7A">
        <w:rPr>
          <w:rFonts w:ascii="Times New Roman" w:hAnsi="Times New Roman" w:cs="Times New Roman"/>
          <w:sz w:val="24"/>
          <w:szCs w:val="24"/>
          <w:lang w:val="en-US"/>
        </w:rPr>
        <w:t xml:space="preserve"> dairy products perform </w:t>
      </w:r>
      <w:r w:rsidR="00182E25">
        <w:rPr>
          <w:rFonts w:ascii="Times New Roman" w:hAnsi="Times New Roman" w:cs="Times New Roman"/>
          <w:sz w:val="24"/>
          <w:szCs w:val="24"/>
          <w:lang w:val="en-US"/>
        </w:rPr>
        <w:t xml:space="preserve">relatively </w:t>
      </w:r>
      <w:r w:rsidR="00377C7A">
        <w:rPr>
          <w:rFonts w:ascii="Times New Roman" w:hAnsi="Times New Roman" w:cs="Times New Roman"/>
          <w:sz w:val="24"/>
          <w:szCs w:val="24"/>
          <w:lang w:val="en-US"/>
        </w:rPr>
        <w:t>better than other animal sources</w:t>
      </w:r>
      <w:r w:rsidR="00D94C22">
        <w:rPr>
          <w:rFonts w:ascii="Times New Roman" w:hAnsi="Times New Roman" w:cs="Times New Roman"/>
          <w:sz w:val="24"/>
          <w:szCs w:val="24"/>
          <w:lang w:val="en-US"/>
        </w:rPr>
        <w:t>. While</w:t>
      </w:r>
      <w:r w:rsidR="00377C7A">
        <w:rPr>
          <w:rFonts w:ascii="Times New Roman" w:hAnsi="Times New Roman" w:cs="Times New Roman"/>
          <w:sz w:val="24"/>
          <w:szCs w:val="24"/>
          <w:lang w:val="en-US"/>
        </w:rPr>
        <w:t xml:space="preserve"> meat products</w:t>
      </w:r>
      <w:r w:rsidR="00D94C22">
        <w:rPr>
          <w:rFonts w:ascii="Times New Roman" w:hAnsi="Times New Roman" w:cs="Times New Roman"/>
          <w:sz w:val="24"/>
          <w:szCs w:val="24"/>
          <w:lang w:val="en-US"/>
        </w:rPr>
        <w:t>,</w:t>
      </w:r>
      <w:r w:rsidR="00377C7A">
        <w:rPr>
          <w:rFonts w:ascii="Times New Roman" w:hAnsi="Times New Roman" w:cs="Times New Roman"/>
          <w:sz w:val="24"/>
          <w:szCs w:val="24"/>
          <w:lang w:val="en-US"/>
        </w:rPr>
        <w:t xml:space="preserve"> for example</w:t>
      </w:r>
      <w:r w:rsidR="00182E25">
        <w:rPr>
          <w:rFonts w:ascii="Times New Roman" w:hAnsi="Times New Roman" w:cs="Times New Roman"/>
          <w:sz w:val="24"/>
          <w:szCs w:val="24"/>
          <w:lang w:val="en-US"/>
        </w:rPr>
        <w:t>,</w:t>
      </w:r>
      <w:r w:rsidR="00377C7A">
        <w:rPr>
          <w:rFonts w:ascii="Times New Roman" w:hAnsi="Times New Roman" w:cs="Times New Roman"/>
          <w:sz w:val="24"/>
          <w:szCs w:val="24"/>
          <w:lang w:val="en-US"/>
        </w:rPr>
        <w:t xml:space="preserve"> have been linked to various non-communicable diseases</w:t>
      </w:r>
      <w:r w:rsidR="006822C6">
        <w:rPr>
          <w:rFonts w:ascii="Times New Roman" w:hAnsi="Times New Roman" w:cs="Times New Roman"/>
          <w:sz w:val="24"/>
          <w:szCs w:val="24"/>
          <w:lang w:val="en-US"/>
        </w:rPr>
        <w:t xml:space="preserve"> </w:t>
      </w:r>
      <w:r w:rsidR="006822C6">
        <w:rPr>
          <w:rFonts w:ascii="Times New Roman" w:hAnsi="Times New Roman" w:cs="Times New Roman"/>
          <w:sz w:val="24"/>
          <w:szCs w:val="24"/>
          <w:lang w:val="en-US"/>
        </w:rPr>
        <w:fldChar w:fldCharType="begin">
          <w:fldData xml:space="preserve">PEVuZE5vdGU+PENpdGU+PEF1dGhvcj5TY2h3aW5nc2hhY2tsPC9BdXRob3I+PFllYXI+MjAxNzwv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</w:fldData>
        </w:fldChar>
      </w:r>
      <w:r w:rsidR="006822C6">
        <w:rPr>
          <w:rFonts w:ascii="Times New Roman" w:hAnsi="Times New Roman" w:cs="Times New Roman"/>
          <w:sz w:val="24"/>
          <w:szCs w:val="24"/>
          <w:lang w:val="en-US"/>
        </w:rPr>
        <w:instrText xml:space="preserve"> ADDIN EN.CITE </w:instrText>
      </w:r>
      <w:r w:rsidR="006822C6">
        <w:rPr>
          <w:rFonts w:ascii="Times New Roman" w:hAnsi="Times New Roman" w:cs="Times New Roman"/>
          <w:sz w:val="24"/>
          <w:szCs w:val="24"/>
          <w:lang w:val="en-US"/>
        </w:rPr>
        <w:fldChar w:fldCharType="begin">
          <w:fldData xml:space="preserve">PEVuZE5vdGU+PENpdGU+PEF1dGhvcj5TY2h3aW5nc2hhY2tsPC9BdXRob3I+PFllYXI+MjAxNzwv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</w:fldData>
        </w:fldChar>
      </w:r>
      <w:r w:rsidR="006822C6">
        <w:rPr>
          <w:rFonts w:ascii="Times New Roman" w:hAnsi="Times New Roman" w:cs="Times New Roman"/>
          <w:sz w:val="24"/>
          <w:szCs w:val="24"/>
          <w:lang w:val="en-US"/>
        </w:rPr>
        <w:instrText xml:space="preserve"> ADDIN EN.CITE.DATA </w:instrText>
      </w:r>
      <w:r w:rsidR="006822C6">
        <w:rPr>
          <w:rFonts w:ascii="Times New Roman" w:hAnsi="Times New Roman" w:cs="Times New Roman"/>
          <w:sz w:val="24"/>
          <w:szCs w:val="24"/>
          <w:lang w:val="en-US"/>
        </w:rPr>
      </w:r>
      <w:r w:rsidR="006822C6">
        <w:rPr>
          <w:rFonts w:ascii="Times New Roman" w:hAnsi="Times New Roman" w:cs="Times New Roman"/>
          <w:sz w:val="24"/>
          <w:szCs w:val="24"/>
          <w:lang w:val="en-US"/>
        </w:rPr>
        <w:fldChar w:fldCharType="end"/>
      </w:r>
      <w:r w:rsidR="006822C6">
        <w:rPr>
          <w:rFonts w:ascii="Times New Roman" w:hAnsi="Times New Roman" w:cs="Times New Roman"/>
          <w:sz w:val="24"/>
          <w:szCs w:val="24"/>
          <w:lang w:val="en-US"/>
        </w:rPr>
      </w:r>
      <w:r w:rsidR="006822C6">
        <w:rPr>
          <w:rFonts w:ascii="Times New Roman" w:hAnsi="Times New Roman" w:cs="Times New Roman"/>
          <w:sz w:val="24"/>
          <w:szCs w:val="24"/>
          <w:lang w:val="en-US"/>
        </w:rPr>
        <w:fldChar w:fldCharType="separate"/>
      </w:r>
      <w:r w:rsidR="006822C6">
        <w:rPr>
          <w:rFonts w:ascii="Times New Roman" w:hAnsi="Times New Roman" w:cs="Times New Roman"/>
          <w:noProof/>
          <w:sz w:val="24"/>
          <w:szCs w:val="24"/>
          <w:lang w:val="en-US"/>
        </w:rPr>
        <w:t>(</w:t>
      </w:r>
      <w:hyperlink w:anchor="_ENREF_98" w:tooltip="Schwingshackl, 2017 #126" w:history="1">
        <w:r w:rsidR="003D69A3">
          <w:rPr>
            <w:rFonts w:ascii="Times New Roman" w:hAnsi="Times New Roman" w:cs="Times New Roman"/>
            <w:noProof/>
            <w:sz w:val="24"/>
            <w:szCs w:val="24"/>
            <w:lang w:val="en-US"/>
          </w:rPr>
          <w:t>Schwingshackl et al. 2017</w:t>
        </w:r>
      </w:hyperlink>
      <w:r w:rsidR="006822C6">
        <w:rPr>
          <w:rFonts w:ascii="Times New Roman" w:hAnsi="Times New Roman" w:cs="Times New Roman"/>
          <w:noProof/>
          <w:sz w:val="24"/>
          <w:szCs w:val="24"/>
          <w:lang w:val="en-US"/>
        </w:rPr>
        <w:t xml:space="preserve">; </w:t>
      </w:r>
      <w:hyperlink w:anchor="_ENREF_76" w:tooltip="Micha, 2017 #127" w:history="1">
        <w:r w:rsidR="003D69A3">
          <w:rPr>
            <w:rFonts w:ascii="Times New Roman" w:hAnsi="Times New Roman" w:cs="Times New Roman"/>
            <w:noProof/>
            <w:sz w:val="24"/>
            <w:szCs w:val="24"/>
            <w:lang w:val="en-US"/>
          </w:rPr>
          <w:t>Micha et al. 2017</w:t>
        </w:r>
      </w:hyperlink>
      <w:r w:rsidR="006822C6">
        <w:rPr>
          <w:rFonts w:ascii="Times New Roman" w:hAnsi="Times New Roman" w:cs="Times New Roman"/>
          <w:noProof/>
          <w:sz w:val="24"/>
          <w:szCs w:val="24"/>
          <w:lang w:val="en-US"/>
        </w:rPr>
        <w:t>)</w:t>
      </w:r>
      <w:r w:rsidR="006822C6">
        <w:rPr>
          <w:rFonts w:ascii="Times New Roman" w:hAnsi="Times New Roman" w:cs="Times New Roman"/>
          <w:sz w:val="24"/>
          <w:szCs w:val="24"/>
          <w:lang w:val="en-US"/>
        </w:rPr>
        <w:fldChar w:fldCharType="end"/>
      </w:r>
      <w:r w:rsidR="00D94C22">
        <w:rPr>
          <w:rFonts w:ascii="Times New Roman" w:hAnsi="Times New Roman" w:cs="Times New Roman"/>
          <w:sz w:val="24"/>
          <w:szCs w:val="24"/>
          <w:lang w:val="en-US"/>
        </w:rPr>
        <w:t>, dairy product consumption has shown to reduce</w:t>
      </w:r>
      <w:r w:rsidR="009153CA">
        <w:rPr>
          <w:rFonts w:ascii="Times New Roman" w:hAnsi="Times New Roman" w:cs="Times New Roman"/>
          <w:sz w:val="24"/>
          <w:szCs w:val="24"/>
          <w:lang w:val="en-US"/>
        </w:rPr>
        <w:t xml:space="preserve"> the risk of </w:t>
      </w:r>
      <w:r w:rsidR="009153CA" w:rsidRPr="009153CA">
        <w:rPr>
          <w:rFonts w:ascii="Times New Roman" w:hAnsi="Times New Roman" w:cs="Times New Roman"/>
          <w:sz w:val="24"/>
          <w:szCs w:val="24"/>
          <w:lang w:val="en-US"/>
        </w:rPr>
        <w:t>all-cause mortality, coronary heart</w:t>
      </w:r>
      <w:r w:rsidR="009153CA">
        <w:rPr>
          <w:rFonts w:ascii="Times New Roman" w:hAnsi="Times New Roman" w:cs="Times New Roman"/>
          <w:sz w:val="24"/>
          <w:szCs w:val="24"/>
          <w:lang w:val="en-US"/>
        </w:rPr>
        <w:t xml:space="preserve"> disease</w:t>
      </w:r>
      <w:r w:rsidR="009153CA" w:rsidRPr="009153CA">
        <w:rPr>
          <w:rFonts w:ascii="Times New Roman" w:hAnsi="Times New Roman" w:cs="Times New Roman"/>
          <w:sz w:val="24"/>
          <w:szCs w:val="24"/>
          <w:lang w:val="en-US"/>
        </w:rPr>
        <w:t xml:space="preserve"> or cardiovascular disease</w:t>
      </w:r>
      <w:r w:rsidR="009153CA">
        <w:rPr>
          <w:rFonts w:ascii="Times New Roman" w:hAnsi="Times New Roman" w:cs="Times New Roman"/>
          <w:sz w:val="24"/>
          <w:szCs w:val="24"/>
          <w:lang w:val="en-US"/>
        </w:rPr>
        <w:t xml:space="preserve"> </w:t>
      </w:r>
      <w:r w:rsidR="009153CA">
        <w:rPr>
          <w:rFonts w:ascii="Times New Roman" w:hAnsi="Times New Roman" w:cs="Times New Roman"/>
          <w:sz w:val="24"/>
          <w:szCs w:val="24"/>
          <w:lang w:val="en-US"/>
        </w:rPr>
        <w:fldChar w:fldCharType="begin"/>
      </w:r>
      <w:r w:rsidR="009153CA">
        <w:rPr>
          <w:rFonts w:ascii="Times New Roman" w:hAnsi="Times New Roman" w:cs="Times New Roman"/>
          <w:sz w:val="24"/>
          <w:szCs w:val="24"/>
          <w:lang w:val="en-US"/>
        </w:rPr>
        <w:instrText xml:space="preserve"> ADDIN EN.CITE &lt;EndNote&gt;&lt;Cite&gt;&lt;Author&gt;Guo&lt;/Author&gt;&lt;Year&gt;2017&lt;/Year&gt;&lt;RecNum&gt;125&lt;/RecNum&gt;&lt;DisplayText&gt;(Guo et al. 2017)&lt;/DisplayText&gt;&lt;record&gt;&lt;rec-number&gt;125&lt;/rec-number&gt;&lt;foreign-keys&gt;&lt;key app="EN" db-id="52adx02w5deex5erdwrxfwxj0rf5dxx5w2pf" timestamp="1506709346"&gt;125&lt;/key&gt;&lt;/foreign-keys&gt;&lt;ref-type name="Generic"&gt;13&lt;/ref-type&gt;&lt;contributors&gt;&lt;authors&gt;&lt;author&gt;Guo, Jing&lt;/author&gt;&lt;author&gt;Astrup, Arne&lt;/author&gt;&lt;author&gt;Lovegrove, Julie A&lt;/author&gt;&lt;author&gt;Gijsbers, Lieke&lt;/author&gt;&lt;author&gt;Givens, David I&lt;/author&gt;&lt;author&gt;Soedamah-Muthu, Sabita S&lt;/author&gt;&lt;/authors&gt;&lt;/contributors&gt;&lt;titles&gt;&lt;title&gt;Milk and dairy consumption and risk of cardiovascular diseases and all-cause mortality: dose–response meta-analysis of prospective cohort studies&lt;/title&gt;&lt;/titles&gt;&lt;dates&gt;&lt;year&gt;2017&lt;/year&gt;&lt;/dates&gt;&lt;publisher&gt;Springer&lt;/publisher&gt;&lt;isbn&gt;0393-2990&lt;/isbn&gt;&lt;urls&gt;&lt;/urls&gt;&lt;/record&gt;&lt;/Cite&gt;&lt;/EndNote&gt;</w:instrText>
      </w:r>
      <w:r w:rsidR="009153CA">
        <w:rPr>
          <w:rFonts w:ascii="Times New Roman" w:hAnsi="Times New Roman" w:cs="Times New Roman"/>
          <w:sz w:val="24"/>
          <w:szCs w:val="24"/>
          <w:lang w:val="en-US"/>
        </w:rPr>
        <w:fldChar w:fldCharType="separate"/>
      </w:r>
      <w:r w:rsidR="009153CA">
        <w:rPr>
          <w:rFonts w:ascii="Times New Roman" w:hAnsi="Times New Roman" w:cs="Times New Roman"/>
          <w:noProof/>
          <w:sz w:val="24"/>
          <w:szCs w:val="24"/>
          <w:lang w:val="en-US"/>
        </w:rPr>
        <w:t>(</w:t>
      </w:r>
      <w:hyperlink w:anchor="_ENREF_39" w:tooltip="Guo, 2017 #125" w:history="1">
        <w:r w:rsidR="003D69A3">
          <w:rPr>
            <w:rFonts w:ascii="Times New Roman" w:hAnsi="Times New Roman" w:cs="Times New Roman"/>
            <w:noProof/>
            <w:sz w:val="24"/>
            <w:szCs w:val="24"/>
            <w:lang w:val="en-US"/>
          </w:rPr>
          <w:t>Guo et al. 2017</w:t>
        </w:r>
      </w:hyperlink>
      <w:r w:rsidR="009153CA">
        <w:rPr>
          <w:rFonts w:ascii="Times New Roman" w:hAnsi="Times New Roman" w:cs="Times New Roman"/>
          <w:noProof/>
          <w:sz w:val="24"/>
          <w:szCs w:val="24"/>
          <w:lang w:val="en-US"/>
        </w:rPr>
        <w:t>)</w:t>
      </w:r>
      <w:r w:rsidR="009153CA">
        <w:rPr>
          <w:rFonts w:ascii="Times New Roman" w:hAnsi="Times New Roman" w:cs="Times New Roman"/>
          <w:sz w:val="24"/>
          <w:szCs w:val="24"/>
          <w:lang w:val="en-US"/>
        </w:rPr>
        <w:fldChar w:fldCharType="end"/>
      </w:r>
      <w:r w:rsidR="009153CA">
        <w:rPr>
          <w:rFonts w:ascii="Times New Roman" w:hAnsi="Times New Roman" w:cs="Times New Roman"/>
          <w:sz w:val="24"/>
          <w:szCs w:val="24"/>
          <w:lang w:val="en-US"/>
        </w:rPr>
        <w:t xml:space="preserve">. </w:t>
      </w:r>
      <w:r w:rsidR="00D94C22">
        <w:rPr>
          <w:rFonts w:ascii="Times New Roman" w:hAnsi="Times New Roman" w:cs="Times New Roman"/>
          <w:sz w:val="24"/>
          <w:szCs w:val="24"/>
          <w:lang w:val="en-US"/>
        </w:rPr>
        <w:t>As such</w:t>
      </w:r>
      <w:r w:rsidR="00026E3A">
        <w:rPr>
          <w:rFonts w:ascii="Times New Roman" w:hAnsi="Times New Roman" w:cs="Times New Roman"/>
          <w:sz w:val="24"/>
          <w:szCs w:val="24"/>
          <w:lang w:val="en-US"/>
        </w:rPr>
        <w:t xml:space="preserve">, </w:t>
      </w:r>
      <w:r w:rsidR="00377C7A">
        <w:rPr>
          <w:rFonts w:ascii="Times New Roman" w:hAnsi="Times New Roman" w:cs="Times New Roman"/>
          <w:sz w:val="24"/>
          <w:szCs w:val="24"/>
          <w:lang w:val="en-US"/>
        </w:rPr>
        <w:t>dairy products remain</w:t>
      </w:r>
      <w:r w:rsidR="00026E3A">
        <w:rPr>
          <w:rFonts w:ascii="Times New Roman" w:hAnsi="Times New Roman" w:cs="Times New Roman"/>
          <w:sz w:val="24"/>
          <w:szCs w:val="24"/>
          <w:lang w:val="en-US"/>
        </w:rPr>
        <w:t xml:space="preserve"> an important source of </w:t>
      </w:r>
      <w:r w:rsidR="00291FBE">
        <w:rPr>
          <w:rFonts w:ascii="Times New Roman" w:hAnsi="Times New Roman" w:cs="Times New Roman"/>
          <w:sz w:val="24"/>
          <w:szCs w:val="24"/>
          <w:lang w:val="en-US"/>
        </w:rPr>
        <w:t xml:space="preserve">a </w:t>
      </w:r>
      <w:r w:rsidR="00D94C22">
        <w:rPr>
          <w:rFonts w:ascii="Times New Roman" w:hAnsi="Times New Roman" w:cs="Times New Roman"/>
          <w:sz w:val="24"/>
          <w:szCs w:val="24"/>
          <w:lang w:val="en-US"/>
        </w:rPr>
        <w:t xml:space="preserve">healthy diet, which further underlines the need to minimize both food and nutrient losses </w:t>
      </w:r>
      <w:r w:rsidR="00026E3A">
        <w:rPr>
          <w:rFonts w:ascii="Times New Roman" w:hAnsi="Times New Roman" w:cs="Times New Roman"/>
          <w:sz w:val="24"/>
          <w:szCs w:val="24"/>
          <w:lang w:val="en-US"/>
        </w:rPr>
        <w:t xml:space="preserve">and </w:t>
      </w:r>
      <w:r w:rsidR="00D94C22">
        <w:rPr>
          <w:rFonts w:ascii="Times New Roman" w:hAnsi="Times New Roman" w:cs="Times New Roman"/>
          <w:sz w:val="24"/>
          <w:szCs w:val="24"/>
          <w:lang w:val="en-US"/>
        </w:rPr>
        <w:t>wastes in the</w:t>
      </w:r>
      <w:r w:rsidR="00377C7A">
        <w:rPr>
          <w:rFonts w:ascii="Times New Roman" w:hAnsi="Times New Roman" w:cs="Times New Roman"/>
          <w:sz w:val="24"/>
          <w:szCs w:val="24"/>
          <w:lang w:val="en-US"/>
        </w:rPr>
        <w:t xml:space="preserve"> </w:t>
      </w:r>
      <w:r w:rsidR="00D94C22">
        <w:rPr>
          <w:rFonts w:ascii="Times New Roman" w:hAnsi="Times New Roman" w:cs="Times New Roman"/>
          <w:sz w:val="24"/>
          <w:szCs w:val="24"/>
          <w:lang w:val="en-US"/>
        </w:rPr>
        <w:t>dairy value chain.</w:t>
      </w:r>
    </w:p>
    <w:p w:rsidR="00055BC7" w:rsidRPr="003C562B" w:rsidRDefault="009E469D"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 xml:space="preserve">Lean manufacturing, defined </w:t>
      </w:r>
      <w:r w:rsidR="00CB34C5" w:rsidRPr="003C562B">
        <w:rPr>
          <w:rFonts w:ascii="Times New Roman" w:hAnsi="Times New Roman" w:cs="Times New Roman"/>
          <w:sz w:val="24"/>
          <w:szCs w:val="24"/>
          <w:lang w:val="en-US"/>
        </w:rPr>
        <w:t xml:space="preserve">by </w:t>
      </w:r>
      <w:hyperlink w:anchor="_ENREF_114" w:tooltip="Womack, 1990 #31" w:history="1">
        <w:r w:rsidR="003D69A3" w:rsidRPr="003C562B">
          <w:rPr>
            <w:rFonts w:ascii="Times New Roman" w:hAnsi="Times New Roman" w:cs="Times New Roman"/>
            <w:sz w:val="24"/>
            <w:szCs w:val="24"/>
            <w:lang w:val="en-US"/>
          </w:rPr>
          <w:fldChar w:fldCharType="begin"/>
        </w:r>
        <w:r w:rsidR="003D69A3" w:rsidRPr="003C562B">
          <w:rPr>
            <w:rFonts w:ascii="Times New Roman" w:hAnsi="Times New Roman" w:cs="Times New Roman"/>
            <w:sz w:val="24"/>
            <w:szCs w:val="24"/>
            <w:lang w:val="en-US"/>
          </w:rPr>
          <w:instrText xml:space="preserve"> ADDIN EN.CITE &lt;EndNote&gt;&lt;Cite AuthorYear="1"&gt;&lt;Author&gt;Womack&lt;/Author&gt;&lt;Year&gt;1990&lt;/Year&gt;&lt;RecNum&gt;31&lt;/RecNum&gt;&lt;DisplayText&gt;Womack et al. (1990)&lt;/DisplayText&gt;&lt;record&gt;&lt;rec-number&gt;31&lt;/rec-number&gt;&lt;foreign-keys&gt;&lt;key app="EN" db-id="52adx02w5deex5erdwrxfwxj0rf5dxx5w2pf" timestamp="1478704089"&gt;31&lt;/key&gt;&lt;/foreign-keys&gt;&lt;ref-type name="Book"&gt;6&lt;/ref-type&gt;&lt;contributors&gt;&lt;authors&gt;&lt;author&gt;Womack, James P&lt;/author&gt;&lt;author&gt;Jones, Daniel T&lt;/author&gt;&lt;author&gt;Roos, Daniel&lt;/author&gt;&lt;/authors&gt;&lt;/contributors&gt;&lt;titles&gt;&lt;title&gt;Machine that changed the world&lt;/title&gt;&lt;/titles&gt;&lt;dates&gt;&lt;year&gt;1990&lt;/year&gt;&lt;/dates&gt;&lt;publisher&gt;Simon and Schuster&lt;/publisher&gt;&lt;isbn&gt;0892563508&lt;/isbn&gt;&lt;urls&gt;&lt;/urls&gt;&lt;/record&gt;&lt;/Cite&gt;&lt;/EndNote&gt;</w:instrText>
        </w:r>
        <w:r w:rsidR="003D69A3" w:rsidRPr="003C562B">
          <w:rPr>
            <w:rFonts w:ascii="Times New Roman" w:hAnsi="Times New Roman" w:cs="Times New Roman"/>
            <w:sz w:val="24"/>
            <w:szCs w:val="24"/>
            <w:lang w:val="en-US"/>
          </w:rPr>
          <w:fldChar w:fldCharType="separate"/>
        </w:r>
        <w:r w:rsidR="003D69A3" w:rsidRPr="003C562B">
          <w:rPr>
            <w:rFonts w:ascii="Times New Roman" w:hAnsi="Times New Roman" w:cs="Times New Roman"/>
            <w:noProof/>
            <w:sz w:val="24"/>
            <w:szCs w:val="24"/>
            <w:lang w:val="en-US"/>
          </w:rPr>
          <w:t>Womack et al. (1990)</w:t>
        </w:r>
        <w:r w:rsidR="003D69A3" w:rsidRPr="003C562B">
          <w:rPr>
            <w:rFonts w:ascii="Times New Roman" w:hAnsi="Times New Roman" w:cs="Times New Roman"/>
            <w:sz w:val="24"/>
            <w:szCs w:val="24"/>
            <w:lang w:val="en-US"/>
          </w:rPr>
          <w:fldChar w:fldCharType="end"/>
        </w:r>
      </w:hyperlink>
      <w:r w:rsidR="00CB34C5" w:rsidRPr="003C562B">
        <w:rPr>
          <w:rFonts w:ascii="Times New Roman" w:hAnsi="Times New Roman" w:cs="Times New Roman"/>
          <w:sz w:val="24"/>
          <w:szCs w:val="24"/>
          <w:lang w:val="en-US"/>
        </w:rPr>
        <w:t xml:space="preserve"> </w:t>
      </w:r>
      <w:r w:rsidRPr="003C562B">
        <w:rPr>
          <w:rFonts w:ascii="Times New Roman" w:hAnsi="Times New Roman" w:cs="Times New Roman"/>
          <w:sz w:val="24"/>
          <w:szCs w:val="24"/>
          <w:lang w:val="en-US"/>
        </w:rPr>
        <w:t xml:space="preserve">as </w:t>
      </w:r>
      <w:r w:rsidR="00CB34C5" w:rsidRPr="003C562B">
        <w:rPr>
          <w:rFonts w:ascii="Times New Roman" w:hAnsi="Times New Roman" w:cs="Times New Roman"/>
          <w:sz w:val="24"/>
          <w:szCs w:val="24"/>
          <w:lang w:val="en-US"/>
        </w:rPr>
        <w:t>“a system that utilizes fewer inputs and creates the same outputs while contributing more value to customers”</w:t>
      </w:r>
      <w:r w:rsidRPr="003C562B">
        <w:rPr>
          <w:rFonts w:ascii="Times New Roman" w:hAnsi="Times New Roman" w:cs="Times New Roman"/>
          <w:sz w:val="24"/>
          <w:szCs w:val="24"/>
          <w:lang w:val="en-US"/>
        </w:rPr>
        <w:t xml:space="preserve"> can potentially </w:t>
      </w:r>
      <w:r w:rsidR="00026E3A">
        <w:rPr>
          <w:rFonts w:ascii="Times New Roman" w:hAnsi="Times New Roman" w:cs="Times New Roman"/>
          <w:sz w:val="24"/>
          <w:szCs w:val="24"/>
          <w:lang w:val="en-US"/>
        </w:rPr>
        <w:t>be an approach to implement along the chain</w:t>
      </w:r>
      <w:r w:rsidR="00425346">
        <w:rPr>
          <w:rFonts w:ascii="Times New Roman" w:hAnsi="Times New Roman" w:cs="Times New Roman"/>
          <w:sz w:val="24"/>
          <w:szCs w:val="24"/>
          <w:lang w:val="en-US"/>
        </w:rPr>
        <w:t xml:space="preserve"> to</w:t>
      </w:r>
      <w:r w:rsidR="00CB34C5" w:rsidRPr="003C562B">
        <w:rPr>
          <w:rFonts w:ascii="Times New Roman" w:hAnsi="Times New Roman" w:cs="Times New Roman"/>
          <w:sz w:val="24"/>
          <w:szCs w:val="24"/>
          <w:lang w:val="en-US"/>
        </w:rPr>
        <w:t xml:space="preserve"> reduc</w:t>
      </w:r>
      <w:r w:rsidR="00425346">
        <w:rPr>
          <w:rFonts w:ascii="Times New Roman" w:hAnsi="Times New Roman" w:cs="Times New Roman"/>
          <w:sz w:val="24"/>
          <w:szCs w:val="24"/>
          <w:lang w:val="en-US"/>
        </w:rPr>
        <w:t>e</w:t>
      </w:r>
      <w:r w:rsidR="00121A87" w:rsidRPr="003C562B">
        <w:rPr>
          <w:rFonts w:ascii="Times New Roman" w:hAnsi="Times New Roman" w:cs="Times New Roman"/>
          <w:sz w:val="24"/>
          <w:szCs w:val="24"/>
          <w:lang w:val="en-US"/>
        </w:rPr>
        <w:t xml:space="preserve"> </w:t>
      </w:r>
      <w:r w:rsidR="00291FBE">
        <w:rPr>
          <w:rFonts w:ascii="Times New Roman" w:hAnsi="Times New Roman" w:cs="Times New Roman"/>
          <w:sz w:val="24"/>
          <w:szCs w:val="24"/>
          <w:lang w:val="en-US"/>
        </w:rPr>
        <w:t xml:space="preserve">losses and </w:t>
      </w:r>
      <w:r w:rsidR="00121A87" w:rsidRPr="003C562B">
        <w:rPr>
          <w:rFonts w:ascii="Times New Roman" w:hAnsi="Times New Roman" w:cs="Times New Roman"/>
          <w:sz w:val="24"/>
          <w:szCs w:val="24"/>
          <w:lang w:val="en-US"/>
        </w:rPr>
        <w:t>wastes, consequently</w:t>
      </w:r>
      <w:r w:rsidRPr="003C562B">
        <w:rPr>
          <w:rFonts w:ascii="Times New Roman" w:hAnsi="Times New Roman" w:cs="Times New Roman"/>
          <w:sz w:val="24"/>
          <w:szCs w:val="24"/>
          <w:lang w:val="en-US"/>
        </w:rPr>
        <w:t xml:space="preserve"> input and production costs </w:t>
      </w:r>
      <w:r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&lt;EndNote&gt;&lt;Cite&gt;&lt;Author&gt;Rahman&lt;/Author&gt;&lt;Year&gt;2010&lt;/Year&gt;&lt;RecNum&gt;29&lt;/RecNum&gt;&lt;DisplayText&gt;(Rahman et al. 2010; Womack and Jones 2010)&lt;/DisplayText&gt;&lt;record&gt;&lt;rec-number&gt;29&lt;/rec-number&gt;&lt;foreign-keys&gt;&lt;key app="EN" db-id="52adx02w5deex5erdwrxfwxj0rf5dxx5w2pf" timestamp="1478703554"&gt;29&lt;/key&gt;&lt;/foreign-keys&gt;&lt;ref-type name="Journal Article"&gt;17&lt;/ref-type&gt;&lt;contributors&gt;&lt;authors&gt;&lt;author&gt;Rahman, Shams&lt;/author&gt;&lt;author&gt;Laosirihongthong, Tritos&lt;/author&gt;&lt;author&gt;Sohal, Amrik S&lt;/author&gt;&lt;/authors&gt;&lt;/contributors&gt;&lt;titles&gt;&lt;title&gt;Impact of lean strategy on operational performance: a study of Thai manufacturing companies&lt;/title&gt;&lt;secondary-title&gt;Journal of manufacturing technology management&lt;/secondary-title&gt;&lt;/titles&gt;&lt;periodical&gt;&lt;full-title&gt;Journal of manufacturing technology management&lt;/full-title&gt;&lt;/periodical&gt;&lt;pages&gt;839-852&lt;/pages&gt;&lt;volume&gt;21&lt;/volume&gt;&lt;number&gt;7&lt;/number&gt;&lt;dates&gt;&lt;year&gt;2010&lt;/year&gt;&lt;/dates&gt;&lt;isbn&gt;1741-038X&lt;/isbn&gt;&lt;urls&gt;&lt;/urls&gt;&lt;/record&gt;&lt;/Cite&gt;&lt;Cite&gt;&lt;Author&gt;Womack&lt;/Author&gt;&lt;Year&gt;2010&lt;/Year&gt;&lt;RecNum&gt;30&lt;/RecNum&gt;&lt;record&gt;&lt;rec-number&gt;30&lt;/rec-number&gt;&lt;foreign-keys&gt;&lt;key app="EN" db-id="52adx02w5deex5erdwrxfwxj0rf5dxx5w2pf" timestamp="1478703614"&gt;30&lt;/key&gt;&lt;/foreign-keys&gt;&lt;ref-type name="Book"&gt;6&lt;/ref-type&gt;&lt;contributors&gt;&lt;authors&gt;&lt;author&gt;Womack, James P&lt;/author&gt;&lt;author&gt;Jones, Daniel T&lt;/author&gt;&lt;/authors&gt;&lt;/contributors&gt;&lt;titles&gt;&lt;title&gt;Lean thinking: banish waste and create wealth in your corporation&lt;/title&gt;&lt;/titles&gt;&lt;dates&gt;&lt;year&gt;2010&lt;/year&gt;&lt;/dates&gt;&lt;publisher&gt;Simon and Schuster&lt;/publisher&gt;&lt;isbn&gt;1439135959&lt;/isbn&gt;&lt;urls&gt;&lt;/urls&gt;&lt;/record&gt;&lt;/Cite&gt;&lt;/EndNote&gt;</w:instrText>
      </w:r>
      <w:r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89" w:tooltip="Rahman, 2010 #29" w:history="1">
        <w:r w:rsidR="003D69A3" w:rsidRPr="003C562B">
          <w:rPr>
            <w:rFonts w:ascii="Times New Roman" w:hAnsi="Times New Roman" w:cs="Times New Roman"/>
            <w:noProof/>
            <w:sz w:val="24"/>
            <w:szCs w:val="24"/>
            <w:lang w:val="en-US"/>
          </w:rPr>
          <w:t>Rahman et al. 2010</w:t>
        </w:r>
      </w:hyperlink>
      <w:r w:rsidR="003B12F4" w:rsidRPr="003C562B">
        <w:rPr>
          <w:rFonts w:ascii="Times New Roman" w:hAnsi="Times New Roman" w:cs="Times New Roman"/>
          <w:noProof/>
          <w:sz w:val="24"/>
          <w:szCs w:val="24"/>
          <w:lang w:val="en-US"/>
        </w:rPr>
        <w:t xml:space="preserve">; </w:t>
      </w:r>
      <w:hyperlink w:anchor="_ENREF_113" w:tooltip="Womack, 2010 #30" w:history="1">
        <w:r w:rsidR="003D69A3" w:rsidRPr="003C562B">
          <w:rPr>
            <w:rFonts w:ascii="Times New Roman" w:hAnsi="Times New Roman" w:cs="Times New Roman"/>
            <w:noProof/>
            <w:sz w:val="24"/>
            <w:szCs w:val="24"/>
            <w:lang w:val="en-US"/>
          </w:rPr>
          <w:t>Womack and Jones 2010</w:t>
        </w:r>
      </w:hyperlink>
      <w:r w:rsidR="003B12F4" w:rsidRPr="003C562B">
        <w:rPr>
          <w:rFonts w:ascii="Times New Roman" w:hAnsi="Times New Roman" w:cs="Times New Roman"/>
          <w:noProof/>
          <w:sz w:val="24"/>
          <w:szCs w:val="24"/>
          <w:lang w:val="en-US"/>
        </w:rPr>
        <w:t>)</w:t>
      </w:r>
      <w:r w:rsidRPr="003C562B">
        <w:rPr>
          <w:rFonts w:ascii="Times New Roman" w:hAnsi="Times New Roman" w:cs="Times New Roman"/>
          <w:sz w:val="24"/>
          <w:szCs w:val="24"/>
          <w:lang w:val="en-US"/>
        </w:rPr>
        <w:fldChar w:fldCharType="end"/>
      </w:r>
      <w:r w:rsidR="00CB34C5" w:rsidRPr="003C562B">
        <w:rPr>
          <w:rFonts w:ascii="Times New Roman" w:hAnsi="Times New Roman" w:cs="Times New Roman"/>
          <w:sz w:val="24"/>
          <w:szCs w:val="24"/>
          <w:lang w:val="en-US"/>
        </w:rPr>
        <w:t xml:space="preserve">, </w:t>
      </w:r>
      <w:r w:rsidR="00D56456" w:rsidRPr="003C562B">
        <w:rPr>
          <w:rFonts w:ascii="Times New Roman" w:hAnsi="Times New Roman" w:cs="Times New Roman"/>
          <w:sz w:val="24"/>
          <w:szCs w:val="24"/>
          <w:lang w:val="en-US"/>
        </w:rPr>
        <w:t xml:space="preserve">which </w:t>
      </w:r>
      <w:r w:rsidR="003E318D" w:rsidRPr="003C562B">
        <w:rPr>
          <w:rFonts w:ascii="Times New Roman" w:hAnsi="Times New Roman" w:cs="Times New Roman"/>
          <w:sz w:val="24"/>
          <w:szCs w:val="24"/>
          <w:lang w:val="en-US"/>
        </w:rPr>
        <w:t>is</w:t>
      </w:r>
      <w:r w:rsidR="007D12C5" w:rsidRPr="003C562B">
        <w:rPr>
          <w:rFonts w:ascii="Times New Roman" w:hAnsi="Times New Roman" w:cs="Times New Roman"/>
          <w:sz w:val="24"/>
          <w:szCs w:val="24"/>
          <w:lang w:val="en-US"/>
        </w:rPr>
        <w:t xml:space="preserve"> </w:t>
      </w:r>
      <w:r w:rsidRPr="003C562B">
        <w:rPr>
          <w:rFonts w:ascii="Times New Roman" w:hAnsi="Times New Roman" w:cs="Times New Roman"/>
          <w:sz w:val="24"/>
          <w:szCs w:val="24"/>
          <w:lang w:val="en-US"/>
        </w:rPr>
        <w:t>beneficial to both t</w:t>
      </w:r>
      <w:r w:rsidR="00CB34C5" w:rsidRPr="003C562B">
        <w:rPr>
          <w:rFonts w:ascii="Times New Roman" w:hAnsi="Times New Roman" w:cs="Times New Roman"/>
          <w:sz w:val="24"/>
          <w:szCs w:val="24"/>
          <w:lang w:val="en-US"/>
        </w:rPr>
        <w:t xml:space="preserve">he supply and demand side. </w:t>
      </w:r>
      <w:r w:rsidR="00D1472D" w:rsidRPr="003C562B">
        <w:rPr>
          <w:rFonts w:ascii="Times New Roman" w:hAnsi="Times New Roman" w:cs="Times New Roman"/>
          <w:sz w:val="24"/>
          <w:szCs w:val="24"/>
          <w:lang w:val="en-US"/>
        </w:rPr>
        <w:t xml:space="preserve">Since its inception as </w:t>
      </w:r>
      <w:r w:rsidR="00C77922" w:rsidRPr="003C562B">
        <w:rPr>
          <w:rFonts w:ascii="Times New Roman" w:hAnsi="Times New Roman" w:cs="Times New Roman"/>
          <w:sz w:val="24"/>
          <w:szCs w:val="24"/>
          <w:lang w:val="en-US"/>
        </w:rPr>
        <w:t xml:space="preserve">an approach for performance improvement in the auto-mobile sector, lean </w:t>
      </w:r>
      <w:r w:rsidR="00D1472D" w:rsidRPr="003C562B">
        <w:rPr>
          <w:rFonts w:ascii="Times New Roman" w:hAnsi="Times New Roman" w:cs="Times New Roman"/>
          <w:sz w:val="24"/>
          <w:szCs w:val="24"/>
          <w:lang w:val="en-US"/>
        </w:rPr>
        <w:t xml:space="preserve">manufacturing has </w:t>
      </w:r>
      <w:r w:rsidR="008F3035" w:rsidRPr="003C562B">
        <w:rPr>
          <w:rFonts w:ascii="Times New Roman" w:hAnsi="Times New Roman" w:cs="Times New Roman"/>
          <w:sz w:val="24"/>
          <w:szCs w:val="24"/>
          <w:lang w:val="en-US"/>
        </w:rPr>
        <w:t>evolved</w:t>
      </w:r>
      <w:r w:rsidR="00D1472D" w:rsidRPr="003C562B">
        <w:rPr>
          <w:rFonts w:ascii="Times New Roman" w:hAnsi="Times New Roman" w:cs="Times New Roman"/>
          <w:sz w:val="24"/>
          <w:szCs w:val="24"/>
          <w:lang w:val="en-US"/>
        </w:rPr>
        <w:t xml:space="preserve"> into a strategic </w:t>
      </w:r>
      <w:r w:rsidR="000F0F95" w:rsidRPr="003C562B">
        <w:rPr>
          <w:rFonts w:ascii="Times New Roman" w:hAnsi="Times New Roman" w:cs="Times New Roman"/>
          <w:sz w:val="24"/>
          <w:szCs w:val="24"/>
          <w:lang w:val="en-US"/>
        </w:rPr>
        <w:t xml:space="preserve">management and thinking </w:t>
      </w:r>
      <w:r w:rsidR="00D1472D" w:rsidRPr="003C562B">
        <w:rPr>
          <w:rFonts w:ascii="Times New Roman" w:hAnsi="Times New Roman" w:cs="Times New Roman"/>
          <w:sz w:val="24"/>
          <w:szCs w:val="24"/>
          <w:lang w:val="en-US"/>
        </w:rPr>
        <w:t>philosophy that need</w:t>
      </w:r>
      <w:r w:rsidR="008F3035" w:rsidRPr="003C562B">
        <w:rPr>
          <w:rFonts w:ascii="Times New Roman" w:hAnsi="Times New Roman" w:cs="Times New Roman"/>
          <w:sz w:val="24"/>
          <w:szCs w:val="24"/>
          <w:lang w:val="en-US"/>
        </w:rPr>
        <w:t>s to be imprinted in</w:t>
      </w:r>
      <w:r w:rsidR="00461459" w:rsidRPr="003C562B">
        <w:rPr>
          <w:rFonts w:ascii="Times New Roman" w:hAnsi="Times New Roman" w:cs="Times New Roman"/>
          <w:sz w:val="24"/>
          <w:szCs w:val="24"/>
          <w:lang w:val="en-US"/>
        </w:rPr>
        <w:t>to</w:t>
      </w:r>
      <w:r w:rsidR="006964F8" w:rsidRPr="003C562B">
        <w:rPr>
          <w:rFonts w:ascii="Times New Roman" w:hAnsi="Times New Roman" w:cs="Times New Roman"/>
          <w:sz w:val="24"/>
          <w:szCs w:val="24"/>
          <w:lang w:val="en-US"/>
        </w:rPr>
        <w:t xml:space="preserve"> </w:t>
      </w:r>
      <w:r w:rsidR="008F3035" w:rsidRPr="003C562B">
        <w:rPr>
          <w:rFonts w:ascii="Times New Roman" w:hAnsi="Times New Roman" w:cs="Times New Roman"/>
          <w:sz w:val="24"/>
          <w:szCs w:val="24"/>
          <w:lang w:val="en-US"/>
        </w:rPr>
        <w:t>day-to-</w:t>
      </w:r>
      <w:r w:rsidR="00D1472D" w:rsidRPr="003C562B">
        <w:rPr>
          <w:rFonts w:ascii="Times New Roman" w:hAnsi="Times New Roman" w:cs="Times New Roman"/>
          <w:sz w:val="24"/>
          <w:szCs w:val="24"/>
          <w:lang w:val="en-US"/>
        </w:rPr>
        <w:t xml:space="preserve">day </w:t>
      </w:r>
      <w:r w:rsidR="006964F8" w:rsidRPr="003C562B">
        <w:rPr>
          <w:rFonts w:ascii="Times New Roman" w:hAnsi="Times New Roman" w:cs="Times New Roman"/>
          <w:sz w:val="24"/>
          <w:szCs w:val="24"/>
          <w:lang w:val="en-US"/>
        </w:rPr>
        <w:t xml:space="preserve">operations of </w:t>
      </w:r>
      <w:r w:rsidR="00461459" w:rsidRPr="003C562B">
        <w:rPr>
          <w:rFonts w:ascii="Times New Roman" w:hAnsi="Times New Roman" w:cs="Times New Roman"/>
          <w:sz w:val="24"/>
          <w:szCs w:val="24"/>
          <w:lang w:val="en-US"/>
        </w:rPr>
        <w:t xml:space="preserve">not only </w:t>
      </w:r>
      <w:r w:rsidR="006964F8" w:rsidRPr="003C562B">
        <w:rPr>
          <w:rFonts w:ascii="Times New Roman" w:hAnsi="Times New Roman" w:cs="Times New Roman"/>
          <w:sz w:val="24"/>
          <w:szCs w:val="24"/>
          <w:lang w:val="en-US"/>
        </w:rPr>
        <w:t>one business enterprise but the supply chain</w:t>
      </w:r>
      <w:r w:rsidR="000F0F95" w:rsidRPr="003C562B">
        <w:rPr>
          <w:rFonts w:ascii="Times New Roman" w:hAnsi="Times New Roman" w:cs="Times New Roman"/>
          <w:sz w:val="24"/>
          <w:szCs w:val="24"/>
          <w:lang w:val="en-US"/>
        </w:rPr>
        <w:t xml:space="preserve"> </w:t>
      </w:r>
      <w:r w:rsidR="000F0F95"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&lt;EndNote&gt;&lt;Cite&gt;&lt;Author&gt;Shamah&lt;/Author&gt;&lt;Year&gt;2013&lt;/Year&gt;&lt;RecNum&gt;95&lt;/RecNum&gt;&lt;DisplayText&gt;(Shamah 2013; Hines et al. 2004)&lt;/DisplayText&gt;&lt;record&gt;&lt;rec-number&gt;95&lt;/rec-number&gt;&lt;foreign-keys&gt;&lt;key app="EN" db-id="52adx02w5deex5erdwrxfwxj0rf5dxx5w2pf" timestamp="1488191611"&gt;95&lt;/key&gt;&lt;/foreign-keys&gt;&lt;ref-type name="Journal Article"&gt;17&lt;/ref-type&gt;&lt;contributors&gt;&lt;authors&gt;&lt;author&gt;Shamah, Rania AM&lt;/author&gt;&lt;/authors&gt;&lt;/contributors&gt;&lt;titles&gt;&lt;title&gt;Measuring and building lean thinking for value creation in supply chains&lt;/title&gt;&lt;secondary-title&gt;International Journal of Lean Six Sigma&lt;/secondary-title&gt;&lt;/titles&gt;&lt;periodical&gt;&lt;full-title&gt;International Journal of Lean Six Sigma&lt;/full-title&gt;&lt;/periodical&gt;&lt;pages&gt;17-35&lt;/pages&gt;&lt;volume&gt;4&lt;/volume&gt;&lt;number&gt;1&lt;/number&gt;&lt;dates&gt;&lt;year&gt;2013&lt;/year&gt;&lt;/dates&gt;&lt;isbn&gt;2040-4166&lt;/isbn&gt;&lt;urls&gt;&lt;/urls&gt;&lt;/record&gt;&lt;/Cite&gt;&lt;Cite&gt;&lt;Author&gt;Hines&lt;/Author&gt;&lt;Year&gt;2004&lt;/Year&gt;&lt;RecNum&gt;96&lt;/RecNum&gt;&lt;record&gt;&lt;rec-number&gt;96&lt;/rec-number&gt;&lt;foreign-keys&gt;&lt;key app="EN" db-id="52adx02w5deex5erdwrxfwxj0rf5dxx5w2pf" timestamp="1488191649"&gt;96&lt;/key&gt;&lt;/foreign-keys&gt;&lt;ref-type name="Journal Article"&gt;17&lt;/ref-type&gt;&lt;contributors&gt;&lt;authors&gt;&lt;author&gt;Hines, Peter&lt;/author&gt;&lt;author&gt;Holweg, Matthias&lt;/author&gt;&lt;author&gt;Rich, Nick&lt;/author&gt;&lt;/authors&gt;&lt;/contributors&gt;&lt;titles&gt;&lt;title&gt;Learning to evolve: a review of contemporary lean thinking&lt;/title&gt;&lt;secondary-title&gt;International journal of operations &amp;amp; production management&lt;/secondary-title&gt;&lt;/titles&gt;&lt;periodical&gt;&lt;full-title&gt;International journal of operations &amp;amp; production management&lt;/full-title&gt;&lt;/periodical&gt;&lt;pages&gt;994-1011&lt;/pages&gt;&lt;volume&gt;24&lt;/volume&gt;&lt;number&gt;10&lt;/number&gt;&lt;dates&gt;&lt;year&gt;2004&lt;/year&gt;&lt;/dates&gt;&lt;isbn&gt;0144-3577&lt;/isbn&gt;&lt;urls&gt;&lt;/urls&gt;&lt;/record&gt;&lt;/Cite&gt;&lt;/EndNote&gt;</w:instrText>
      </w:r>
      <w:r w:rsidR="000F0F95"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99" w:tooltip="Shamah, 2013 #95" w:history="1">
        <w:r w:rsidR="003D69A3" w:rsidRPr="003C562B">
          <w:rPr>
            <w:rFonts w:ascii="Times New Roman" w:hAnsi="Times New Roman" w:cs="Times New Roman"/>
            <w:noProof/>
            <w:sz w:val="24"/>
            <w:szCs w:val="24"/>
            <w:lang w:val="en-US"/>
          </w:rPr>
          <w:t>Shamah 2013</w:t>
        </w:r>
      </w:hyperlink>
      <w:r w:rsidR="003B12F4" w:rsidRPr="003C562B">
        <w:rPr>
          <w:rFonts w:ascii="Times New Roman" w:hAnsi="Times New Roman" w:cs="Times New Roman"/>
          <w:noProof/>
          <w:sz w:val="24"/>
          <w:szCs w:val="24"/>
          <w:lang w:val="en-US"/>
        </w:rPr>
        <w:t xml:space="preserve">; </w:t>
      </w:r>
      <w:hyperlink w:anchor="_ENREF_50" w:tooltip="Hines, 2004 #96" w:history="1">
        <w:r w:rsidR="003D69A3" w:rsidRPr="003C562B">
          <w:rPr>
            <w:rFonts w:ascii="Times New Roman" w:hAnsi="Times New Roman" w:cs="Times New Roman"/>
            <w:noProof/>
            <w:sz w:val="24"/>
            <w:szCs w:val="24"/>
            <w:lang w:val="en-US"/>
          </w:rPr>
          <w:t>Hines et al. 2004</w:t>
        </w:r>
      </w:hyperlink>
      <w:r w:rsidR="003B12F4" w:rsidRPr="003C562B">
        <w:rPr>
          <w:rFonts w:ascii="Times New Roman" w:hAnsi="Times New Roman" w:cs="Times New Roman"/>
          <w:noProof/>
          <w:sz w:val="24"/>
          <w:szCs w:val="24"/>
          <w:lang w:val="en-US"/>
        </w:rPr>
        <w:t>)</w:t>
      </w:r>
      <w:r w:rsidR="000F0F95" w:rsidRPr="003C562B">
        <w:rPr>
          <w:rFonts w:ascii="Times New Roman" w:hAnsi="Times New Roman" w:cs="Times New Roman"/>
          <w:sz w:val="24"/>
          <w:szCs w:val="24"/>
          <w:lang w:val="en-US"/>
        </w:rPr>
        <w:fldChar w:fldCharType="end"/>
      </w:r>
      <w:r w:rsidR="00D1472D" w:rsidRPr="003C562B">
        <w:rPr>
          <w:rFonts w:ascii="Times New Roman" w:hAnsi="Times New Roman" w:cs="Times New Roman"/>
          <w:sz w:val="24"/>
          <w:szCs w:val="24"/>
          <w:lang w:val="en-US"/>
        </w:rPr>
        <w:t xml:space="preserve">. </w:t>
      </w:r>
      <w:r w:rsidR="00C576CE" w:rsidRPr="003C562B">
        <w:rPr>
          <w:rFonts w:ascii="Times New Roman" w:hAnsi="Times New Roman" w:cs="Times New Roman"/>
          <w:sz w:val="24"/>
          <w:szCs w:val="24"/>
          <w:lang w:val="en-US"/>
        </w:rPr>
        <w:t xml:space="preserve">The main focus </w:t>
      </w:r>
      <w:r w:rsidR="00461459" w:rsidRPr="003C562B">
        <w:rPr>
          <w:rFonts w:ascii="Times New Roman" w:hAnsi="Times New Roman" w:cs="Times New Roman"/>
          <w:sz w:val="24"/>
          <w:szCs w:val="24"/>
          <w:lang w:val="en-US"/>
        </w:rPr>
        <w:t xml:space="preserve">here </w:t>
      </w:r>
      <w:r w:rsidR="00F146CF" w:rsidRPr="003C562B">
        <w:rPr>
          <w:rFonts w:ascii="Times New Roman" w:hAnsi="Times New Roman" w:cs="Times New Roman"/>
          <w:sz w:val="24"/>
          <w:szCs w:val="24"/>
          <w:lang w:val="en-US"/>
        </w:rPr>
        <w:t>is</w:t>
      </w:r>
      <w:r w:rsidR="00C576CE" w:rsidRPr="003C562B">
        <w:rPr>
          <w:rFonts w:ascii="Times New Roman" w:hAnsi="Times New Roman" w:cs="Times New Roman"/>
          <w:sz w:val="24"/>
          <w:szCs w:val="24"/>
          <w:lang w:val="en-US"/>
        </w:rPr>
        <w:t xml:space="preserve"> creating value </w:t>
      </w:r>
      <w:r w:rsidR="000C3986" w:rsidRPr="003C562B">
        <w:rPr>
          <w:rFonts w:ascii="Times New Roman" w:hAnsi="Times New Roman" w:cs="Times New Roman"/>
          <w:sz w:val="24"/>
          <w:szCs w:val="24"/>
          <w:lang w:val="en-US"/>
        </w:rPr>
        <w:t xml:space="preserve">for the customer </w:t>
      </w:r>
      <w:r w:rsidR="00C576CE" w:rsidRPr="003C562B">
        <w:rPr>
          <w:rFonts w:ascii="Times New Roman" w:hAnsi="Times New Roman" w:cs="Times New Roman"/>
          <w:sz w:val="24"/>
          <w:szCs w:val="24"/>
          <w:lang w:val="en-US"/>
        </w:rPr>
        <w:t xml:space="preserve">by eliminating </w:t>
      </w:r>
      <w:r w:rsidR="000C3986" w:rsidRPr="003C562B">
        <w:rPr>
          <w:rFonts w:ascii="Times New Roman" w:hAnsi="Times New Roman" w:cs="Times New Roman"/>
          <w:sz w:val="24"/>
          <w:szCs w:val="24"/>
          <w:lang w:val="en-US"/>
        </w:rPr>
        <w:t xml:space="preserve">the seven lean wastes including; overproduction, unnecessary inventory, defects, inappropriate processing, waiting, transport and unnecessary motion </w:t>
      </w:r>
      <w:r w:rsidR="000C3986"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&lt;EndNote&gt;&lt;Cite&gt;&lt;Author&gt;Hines&lt;/Author&gt;&lt;Year&gt;1997&lt;/Year&gt;&lt;RecNum&gt;97&lt;/RecNum&gt;&lt;DisplayText&gt;(Hines and Rich 1997)&lt;/DisplayText&gt;&lt;record&gt;&lt;rec-number&gt;97&lt;/rec-number&gt;&lt;foreign-keys&gt;&lt;key app="EN" db-id="52adx02w5deex5erdwrxfwxj0rf5dxx5w2pf" timestamp="1488193419"&gt;97&lt;/key&gt;&lt;/foreign-keys&gt;&lt;ref-type name="Journal Article"&gt;17&lt;/ref-type&gt;&lt;contributors&gt;&lt;authors&gt;&lt;author&gt;Hines, Peter&lt;/author&gt;&lt;author&gt;Rich, Nick&lt;/author&gt;&lt;/authors&gt;&lt;/contributors&gt;&lt;titles&gt;&lt;title&gt;The seven value stream mapping tools&lt;/title&gt;&lt;secondary-title&gt;International journal of operations &amp;amp; production management&lt;/secondary-title&gt;&lt;/titles&gt;&lt;periodical&gt;&lt;full-title&gt;International journal of operations &amp;amp; production management&lt;/full-title&gt;&lt;/periodical&gt;&lt;pages&gt;46-64&lt;/pages&gt;&lt;volume&gt;17&lt;/volume&gt;&lt;number&gt;1&lt;/number&gt;&lt;dates&gt;&lt;year&gt;1997&lt;/year&gt;&lt;/dates&gt;&lt;isbn&gt;0144-3577&lt;/isbn&gt;&lt;urls&gt;&lt;/urls&gt;&lt;/record&gt;&lt;/Cite&gt;&lt;/EndNote&gt;</w:instrText>
      </w:r>
      <w:r w:rsidR="000C3986"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51" w:tooltip="Hines, 1997 #97" w:history="1">
        <w:r w:rsidR="003D69A3" w:rsidRPr="003C562B">
          <w:rPr>
            <w:rFonts w:ascii="Times New Roman" w:hAnsi="Times New Roman" w:cs="Times New Roman"/>
            <w:noProof/>
            <w:sz w:val="24"/>
            <w:szCs w:val="24"/>
            <w:lang w:val="en-US"/>
          </w:rPr>
          <w:t>Hines and Rich 1997</w:t>
        </w:r>
      </w:hyperlink>
      <w:r w:rsidR="003B12F4" w:rsidRPr="003C562B">
        <w:rPr>
          <w:rFonts w:ascii="Times New Roman" w:hAnsi="Times New Roman" w:cs="Times New Roman"/>
          <w:noProof/>
          <w:sz w:val="24"/>
          <w:szCs w:val="24"/>
          <w:lang w:val="en-US"/>
        </w:rPr>
        <w:t>)</w:t>
      </w:r>
      <w:r w:rsidR="000C3986" w:rsidRPr="003C562B">
        <w:rPr>
          <w:rFonts w:ascii="Times New Roman" w:hAnsi="Times New Roman" w:cs="Times New Roman"/>
          <w:sz w:val="24"/>
          <w:szCs w:val="24"/>
          <w:lang w:val="en-US"/>
        </w:rPr>
        <w:fldChar w:fldCharType="end"/>
      </w:r>
      <w:r w:rsidR="000C3986" w:rsidRPr="003C562B">
        <w:rPr>
          <w:rFonts w:ascii="Times New Roman" w:hAnsi="Times New Roman" w:cs="Times New Roman"/>
          <w:sz w:val="24"/>
          <w:szCs w:val="24"/>
          <w:lang w:val="en-US"/>
        </w:rPr>
        <w:t xml:space="preserve">, collectively known as </w:t>
      </w:r>
      <w:r w:rsidR="00C576CE" w:rsidRPr="003C562B">
        <w:rPr>
          <w:rFonts w:ascii="Times New Roman" w:hAnsi="Times New Roman" w:cs="Times New Roman"/>
          <w:sz w:val="24"/>
          <w:szCs w:val="24"/>
          <w:lang w:val="en-US"/>
        </w:rPr>
        <w:t>“muda”</w:t>
      </w:r>
      <w:r w:rsidR="00931FCB" w:rsidRPr="003C562B">
        <w:rPr>
          <w:rFonts w:ascii="Times New Roman" w:hAnsi="Times New Roman" w:cs="Times New Roman"/>
          <w:sz w:val="24"/>
          <w:szCs w:val="24"/>
          <w:lang w:val="en-US"/>
        </w:rPr>
        <w:t xml:space="preserve"> </w:t>
      </w:r>
      <w:r w:rsidR="00931FCB"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&lt;EndNote&gt;&lt;Cite&gt;&lt;Author&gt;Womack&lt;/Author&gt;&lt;Year&gt;2010&lt;/Year&gt;&lt;RecNum&gt;30&lt;/RecNum&gt;&lt;DisplayText&gt;(Womack and Jones 2010)&lt;/DisplayText&gt;&lt;record&gt;&lt;rec-number&gt;30&lt;/rec-number&gt;&lt;foreign-keys&gt;&lt;key app="EN" db-id="52adx02w5deex5erdwrxfwxj0rf5dxx5w2pf" timestamp="1478703614"&gt;30&lt;/key&gt;&lt;/foreign-keys&gt;&lt;ref-type name="Book"&gt;6&lt;/ref-type&gt;&lt;contributors&gt;&lt;authors&gt;&lt;author&gt;Womack, James P&lt;/author&gt;&lt;author&gt;Jones, Daniel T&lt;/author&gt;&lt;/authors&gt;&lt;/contributors&gt;&lt;titles&gt;&lt;title&gt;Lean thinking: banish waste and create wealth in your corporation&lt;/title&gt;&lt;/titles&gt;&lt;dates&gt;&lt;year&gt;2010&lt;/year&gt;&lt;/dates&gt;&lt;publisher&gt;Simon and Schuster&lt;/publisher&gt;&lt;isbn&gt;1439135959&lt;/isbn&gt;&lt;urls&gt;&lt;/urls&gt;&lt;/record&gt;&lt;/Cite&gt;&lt;/EndNote&gt;</w:instrText>
      </w:r>
      <w:r w:rsidR="00931FCB"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113" w:tooltip="Womack, 2010 #30" w:history="1">
        <w:r w:rsidR="003D69A3" w:rsidRPr="003C562B">
          <w:rPr>
            <w:rFonts w:ascii="Times New Roman" w:hAnsi="Times New Roman" w:cs="Times New Roman"/>
            <w:noProof/>
            <w:sz w:val="24"/>
            <w:szCs w:val="24"/>
            <w:lang w:val="en-US"/>
          </w:rPr>
          <w:t>Womack and Jones 2010</w:t>
        </w:r>
      </w:hyperlink>
      <w:r w:rsidR="003B12F4" w:rsidRPr="003C562B">
        <w:rPr>
          <w:rFonts w:ascii="Times New Roman" w:hAnsi="Times New Roman" w:cs="Times New Roman"/>
          <w:noProof/>
          <w:sz w:val="24"/>
          <w:szCs w:val="24"/>
          <w:lang w:val="en-US"/>
        </w:rPr>
        <w:t>)</w:t>
      </w:r>
      <w:r w:rsidR="00931FCB" w:rsidRPr="003C562B">
        <w:rPr>
          <w:rFonts w:ascii="Times New Roman" w:hAnsi="Times New Roman" w:cs="Times New Roman"/>
          <w:sz w:val="24"/>
          <w:szCs w:val="24"/>
          <w:lang w:val="en-US"/>
        </w:rPr>
        <w:fldChar w:fldCharType="end"/>
      </w:r>
      <w:r w:rsidR="000C3986" w:rsidRPr="003C562B">
        <w:rPr>
          <w:rFonts w:ascii="Times New Roman" w:hAnsi="Times New Roman" w:cs="Times New Roman"/>
          <w:sz w:val="24"/>
          <w:szCs w:val="24"/>
          <w:lang w:val="en-US"/>
        </w:rPr>
        <w:t>.</w:t>
      </w:r>
      <w:r w:rsidR="00C576CE" w:rsidRPr="003C562B">
        <w:rPr>
          <w:rFonts w:ascii="Times New Roman" w:hAnsi="Times New Roman" w:cs="Times New Roman"/>
          <w:sz w:val="24"/>
          <w:szCs w:val="24"/>
          <w:lang w:val="en-US"/>
        </w:rPr>
        <w:t xml:space="preserve"> </w:t>
      </w:r>
      <w:r w:rsidR="008F3035" w:rsidRPr="003C562B">
        <w:rPr>
          <w:rFonts w:ascii="Times New Roman" w:hAnsi="Times New Roman" w:cs="Times New Roman"/>
          <w:sz w:val="24"/>
          <w:szCs w:val="24"/>
          <w:lang w:val="en-US"/>
        </w:rPr>
        <w:t>This approach has</w:t>
      </w:r>
      <w:r w:rsidR="00FA39C6" w:rsidRPr="003C562B">
        <w:rPr>
          <w:rFonts w:ascii="Times New Roman" w:hAnsi="Times New Roman" w:cs="Times New Roman"/>
          <w:sz w:val="24"/>
          <w:szCs w:val="24"/>
          <w:lang w:val="en-US"/>
        </w:rPr>
        <w:t xml:space="preserve"> </w:t>
      </w:r>
      <w:r w:rsidR="000F0F95" w:rsidRPr="003C562B">
        <w:rPr>
          <w:rFonts w:ascii="Times New Roman" w:hAnsi="Times New Roman" w:cs="Times New Roman"/>
          <w:sz w:val="24"/>
          <w:szCs w:val="24"/>
          <w:lang w:val="en-US"/>
        </w:rPr>
        <w:t xml:space="preserve">also </w:t>
      </w:r>
      <w:r w:rsidR="00FA39C6" w:rsidRPr="003C562B">
        <w:rPr>
          <w:rFonts w:ascii="Times New Roman" w:hAnsi="Times New Roman" w:cs="Times New Roman"/>
          <w:sz w:val="24"/>
          <w:szCs w:val="24"/>
          <w:lang w:val="en-US"/>
        </w:rPr>
        <w:t xml:space="preserve">been applied successfully in the agri-food industry </w:t>
      </w:r>
      <w:r w:rsidR="008F3035" w:rsidRPr="003C562B">
        <w:rPr>
          <w:rFonts w:ascii="Times New Roman" w:hAnsi="Times New Roman" w:cs="Times New Roman"/>
          <w:sz w:val="24"/>
          <w:szCs w:val="24"/>
          <w:lang w:val="en-US"/>
        </w:rPr>
        <w:t xml:space="preserve">to improve performance by identifying and creating opportunities for waste reduction </w:t>
      </w:r>
      <w:r w:rsidR="00FA39C6"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&lt;EndNote&gt;&lt;Cite&gt;&lt;Author&gt;Dora&lt;/Author&gt;&lt;Year&gt;2016&lt;/Year&gt;&lt;RecNum&gt;33&lt;/RecNum&gt;&lt;DisplayText&gt;(Dora et al. 2016; Panwar et al. 2015)&lt;/DisplayText&gt;&lt;record&gt;&lt;rec-number&gt;33&lt;/rec-number&gt;&lt;foreign-keys&gt;&lt;key app="EN" db-id="52adx02w5deex5erdwrxfwxj0rf5dxx5w2pf" timestamp="1478705037"&gt;33&lt;/key&gt;&lt;/foreign-keys&gt;&lt;ref-type name="Journal Article"&gt;17&lt;/ref-type&gt;&lt;contributors&gt;&lt;authors&gt;&lt;author&gt;Dora, Manoj&lt;/author&gt;&lt;author&gt;Kumar, Maneesh&lt;/author&gt;&lt;author&gt;Gellynck, Xavier&lt;/author&gt;&lt;/authors&gt;&lt;/contributors&gt;&lt;titles&gt;&lt;title&gt;Determinants and barriers to lean implementation in food-processing SMEs–a multiple case analysis&lt;/title&gt;&lt;secondary-title&gt;Production Planning &amp;amp; Control&lt;/secondary-title&gt;&lt;/titles&gt;&lt;periodical&gt;&lt;full-title&gt;Production Planning &amp;amp; Control&lt;/full-title&gt;&lt;/periodical&gt;&lt;pages&gt;1-23&lt;/pages&gt;&lt;volume&gt;27&lt;/volume&gt;&lt;number&gt;1&lt;/number&gt;&lt;dates&gt;&lt;year&gt;2016&lt;/year&gt;&lt;/dates&gt;&lt;isbn&gt;0953-7287&lt;/isbn&gt;&lt;urls&gt;&lt;/urls&gt;&lt;/record&gt;&lt;/Cite&gt;&lt;Cite&gt;&lt;Author&gt;Panwar&lt;/Author&gt;&lt;Year&gt;2015&lt;/Year&gt;&lt;RecNum&gt;34&lt;/RecNum&gt;&lt;record&gt;&lt;rec-number&gt;34&lt;/rec-number&gt;&lt;foreign-keys&gt;&lt;key app="EN" db-id="52adx02w5deex5erdwrxfwxj0rf5dxx5w2pf" timestamp="1478705090"&gt;34&lt;/key&gt;&lt;/foreign-keys&gt;&lt;ref-type name="Journal Article"&gt;17&lt;/ref-type&gt;&lt;contributors&gt;&lt;authors&gt;&lt;author&gt;Panwar, Avinash&lt;/author&gt;&lt;author&gt;Nepal, Bimal P&lt;/author&gt;&lt;author&gt;Jain, Rakesh&lt;/author&gt;&lt;author&gt;Rathore, Ajay Pal Singh&lt;/author&gt;&lt;/authors&gt;&lt;/contributors&gt;&lt;titles&gt;&lt;title&gt;On the adoption of lean manufacturing principles in process industries&lt;/title&gt;&lt;secondary-title&gt;Production Planning &amp;amp; Control&lt;/secondary-title&gt;&lt;/titles&gt;&lt;periodical&gt;&lt;full-title&gt;Production Planning &amp;amp; Control&lt;/full-title&gt;&lt;/periodical&gt;&lt;pages&gt;564-587&lt;/pages&gt;&lt;volume&gt;26&lt;/volume&gt;&lt;number&gt;7&lt;/number&gt;&lt;dates&gt;&lt;year&gt;2015&lt;/year&gt;&lt;/dates&gt;&lt;isbn&gt;0953-7287&lt;/isbn&gt;&lt;urls&gt;&lt;/urls&gt;&lt;/record&gt;&lt;/Cite&gt;&lt;/EndNote&gt;</w:instrText>
      </w:r>
      <w:r w:rsidR="00FA39C6"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24" w:tooltip="Dora, 2016 #33" w:history="1">
        <w:r w:rsidR="003D69A3" w:rsidRPr="003C562B">
          <w:rPr>
            <w:rFonts w:ascii="Times New Roman" w:hAnsi="Times New Roman" w:cs="Times New Roman"/>
            <w:noProof/>
            <w:sz w:val="24"/>
            <w:szCs w:val="24"/>
            <w:lang w:val="en-US"/>
          </w:rPr>
          <w:t>Dora et al. 2016</w:t>
        </w:r>
      </w:hyperlink>
      <w:r w:rsidR="003B12F4" w:rsidRPr="003C562B">
        <w:rPr>
          <w:rFonts w:ascii="Times New Roman" w:hAnsi="Times New Roman" w:cs="Times New Roman"/>
          <w:noProof/>
          <w:sz w:val="24"/>
          <w:szCs w:val="24"/>
          <w:lang w:val="en-US"/>
        </w:rPr>
        <w:t xml:space="preserve">; </w:t>
      </w:r>
      <w:hyperlink w:anchor="_ENREF_81" w:tooltip="Panwar, 2015 #34" w:history="1">
        <w:r w:rsidR="003D69A3" w:rsidRPr="003C562B">
          <w:rPr>
            <w:rFonts w:ascii="Times New Roman" w:hAnsi="Times New Roman" w:cs="Times New Roman"/>
            <w:noProof/>
            <w:sz w:val="24"/>
            <w:szCs w:val="24"/>
            <w:lang w:val="en-US"/>
          </w:rPr>
          <w:t>Panwar et al. 2015</w:t>
        </w:r>
      </w:hyperlink>
      <w:r w:rsidR="003B12F4" w:rsidRPr="003C562B">
        <w:rPr>
          <w:rFonts w:ascii="Times New Roman" w:hAnsi="Times New Roman" w:cs="Times New Roman"/>
          <w:noProof/>
          <w:sz w:val="24"/>
          <w:szCs w:val="24"/>
          <w:lang w:val="en-US"/>
        </w:rPr>
        <w:t>)</w:t>
      </w:r>
      <w:r w:rsidR="00FA39C6" w:rsidRPr="003C562B">
        <w:rPr>
          <w:rFonts w:ascii="Times New Roman" w:hAnsi="Times New Roman" w:cs="Times New Roman"/>
          <w:sz w:val="24"/>
          <w:szCs w:val="24"/>
          <w:lang w:val="en-US"/>
        </w:rPr>
        <w:fldChar w:fldCharType="end"/>
      </w:r>
      <w:r w:rsidR="000F0F95" w:rsidRPr="003C562B">
        <w:rPr>
          <w:rFonts w:ascii="Times New Roman" w:hAnsi="Times New Roman" w:cs="Times New Roman"/>
          <w:sz w:val="24"/>
          <w:szCs w:val="24"/>
          <w:lang w:val="en-US"/>
        </w:rPr>
        <w:t>. I</w:t>
      </w:r>
      <w:r w:rsidR="00FA39C6" w:rsidRPr="003C562B">
        <w:rPr>
          <w:rFonts w:ascii="Times New Roman" w:hAnsi="Times New Roman" w:cs="Times New Roman"/>
          <w:sz w:val="24"/>
          <w:szCs w:val="24"/>
          <w:lang w:val="en-US"/>
        </w:rPr>
        <w:t xml:space="preserve">ncidentally, current evidence further shows that its application has potential to tackle food </w:t>
      </w:r>
      <w:r w:rsidR="00394FF1" w:rsidRPr="003C562B">
        <w:rPr>
          <w:rFonts w:ascii="Times New Roman" w:hAnsi="Times New Roman" w:cs="Times New Roman"/>
          <w:sz w:val="24"/>
          <w:szCs w:val="24"/>
          <w:lang w:val="en-US"/>
        </w:rPr>
        <w:t xml:space="preserve">and </w:t>
      </w:r>
      <w:r w:rsidR="00FA39C6" w:rsidRPr="003C562B">
        <w:rPr>
          <w:rFonts w:ascii="Times New Roman" w:hAnsi="Times New Roman" w:cs="Times New Roman"/>
          <w:sz w:val="24"/>
          <w:szCs w:val="24"/>
          <w:lang w:val="en-US"/>
        </w:rPr>
        <w:t>nutrient</w:t>
      </w:r>
      <w:r w:rsidR="00394FF1" w:rsidRPr="003C562B">
        <w:rPr>
          <w:rFonts w:ascii="Times New Roman" w:hAnsi="Times New Roman" w:cs="Times New Roman"/>
          <w:sz w:val="24"/>
          <w:szCs w:val="24"/>
          <w:lang w:val="en-US"/>
        </w:rPr>
        <w:t xml:space="preserve"> losses</w:t>
      </w:r>
      <w:r w:rsidR="00FA39C6" w:rsidRPr="003C562B">
        <w:rPr>
          <w:rFonts w:ascii="Times New Roman" w:hAnsi="Times New Roman" w:cs="Times New Roman"/>
          <w:sz w:val="24"/>
          <w:szCs w:val="24"/>
          <w:lang w:val="en-US"/>
        </w:rPr>
        <w:t xml:space="preserve"> along the supply chain</w:t>
      </w:r>
      <w:r w:rsidR="00C77922" w:rsidRPr="003C562B">
        <w:rPr>
          <w:rFonts w:ascii="Times New Roman" w:hAnsi="Times New Roman" w:cs="Times New Roman"/>
          <w:sz w:val="24"/>
          <w:szCs w:val="24"/>
          <w:lang w:val="en-US"/>
        </w:rPr>
        <w:t xml:space="preserve"> </w:t>
      </w:r>
      <w:r w:rsidR="00FA39C6"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&lt;EndNote&gt;&lt;Cite&gt;&lt;Author&gt;De Steur&lt;/Author&gt;&lt;Year&gt;2016&lt;/Year&gt;&lt;RecNum&gt;35&lt;/RecNum&gt;&lt;DisplayText&gt;(De Steur et al. 2016b)&lt;/DisplayText&gt;&lt;record&gt;&lt;rec-number&gt;35&lt;/rec-number&gt;&lt;foreign-keys&gt;&lt;key app="EN" db-id="52adx02w5deex5erdwrxfwxj0rf5dxx5w2pf" timestamp="1478705213"&gt;35&lt;/key&gt;&lt;/foreign-keys&gt;&lt;ref-type name="Journal Article"&gt;17&lt;/ref-type&gt;&lt;contributors&gt;&lt;authors&gt;&lt;author&gt;De Steur, Hans&lt;/author&gt;&lt;author&gt;Wesana, Joshua&lt;/author&gt;&lt;author&gt;Dora, Manoj K&lt;/author&gt;&lt;author&gt;Pearce, Darian&lt;/author&gt;&lt;author&gt;Gellynck, Xavier&lt;/author&gt;&lt;/authors&gt;&lt;/contributors&gt;&lt;titles&gt;&lt;title&gt;Applying Value Stream Mapping to reduce food losses and wastes in supply chains: A systematic review&lt;/title&gt;&lt;secondary-title&gt;Waste Management&lt;/secondary-title&gt;&lt;/titles&gt;&lt;periodical&gt;&lt;full-title&gt;Waste Management&lt;/full-title&gt;&lt;/periodical&gt;&lt;pages&gt;359-368&lt;/pages&gt;&lt;volume&gt;58&lt;/volume&gt;&lt;dates&gt;&lt;year&gt;2016&lt;/year&gt;&lt;/dates&gt;&lt;isbn&gt;0956-053X&lt;/isbn&gt;&lt;urls&gt;&lt;/urls&gt;&lt;/record&gt;&lt;/Cite&gt;&lt;/EndNote&gt;</w:instrText>
      </w:r>
      <w:r w:rsidR="00FA39C6"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21" w:tooltip="De Steur, 2016 #35" w:history="1">
        <w:r w:rsidR="003D69A3" w:rsidRPr="003C562B">
          <w:rPr>
            <w:rFonts w:ascii="Times New Roman" w:hAnsi="Times New Roman" w:cs="Times New Roman"/>
            <w:noProof/>
            <w:sz w:val="24"/>
            <w:szCs w:val="24"/>
            <w:lang w:val="en-US"/>
          </w:rPr>
          <w:t>De Steur et al. 2016b</w:t>
        </w:r>
      </w:hyperlink>
      <w:r w:rsidR="003B12F4" w:rsidRPr="003C562B">
        <w:rPr>
          <w:rFonts w:ascii="Times New Roman" w:hAnsi="Times New Roman" w:cs="Times New Roman"/>
          <w:noProof/>
          <w:sz w:val="24"/>
          <w:szCs w:val="24"/>
          <w:lang w:val="en-US"/>
        </w:rPr>
        <w:t>)</w:t>
      </w:r>
      <w:r w:rsidR="00FA39C6" w:rsidRPr="003C562B">
        <w:rPr>
          <w:rFonts w:ascii="Times New Roman" w:hAnsi="Times New Roman" w:cs="Times New Roman"/>
          <w:sz w:val="24"/>
          <w:szCs w:val="24"/>
          <w:lang w:val="en-US"/>
        </w:rPr>
        <w:fldChar w:fldCharType="end"/>
      </w:r>
      <w:r w:rsidR="00461459" w:rsidRPr="003C562B">
        <w:rPr>
          <w:rFonts w:ascii="Times New Roman" w:hAnsi="Times New Roman" w:cs="Times New Roman"/>
          <w:sz w:val="24"/>
          <w:szCs w:val="24"/>
          <w:lang w:val="en-US"/>
        </w:rPr>
        <w:t>.</w:t>
      </w:r>
      <w:r w:rsidR="00561550" w:rsidRPr="003C562B">
        <w:rPr>
          <w:rFonts w:ascii="Times New Roman" w:hAnsi="Times New Roman" w:cs="Times New Roman"/>
          <w:sz w:val="24"/>
          <w:szCs w:val="24"/>
          <w:lang w:val="en-US"/>
        </w:rPr>
        <w:t xml:space="preserve"> </w:t>
      </w:r>
      <w:r w:rsidR="00CB34C5" w:rsidRPr="003C562B">
        <w:rPr>
          <w:rFonts w:ascii="Times New Roman" w:hAnsi="Times New Roman" w:cs="Times New Roman"/>
          <w:sz w:val="24"/>
          <w:szCs w:val="24"/>
          <w:lang w:val="en-US"/>
        </w:rPr>
        <w:t>In a nutrition sensitive perspective, this approach could make</w:t>
      </w:r>
      <w:r w:rsidRPr="003C562B">
        <w:rPr>
          <w:rFonts w:ascii="Times New Roman" w:hAnsi="Times New Roman" w:cs="Times New Roman"/>
          <w:sz w:val="24"/>
          <w:szCs w:val="24"/>
          <w:lang w:val="en-US"/>
        </w:rPr>
        <w:t xml:space="preserve"> </w:t>
      </w:r>
      <w:r w:rsidR="00FA39C6" w:rsidRPr="003C562B">
        <w:rPr>
          <w:rFonts w:ascii="Times New Roman" w:hAnsi="Times New Roman" w:cs="Times New Roman"/>
          <w:sz w:val="24"/>
          <w:szCs w:val="24"/>
          <w:lang w:val="en-US"/>
        </w:rPr>
        <w:t xml:space="preserve">nutritious food </w:t>
      </w:r>
      <w:r w:rsidRPr="003C562B">
        <w:rPr>
          <w:rFonts w:ascii="Times New Roman" w:hAnsi="Times New Roman" w:cs="Times New Roman"/>
          <w:sz w:val="24"/>
          <w:szCs w:val="24"/>
          <w:lang w:val="en-US"/>
        </w:rPr>
        <w:t>production more profitable given the fact that enhanced affordability expands market for food products</w:t>
      </w:r>
      <w:r w:rsidR="00EB3C9D" w:rsidRPr="003C562B">
        <w:rPr>
          <w:rFonts w:ascii="Times New Roman" w:hAnsi="Times New Roman" w:cs="Times New Roman"/>
          <w:sz w:val="24"/>
          <w:szCs w:val="24"/>
          <w:lang w:val="en-US"/>
        </w:rPr>
        <w:t xml:space="preserve"> </w:t>
      </w:r>
      <w:r w:rsidR="00EB3C9D"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&lt;EndNote&gt;&lt;Cite&gt;&lt;Author&gt;Gelli&lt;/Author&gt;&lt;Year&gt;2015&lt;/Year&gt;&lt;RecNum&gt;32&lt;/RecNum&gt;&lt;DisplayText&gt;(Gelli et al. 2015)&lt;/DisplayText&gt;&lt;record&gt;&lt;rec-number&gt;32&lt;/rec-number&gt;&lt;foreign-keys&gt;&lt;key app="EN" db-id="52adx02w5deex5erdwrxfwxj0rf5dxx5w2pf" timestamp="1478704682"&gt;32&lt;/key&gt;&lt;/foreign-keys&gt;&lt;ref-type name="Government Document"&gt;46&lt;/ref-type&gt;&lt;contributors&gt;&lt;authors&gt;&lt;author&gt;Gelli, Aulo&lt;/author&gt;&lt;author&gt;Hawkes, Corinna&lt;/author&gt;&lt;author&gt;Donovan, Jason&lt;/author&gt;&lt;author&gt;Harris, Jody&lt;/author&gt;&lt;author&gt;Allen, Summer L&lt;/author&gt;&lt;author&gt;De Brauw, Alan&lt;/author&gt;&lt;author&gt;Henson, Spencer&lt;/author&gt;&lt;author&gt;Johnson, Nancy&lt;/author&gt;&lt;author&gt;Garrett, James&lt;/author&gt;&lt;author&gt;Ryckembusch, David&lt;/author&gt;&lt;/authors&gt;&lt;/contributors&gt;&lt;titles&gt;&lt;title&gt;Value chains and nutrition: A framework to support the identification, design, and evaluation of interventions&lt;/title&gt;&lt;/titles&gt;&lt;dates&gt;&lt;year&gt;2015&lt;/year&gt;&lt;/dates&gt;&lt;pub-location&gt;Washington, Dc&lt;/pub-location&gt;&lt;publisher&gt;International Food Policy Research Institute&lt;/publisher&gt;&lt;isbn&gt;01413&lt;/isbn&gt;&lt;urls&gt;&lt;/urls&gt;&lt;/record&gt;&lt;/Cite&gt;&lt;/EndNote&gt;</w:instrText>
      </w:r>
      <w:r w:rsidR="00EB3C9D"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33" w:tooltip="Gelli, 2015 #32" w:history="1">
        <w:r w:rsidR="003D69A3" w:rsidRPr="003C562B">
          <w:rPr>
            <w:rFonts w:ascii="Times New Roman" w:hAnsi="Times New Roman" w:cs="Times New Roman"/>
            <w:noProof/>
            <w:sz w:val="24"/>
            <w:szCs w:val="24"/>
            <w:lang w:val="en-US"/>
          </w:rPr>
          <w:t>Gelli et al. 2015</w:t>
        </w:r>
      </w:hyperlink>
      <w:r w:rsidR="003B12F4" w:rsidRPr="003C562B">
        <w:rPr>
          <w:rFonts w:ascii="Times New Roman" w:hAnsi="Times New Roman" w:cs="Times New Roman"/>
          <w:noProof/>
          <w:sz w:val="24"/>
          <w:szCs w:val="24"/>
          <w:lang w:val="en-US"/>
        </w:rPr>
        <w:t>)</w:t>
      </w:r>
      <w:r w:rsidR="00EB3C9D"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w:t>
      </w:r>
    </w:p>
    <w:p w:rsidR="00571709" w:rsidRPr="003C562B" w:rsidRDefault="00856966"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 xml:space="preserve">Nonetheless, transformation and </w:t>
      </w:r>
      <w:r w:rsidR="00880F50" w:rsidRPr="003C562B">
        <w:rPr>
          <w:rFonts w:ascii="Times New Roman" w:hAnsi="Times New Roman" w:cs="Times New Roman"/>
          <w:sz w:val="24"/>
          <w:szCs w:val="24"/>
          <w:lang w:val="en-US"/>
        </w:rPr>
        <w:t>adoption of new practices can never</w:t>
      </w:r>
      <w:r w:rsidRPr="003C562B">
        <w:rPr>
          <w:rFonts w:ascii="Times New Roman" w:hAnsi="Times New Roman" w:cs="Times New Roman"/>
          <w:sz w:val="24"/>
          <w:szCs w:val="24"/>
          <w:lang w:val="en-US"/>
        </w:rPr>
        <w:t xml:space="preserve"> be assumed to happen automatically because some actors may be skeptical about the proposed change with view of specific barriers </w:t>
      </w:r>
      <w:r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&lt;EndNote&gt;&lt;Cite&gt;&lt;Author&gt;Dora&lt;/Author&gt;&lt;Year&gt;2016&lt;/Year&gt;&lt;RecNum&gt;33&lt;/RecNum&gt;&lt;DisplayText&gt;(Dora et al. 2016; Saad et al. 2006)&lt;/DisplayText&gt;&lt;record&gt;&lt;rec-number&gt;33&lt;/rec-number&gt;&lt;foreign-keys&gt;&lt;key app="EN" db-id="52adx02w5deex5erdwrxfwxj0rf5dxx5w2pf" timestamp="1478705037"&gt;33&lt;/key&gt;&lt;/foreign-keys&gt;&lt;ref-type name="Journal Article"&gt;17&lt;/ref-type&gt;&lt;contributors&gt;&lt;authors&gt;&lt;author&gt;Dora, Manoj&lt;/author&gt;&lt;author&gt;Kumar, Maneesh&lt;/author&gt;&lt;author&gt;Gellynck, Xavier&lt;/author&gt;&lt;/authors&gt;&lt;/contributors&gt;&lt;titles&gt;&lt;title&gt;Determinants and barriers to lean implementation in food-processing SMEs–a multiple case analysis&lt;/title&gt;&lt;secondary-title&gt;Production Planning &amp;amp; Control&lt;/secondary-title&gt;&lt;/titles&gt;&lt;periodical&gt;&lt;full-title&gt;Production Planning &amp;amp; Control&lt;/full-title&gt;&lt;/periodical&gt;&lt;pages&gt;1-23&lt;/pages&gt;&lt;volume&gt;27&lt;/volume&gt;&lt;number&gt;1&lt;/number&gt;&lt;dates&gt;&lt;year&gt;2016&lt;/year&gt;&lt;/dates&gt;&lt;isbn&gt;0953-7287&lt;/isbn&gt;&lt;urls&gt;&lt;/urls&gt;&lt;/record&gt;&lt;/Cite&gt;&lt;Cite&gt;&lt;Author&gt;Saad&lt;/Author&gt;&lt;Year&gt;2006&lt;/Year&gt;&lt;RecNum&gt;36&lt;/RecNum&gt;&lt;record&gt;&lt;rec-number&gt;36&lt;/rec-number&gt;&lt;foreign-keys&gt;&lt;key app="EN" db-id="52adx02w5deex5erdwrxfwxj0rf5dxx5w2pf" timestamp="1478708913"&gt;36&lt;/key&gt;&lt;/foreign-keys&gt;&lt;ref-type name="Journal Article"&gt;17&lt;/ref-type&gt;&lt;contributors&gt;&lt;authors&gt;&lt;author&gt;Saad, Sameh&lt;/author&gt;&lt;author&gt;Perera, Terrence&lt;/author&gt;&lt;author&gt;Achanga, Pius&lt;/author&gt;&lt;author&gt;Shehab, Esam&lt;/author&gt;&lt;author&gt;Roy, Rajkumar&lt;/author&gt;&lt;author&gt;Nelder, Geoff&lt;/author&gt;&lt;/authors&gt;&lt;/contributors&gt;&lt;titles&gt;&lt;title&gt;Critical success factors for lean implementation within SMEs&lt;/title&gt;&lt;secondary-title&gt;Journal of Manufacturing Technology Management&lt;/secondary-title&gt;&lt;/titles&gt;&lt;periodical&gt;&lt;full-title&gt;Journal of manufacturing technology management&lt;/full-title&gt;&lt;/periodical&gt;&lt;pages&gt;460-471&lt;/pages&gt;&lt;volume&gt;17&lt;/volume&gt;&lt;number&gt;4&lt;/number&gt;&lt;dates&gt;&lt;year&gt;2006&lt;/year&gt;&lt;/dates&gt;&lt;isbn&gt;1741-038X&lt;/isbn&gt;&lt;urls&gt;&lt;/urls&gt;&lt;/record&gt;&lt;/Cite&gt;&lt;/EndNote&gt;</w:instrText>
      </w:r>
      <w:r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24" w:tooltip="Dora, 2016 #33" w:history="1">
        <w:r w:rsidR="003D69A3" w:rsidRPr="003C562B">
          <w:rPr>
            <w:rFonts w:ascii="Times New Roman" w:hAnsi="Times New Roman" w:cs="Times New Roman"/>
            <w:noProof/>
            <w:sz w:val="24"/>
            <w:szCs w:val="24"/>
            <w:lang w:val="en-US"/>
          </w:rPr>
          <w:t>Dora et al. 2016</w:t>
        </w:r>
      </w:hyperlink>
      <w:r w:rsidR="003B12F4" w:rsidRPr="003C562B">
        <w:rPr>
          <w:rFonts w:ascii="Times New Roman" w:hAnsi="Times New Roman" w:cs="Times New Roman"/>
          <w:noProof/>
          <w:sz w:val="24"/>
          <w:szCs w:val="24"/>
          <w:lang w:val="en-US"/>
        </w:rPr>
        <w:t xml:space="preserve">; </w:t>
      </w:r>
      <w:hyperlink w:anchor="_ENREF_94" w:tooltip="Saad, 2006 #36" w:history="1">
        <w:r w:rsidR="003D69A3" w:rsidRPr="003C562B">
          <w:rPr>
            <w:rFonts w:ascii="Times New Roman" w:hAnsi="Times New Roman" w:cs="Times New Roman"/>
            <w:noProof/>
            <w:sz w:val="24"/>
            <w:szCs w:val="24"/>
            <w:lang w:val="en-US"/>
          </w:rPr>
          <w:t>Saad et al. 2006</w:t>
        </w:r>
      </w:hyperlink>
      <w:r w:rsidR="003B12F4" w:rsidRPr="003C562B">
        <w:rPr>
          <w:rFonts w:ascii="Times New Roman" w:hAnsi="Times New Roman" w:cs="Times New Roman"/>
          <w:noProof/>
          <w:sz w:val="24"/>
          <w:szCs w:val="24"/>
          <w:lang w:val="en-US"/>
        </w:rPr>
        <w:t>)</w:t>
      </w:r>
      <w:r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 xml:space="preserve">. </w:t>
      </w:r>
      <w:r w:rsidR="00B96BA2" w:rsidRPr="003C562B">
        <w:rPr>
          <w:rFonts w:ascii="Times New Roman" w:hAnsi="Times New Roman" w:cs="Times New Roman"/>
          <w:sz w:val="24"/>
          <w:szCs w:val="24"/>
          <w:lang w:val="en-US"/>
        </w:rPr>
        <w:t xml:space="preserve">Furthermore, in order </w:t>
      </w:r>
      <w:r w:rsidR="00407278" w:rsidRPr="003C562B">
        <w:rPr>
          <w:rFonts w:ascii="Times New Roman" w:hAnsi="Times New Roman" w:cs="Times New Roman"/>
          <w:sz w:val="24"/>
          <w:szCs w:val="24"/>
          <w:lang w:val="en-US"/>
        </w:rPr>
        <w:t>to successfully use agri-food</w:t>
      </w:r>
      <w:r w:rsidR="00B96BA2" w:rsidRPr="003C562B">
        <w:rPr>
          <w:rFonts w:ascii="Times New Roman" w:hAnsi="Times New Roman" w:cs="Times New Roman"/>
          <w:sz w:val="24"/>
          <w:szCs w:val="24"/>
          <w:lang w:val="en-US"/>
        </w:rPr>
        <w:t xml:space="preserve"> value chains for nutrition benefits, coordination among stakeholders is important </w:t>
      </w:r>
      <w:r w:rsidR="00B96BA2"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&lt;EndNote&gt;&lt;Cite&gt;&lt;Author&gt;Gelli&lt;/Author&gt;&lt;Year&gt;2015&lt;/Year&gt;&lt;RecNum&gt;32&lt;/RecNum&gt;&lt;DisplayText&gt;(Gelli et al. 2015)&lt;/DisplayText&gt;&lt;record&gt;&lt;rec-number&gt;32&lt;/rec-number&gt;&lt;foreign-keys&gt;&lt;key app="EN" db-id="52adx02w5deex5erdwrxfwxj0rf5dxx5w2pf" timestamp="1478704682"&gt;32&lt;/key&gt;&lt;/foreign-keys&gt;&lt;ref-type name="Government Document"&gt;46&lt;/ref-type&gt;&lt;contributors&gt;&lt;authors&gt;&lt;author&gt;Gelli, Aulo&lt;/author&gt;&lt;author&gt;Hawkes, Corinna&lt;/author&gt;&lt;author&gt;Donovan, Jason&lt;/author&gt;&lt;author&gt;Harris, Jody&lt;/author&gt;&lt;author&gt;Allen, Summer L&lt;/author&gt;&lt;author&gt;De Brauw, Alan&lt;/author&gt;&lt;author&gt;Henson, Spencer&lt;/author&gt;&lt;author&gt;Johnson, Nancy&lt;/author&gt;&lt;author&gt;Garrett, James&lt;/author&gt;&lt;author&gt;Ryckembusch, David&lt;/author&gt;&lt;/authors&gt;&lt;/contributors&gt;&lt;titles&gt;&lt;title&gt;Value chains and nutrition: A framework to support the identification, design, and evaluation of interventions&lt;/title&gt;&lt;/titles&gt;&lt;dates&gt;&lt;year&gt;2015&lt;/year&gt;&lt;/dates&gt;&lt;pub-location&gt;Washington, Dc&lt;/pub-location&gt;&lt;publisher&gt;International Food Policy Research Institute&lt;/publisher&gt;&lt;isbn&gt;01413&lt;/isbn&gt;&lt;urls&gt;&lt;/urls&gt;&lt;/record&gt;&lt;/Cite&gt;&lt;/EndNote&gt;</w:instrText>
      </w:r>
      <w:r w:rsidR="00B96BA2"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33" w:tooltip="Gelli, 2015 #32" w:history="1">
        <w:r w:rsidR="003D69A3" w:rsidRPr="003C562B">
          <w:rPr>
            <w:rFonts w:ascii="Times New Roman" w:hAnsi="Times New Roman" w:cs="Times New Roman"/>
            <w:noProof/>
            <w:sz w:val="24"/>
            <w:szCs w:val="24"/>
            <w:lang w:val="en-US"/>
          </w:rPr>
          <w:t>Gelli et al. 2015</w:t>
        </w:r>
      </w:hyperlink>
      <w:r w:rsidR="003B12F4" w:rsidRPr="003C562B">
        <w:rPr>
          <w:rFonts w:ascii="Times New Roman" w:hAnsi="Times New Roman" w:cs="Times New Roman"/>
          <w:noProof/>
          <w:sz w:val="24"/>
          <w:szCs w:val="24"/>
          <w:lang w:val="en-US"/>
        </w:rPr>
        <w:t>)</w:t>
      </w:r>
      <w:r w:rsidR="00B96BA2" w:rsidRPr="003C562B">
        <w:rPr>
          <w:rFonts w:ascii="Times New Roman" w:hAnsi="Times New Roman" w:cs="Times New Roman"/>
          <w:sz w:val="24"/>
          <w:szCs w:val="24"/>
          <w:lang w:val="en-US"/>
        </w:rPr>
        <w:fldChar w:fldCharType="end"/>
      </w:r>
      <w:r w:rsidR="00B96BA2" w:rsidRPr="003C562B">
        <w:rPr>
          <w:rFonts w:ascii="Times New Roman" w:hAnsi="Times New Roman" w:cs="Times New Roman"/>
          <w:sz w:val="24"/>
          <w:szCs w:val="24"/>
          <w:lang w:val="en-US"/>
        </w:rPr>
        <w:t xml:space="preserve">. This also applies to efforts targeting </w:t>
      </w:r>
      <w:r w:rsidR="00336754" w:rsidRPr="003C562B">
        <w:rPr>
          <w:rFonts w:ascii="Times New Roman" w:hAnsi="Times New Roman" w:cs="Times New Roman"/>
          <w:sz w:val="24"/>
          <w:szCs w:val="24"/>
          <w:lang w:val="en-US"/>
        </w:rPr>
        <w:t>the reduction of food</w:t>
      </w:r>
      <w:r w:rsidR="00394FF1" w:rsidRPr="003C562B">
        <w:rPr>
          <w:rFonts w:ascii="Times New Roman" w:hAnsi="Times New Roman" w:cs="Times New Roman"/>
          <w:sz w:val="24"/>
          <w:szCs w:val="24"/>
          <w:lang w:val="en-US"/>
        </w:rPr>
        <w:t xml:space="preserve"> and nutrient losses</w:t>
      </w:r>
      <w:r w:rsidR="00C23176" w:rsidRPr="003C562B">
        <w:rPr>
          <w:rFonts w:ascii="Times New Roman" w:hAnsi="Times New Roman" w:cs="Times New Roman"/>
          <w:sz w:val="24"/>
          <w:szCs w:val="24"/>
          <w:lang w:val="en-US"/>
        </w:rPr>
        <w:t xml:space="preserve"> or wastes</w:t>
      </w:r>
      <w:r w:rsidR="00B96BA2" w:rsidRPr="003C562B">
        <w:rPr>
          <w:rFonts w:ascii="Times New Roman" w:hAnsi="Times New Roman" w:cs="Times New Roman"/>
          <w:sz w:val="24"/>
          <w:szCs w:val="24"/>
          <w:lang w:val="en-US"/>
        </w:rPr>
        <w:t xml:space="preserve"> </w:t>
      </w:r>
      <w:r w:rsidR="00B96BA2"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&lt;EndNote&gt;&lt;Cite&gt;&lt;Author&gt;Göbel&lt;/Author&gt;&lt;Year&gt;2015&lt;/Year&gt;&lt;RecNum&gt;38&lt;/RecNum&gt;&lt;DisplayText&gt;(Göbel et al. 2015; Derqui et al. 2016)&lt;/DisplayText&gt;&lt;record&gt;&lt;rec-number&gt;38&lt;/rec-number&gt;&lt;foreign-keys&gt;&lt;key app="EN" db-id="52adx02w5deex5erdwrxfwxj0rf5dxx5w2pf" timestamp="1479310347"&gt;38&lt;/key&gt;&lt;/foreign-keys&gt;&lt;ref-type name="Journal Article"&gt;17&lt;/ref-type&gt;&lt;contributors&gt;&lt;authors&gt;&lt;author&gt;Göbel, Christine&lt;/author&gt;&lt;author&gt;Langen, Nina&lt;/author&gt;&lt;author&gt;Blumenthal, Antonia&lt;/author&gt;&lt;author&gt;Teitscheid, Petra&lt;/author&gt;&lt;author&gt;Ritter, Guido&lt;/author&gt;&lt;/authors&gt;&lt;/contributors&gt;&lt;titles&gt;&lt;title&gt;Cutting food waste through cooperation along the food supply chain&lt;/title&gt;&lt;secondary-title&gt;Sustainability&lt;/secondary-title&gt;&lt;/titles&gt;&lt;periodical&gt;&lt;full-title&gt;Sustainability&lt;/full-title&gt;&lt;/periodical&gt;&lt;pages&gt;1429-1445&lt;/pages&gt;&lt;volume&gt;7&lt;/volume&gt;&lt;number&gt;2&lt;/number&gt;&lt;dates&gt;&lt;year&gt;2015&lt;/year&gt;&lt;/dates&gt;&lt;urls&gt;&lt;/urls&gt;&lt;/record&gt;&lt;/Cite&gt;&lt;Cite&gt;&lt;Author&gt;Derqui&lt;/Author&gt;&lt;Year&gt;2016&lt;/Year&gt;&lt;RecNum&gt;39&lt;/RecNum&gt;&lt;record&gt;&lt;rec-number&gt;39&lt;/rec-number&gt;&lt;foreign-keys&gt;&lt;key app="EN" db-id="52adx02w5deex5erdwrxfwxj0rf5dxx5w2pf" timestamp="1479310600"&gt;39&lt;/key&gt;&lt;/foreign-keys&gt;&lt;ref-type name="Journal Article"&gt;17&lt;/ref-type&gt;&lt;contributors&gt;&lt;authors&gt;&lt;author&gt;Derqui, Belén&lt;/author&gt;&lt;author&gt;Fayos, Teresa&lt;/author&gt;&lt;author&gt;Fernandez, Vicenc&lt;/author&gt;&lt;/authors&gt;&lt;/contributors&gt;&lt;titles&gt;&lt;title&gt;Towards a More Sustainable Food Supply Chain: Opening up Invisible Waste in Food Service&lt;/title&gt;&lt;secondary-title&gt;Sustainability&lt;/secondary-title&gt;&lt;/titles&gt;&lt;periodical&gt;&lt;full-title&gt;Sustainability&lt;/full-title&gt;&lt;/periodical&gt;&lt;pages&gt;693&lt;/pages&gt;&lt;volume&gt;8&lt;/volume&gt;&lt;number&gt;7&lt;/number&gt;&lt;dates&gt;&lt;year&gt;2016&lt;/year&gt;&lt;/dates&gt;&lt;urls&gt;&lt;/urls&gt;&lt;/record&gt;&lt;/Cite&gt;&lt;/EndNote&gt;</w:instrText>
      </w:r>
      <w:r w:rsidR="00B96BA2"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35" w:tooltip="Göbel, 2015 #38" w:history="1">
        <w:r w:rsidR="003D69A3" w:rsidRPr="003C562B">
          <w:rPr>
            <w:rFonts w:ascii="Times New Roman" w:hAnsi="Times New Roman" w:cs="Times New Roman"/>
            <w:noProof/>
            <w:sz w:val="24"/>
            <w:szCs w:val="24"/>
            <w:lang w:val="en-US"/>
          </w:rPr>
          <w:t>Göbel et al. 2015</w:t>
        </w:r>
      </w:hyperlink>
      <w:r w:rsidR="003B12F4" w:rsidRPr="003C562B">
        <w:rPr>
          <w:rFonts w:ascii="Times New Roman" w:hAnsi="Times New Roman" w:cs="Times New Roman"/>
          <w:noProof/>
          <w:sz w:val="24"/>
          <w:szCs w:val="24"/>
          <w:lang w:val="en-US"/>
        </w:rPr>
        <w:t xml:space="preserve">; </w:t>
      </w:r>
      <w:hyperlink w:anchor="_ENREF_22" w:tooltip="Derqui, 2016 #39" w:history="1">
        <w:r w:rsidR="003D69A3" w:rsidRPr="003C562B">
          <w:rPr>
            <w:rFonts w:ascii="Times New Roman" w:hAnsi="Times New Roman" w:cs="Times New Roman"/>
            <w:noProof/>
            <w:sz w:val="24"/>
            <w:szCs w:val="24"/>
            <w:lang w:val="en-US"/>
          </w:rPr>
          <w:t>Derqui et al. 2016</w:t>
        </w:r>
      </w:hyperlink>
      <w:r w:rsidR="003B12F4" w:rsidRPr="003C562B">
        <w:rPr>
          <w:rFonts w:ascii="Times New Roman" w:hAnsi="Times New Roman" w:cs="Times New Roman"/>
          <w:noProof/>
          <w:sz w:val="24"/>
          <w:szCs w:val="24"/>
          <w:lang w:val="en-US"/>
        </w:rPr>
        <w:t>)</w:t>
      </w:r>
      <w:r w:rsidR="00B96BA2" w:rsidRPr="003C562B">
        <w:rPr>
          <w:rFonts w:ascii="Times New Roman" w:hAnsi="Times New Roman" w:cs="Times New Roman"/>
          <w:sz w:val="24"/>
          <w:szCs w:val="24"/>
          <w:lang w:val="en-US"/>
        </w:rPr>
        <w:fldChar w:fldCharType="end"/>
      </w:r>
      <w:r w:rsidR="00B96BA2" w:rsidRPr="003C562B">
        <w:rPr>
          <w:rFonts w:ascii="Times New Roman" w:hAnsi="Times New Roman" w:cs="Times New Roman"/>
          <w:sz w:val="24"/>
          <w:szCs w:val="24"/>
          <w:lang w:val="en-US"/>
        </w:rPr>
        <w:t>, given that the</w:t>
      </w:r>
      <w:r w:rsidR="00336754" w:rsidRPr="003C562B">
        <w:rPr>
          <w:rFonts w:ascii="Times New Roman" w:hAnsi="Times New Roman" w:cs="Times New Roman"/>
          <w:sz w:val="24"/>
          <w:szCs w:val="24"/>
          <w:lang w:val="en-US"/>
        </w:rPr>
        <w:t xml:space="preserve"> occurrence of losses</w:t>
      </w:r>
      <w:r w:rsidR="00B96BA2" w:rsidRPr="003C562B">
        <w:rPr>
          <w:rFonts w:ascii="Times New Roman" w:hAnsi="Times New Roman" w:cs="Times New Roman"/>
          <w:sz w:val="24"/>
          <w:szCs w:val="24"/>
          <w:lang w:val="en-US"/>
        </w:rPr>
        <w:t xml:space="preserve"> at a specific point might have been initiated from an earlier stage of the chain </w:t>
      </w:r>
      <w:r w:rsidR="00B96BA2"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&lt;EndNote&gt;&lt;Cite&gt;&lt;Author&gt;Beretta&lt;/Author&gt;&lt;Year&gt;2013&lt;/Year&gt;&lt;RecNum&gt;37&lt;/RecNum&gt;&lt;DisplayText&gt;(Beretta et al. 2013)&lt;/DisplayText&gt;&lt;record&gt;&lt;rec-number&gt;37&lt;/rec-number&gt;&lt;foreign-keys&gt;&lt;key app="EN" db-id="52adx02w5deex5erdwrxfwxj0rf5dxx5w2pf" timestamp="1479310280"&gt;37&lt;/key&gt;&lt;/foreign-keys&gt;&lt;ref-type name="Journal Article"&gt;17&lt;/ref-type&gt;&lt;contributors&gt;&lt;authors&gt;&lt;author&gt;Beretta, Claudio&lt;/author&gt;&lt;author&gt;Stoessel, Franziska&lt;/author&gt;&lt;author&gt;Baier, Urs&lt;/author&gt;&lt;author&gt;Hellweg, Stefanie&lt;/author&gt;&lt;/authors&gt;&lt;/contributors&gt;&lt;titles&gt;&lt;title&gt;Quantifying food losses and the potential for reduction in Switzerland&lt;/title&gt;&lt;secondary-title&gt;Waste management&lt;/secondary-title&gt;&lt;/titles&gt;&lt;periodical&gt;&lt;full-title&gt;Waste Management&lt;/full-title&gt;&lt;/periodical&gt;&lt;pages&gt;764-773&lt;/pages&gt;&lt;volume&gt;33&lt;/volume&gt;&lt;number&gt;3&lt;/number&gt;&lt;dates&gt;&lt;year&gt;2013&lt;/year&gt;&lt;/dates&gt;&lt;isbn&gt;0956-053X&lt;/isbn&gt;&lt;urls&gt;&lt;/urls&gt;&lt;/record&gt;&lt;/Cite&gt;&lt;/EndNote&gt;</w:instrText>
      </w:r>
      <w:r w:rsidR="00B96BA2"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10" w:tooltip="Beretta, 2013 #37" w:history="1">
        <w:r w:rsidR="003D69A3" w:rsidRPr="003C562B">
          <w:rPr>
            <w:rFonts w:ascii="Times New Roman" w:hAnsi="Times New Roman" w:cs="Times New Roman"/>
            <w:noProof/>
            <w:sz w:val="24"/>
            <w:szCs w:val="24"/>
            <w:lang w:val="en-US"/>
          </w:rPr>
          <w:t>Beretta et al. 2013</w:t>
        </w:r>
      </w:hyperlink>
      <w:r w:rsidR="003B12F4" w:rsidRPr="003C562B">
        <w:rPr>
          <w:rFonts w:ascii="Times New Roman" w:hAnsi="Times New Roman" w:cs="Times New Roman"/>
          <w:noProof/>
          <w:sz w:val="24"/>
          <w:szCs w:val="24"/>
          <w:lang w:val="en-US"/>
        </w:rPr>
        <w:t>)</w:t>
      </w:r>
      <w:r w:rsidR="00B96BA2" w:rsidRPr="003C562B">
        <w:rPr>
          <w:rFonts w:ascii="Times New Roman" w:hAnsi="Times New Roman" w:cs="Times New Roman"/>
          <w:sz w:val="24"/>
          <w:szCs w:val="24"/>
          <w:lang w:val="en-US"/>
        </w:rPr>
        <w:fldChar w:fldCharType="end"/>
      </w:r>
      <w:r w:rsidR="00B96BA2" w:rsidRPr="003C562B">
        <w:rPr>
          <w:rFonts w:ascii="Times New Roman" w:hAnsi="Times New Roman" w:cs="Times New Roman"/>
          <w:sz w:val="24"/>
          <w:szCs w:val="24"/>
          <w:lang w:val="en-US"/>
        </w:rPr>
        <w:t>.</w:t>
      </w:r>
    </w:p>
    <w:p w:rsidR="00571709" w:rsidRPr="003C562B" w:rsidRDefault="00AF71BF"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 xml:space="preserve">To the best of our knowledge, this is the first study that considers </w:t>
      </w:r>
      <w:r w:rsidR="00461459" w:rsidRPr="003C562B">
        <w:rPr>
          <w:rFonts w:ascii="Times New Roman" w:hAnsi="Times New Roman" w:cs="Times New Roman"/>
          <w:sz w:val="24"/>
          <w:szCs w:val="24"/>
          <w:lang w:val="en-US"/>
        </w:rPr>
        <w:t>adoption of lean thinking and applying associated tools</w:t>
      </w:r>
      <w:r w:rsidRPr="003C562B">
        <w:rPr>
          <w:rFonts w:ascii="Times New Roman" w:hAnsi="Times New Roman" w:cs="Times New Roman"/>
          <w:sz w:val="24"/>
          <w:szCs w:val="24"/>
          <w:lang w:val="en-US"/>
        </w:rPr>
        <w:t xml:space="preserve"> as the proposed change</w:t>
      </w:r>
      <w:r w:rsidR="00336754" w:rsidRPr="003C562B">
        <w:rPr>
          <w:rFonts w:ascii="Times New Roman" w:hAnsi="Times New Roman" w:cs="Times New Roman"/>
          <w:sz w:val="24"/>
          <w:szCs w:val="24"/>
          <w:lang w:val="en-US"/>
        </w:rPr>
        <w:t xml:space="preserve"> needed to tackle food</w:t>
      </w:r>
      <w:r w:rsidR="00394FF1" w:rsidRPr="003C562B">
        <w:rPr>
          <w:rFonts w:ascii="Times New Roman" w:hAnsi="Times New Roman" w:cs="Times New Roman"/>
          <w:sz w:val="24"/>
          <w:szCs w:val="24"/>
          <w:lang w:val="en-US"/>
        </w:rPr>
        <w:t xml:space="preserve"> and nutrient losses</w:t>
      </w:r>
      <w:r w:rsidR="00407278" w:rsidRPr="003C562B">
        <w:rPr>
          <w:rFonts w:ascii="Times New Roman" w:hAnsi="Times New Roman" w:cs="Times New Roman"/>
          <w:sz w:val="24"/>
          <w:szCs w:val="24"/>
          <w:lang w:val="en-US"/>
        </w:rPr>
        <w:t xml:space="preserve"> </w:t>
      </w:r>
      <w:r w:rsidR="00C23176" w:rsidRPr="003C562B">
        <w:rPr>
          <w:rFonts w:ascii="Times New Roman" w:hAnsi="Times New Roman" w:cs="Times New Roman"/>
          <w:sz w:val="24"/>
          <w:szCs w:val="24"/>
          <w:lang w:val="en-US"/>
        </w:rPr>
        <w:t xml:space="preserve">or wastes </w:t>
      </w:r>
      <w:r w:rsidR="00407278" w:rsidRPr="003C562B">
        <w:rPr>
          <w:rFonts w:ascii="Times New Roman" w:hAnsi="Times New Roman" w:cs="Times New Roman"/>
          <w:sz w:val="24"/>
          <w:szCs w:val="24"/>
          <w:lang w:val="en-US"/>
        </w:rPr>
        <w:t>in an agri-food</w:t>
      </w:r>
      <w:r w:rsidRPr="003C562B">
        <w:rPr>
          <w:rFonts w:ascii="Times New Roman" w:hAnsi="Times New Roman" w:cs="Times New Roman"/>
          <w:sz w:val="24"/>
          <w:szCs w:val="24"/>
          <w:lang w:val="en-US"/>
        </w:rPr>
        <w:t xml:space="preserve"> value chain.</w:t>
      </w:r>
      <w:r w:rsidR="007F2026" w:rsidRPr="003C562B">
        <w:rPr>
          <w:rFonts w:ascii="Times New Roman" w:hAnsi="Times New Roman" w:cs="Times New Roman"/>
          <w:sz w:val="24"/>
          <w:szCs w:val="24"/>
          <w:lang w:val="en-US"/>
        </w:rPr>
        <w:t xml:space="preserve"> </w:t>
      </w:r>
      <w:r w:rsidR="00A5183C" w:rsidRPr="003C562B">
        <w:rPr>
          <w:rFonts w:ascii="Times New Roman" w:hAnsi="Times New Roman" w:cs="Times New Roman"/>
          <w:sz w:val="24"/>
          <w:szCs w:val="24"/>
          <w:lang w:val="en-US"/>
        </w:rPr>
        <w:t>In this study, t</w:t>
      </w:r>
      <w:r w:rsidR="009506C0" w:rsidRPr="003C562B">
        <w:rPr>
          <w:rFonts w:ascii="Times New Roman" w:hAnsi="Times New Roman" w:cs="Times New Roman"/>
          <w:sz w:val="24"/>
          <w:szCs w:val="24"/>
          <w:lang w:val="en-US"/>
        </w:rPr>
        <w:t xml:space="preserve">he </w:t>
      </w:r>
      <w:r w:rsidR="00260319" w:rsidRPr="003C562B">
        <w:rPr>
          <w:rFonts w:ascii="Times New Roman" w:hAnsi="Times New Roman" w:cs="Times New Roman"/>
          <w:sz w:val="24"/>
          <w:szCs w:val="24"/>
          <w:lang w:val="en-US"/>
        </w:rPr>
        <w:t xml:space="preserve">theory of organizational readiness to change is </w:t>
      </w:r>
      <w:r w:rsidR="009506C0" w:rsidRPr="003C562B">
        <w:rPr>
          <w:rFonts w:ascii="Times New Roman" w:hAnsi="Times New Roman" w:cs="Times New Roman"/>
          <w:sz w:val="24"/>
          <w:szCs w:val="24"/>
          <w:lang w:val="en-US"/>
        </w:rPr>
        <w:t>used as</w:t>
      </w:r>
      <w:r w:rsidR="00260319" w:rsidRPr="003C562B">
        <w:rPr>
          <w:rFonts w:ascii="Times New Roman" w:hAnsi="Times New Roman" w:cs="Times New Roman"/>
          <w:sz w:val="24"/>
          <w:szCs w:val="24"/>
          <w:lang w:val="en-US"/>
        </w:rPr>
        <w:t xml:space="preserve"> it involves examination of collective behavior changes among stakeholders so as to implement proposed interventions</w:t>
      </w:r>
      <w:r w:rsidR="00306CEB" w:rsidRPr="003C562B">
        <w:rPr>
          <w:rFonts w:ascii="Times New Roman" w:hAnsi="Times New Roman" w:cs="Times New Roman"/>
          <w:sz w:val="24"/>
          <w:szCs w:val="24"/>
          <w:lang w:val="en-US"/>
        </w:rPr>
        <w:t>,</w:t>
      </w:r>
      <w:r w:rsidR="00260319" w:rsidRPr="003C562B">
        <w:rPr>
          <w:rFonts w:ascii="Times New Roman" w:hAnsi="Times New Roman" w:cs="Times New Roman"/>
          <w:sz w:val="24"/>
          <w:szCs w:val="24"/>
          <w:lang w:val="en-US"/>
        </w:rPr>
        <w:t xml:space="preserve"> </w:t>
      </w:r>
      <w:r w:rsidR="00C74E03" w:rsidRPr="003C562B">
        <w:rPr>
          <w:rFonts w:ascii="Times New Roman" w:hAnsi="Times New Roman" w:cs="Times New Roman"/>
          <w:sz w:val="24"/>
          <w:szCs w:val="24"/>
          <w:lang w:val="en-US"/>
        </w:rPr>
        <w:t xml:space="preserve">is </w:t>
      </w:r>
      <w:r w:rsidR="00260319" w:rsidRPr="003C562B">
        <w:rPr>
          <w:rFonts w:ascii="Times New Roman" w:hAnsi="Times New Roman" w:cs="Times New Roman"/>
          <w:sz w:val="24"/>
          <w:szCs w:val="24"/>
          <w:lang w:val="en-US"/>
        </w:rPr>
        <w:t xml:space="preserve">more robust </w:t>
      </w:r>
      <w:r w:rsidR="00AA01B3" w:rsidRPr="003C562B">
        <w:rPr>
          <w:rFonts w:ascii="Times New Roman" w:hAnsi="Times New Roman" w:cs="Times New Roman"/>
          <w:sz w:val="24"/>
          <w:szCs w:val="24"/>
          <w:lang w:val="en-US"/>
        </w:rPr>
        <w:t xml:space="preserve">since </w:t>
      </w:r>
      <w:r w:rsidR="00334596" w:rsidRPr="003C562B">
        <w:rPr>
          <w:rFonts w:ascii="Times New Roman" w:hAnsi="Times New Roman" w:cs="Times New Roman"/>
          <w:sz w:val="24"/>
          <w:szCs w:val="24"/>
          <w:lang w:val="en-US"/>
        </w:rPr>
        <w:t xml:space="preserve">its </w:t>
      </w:r>
      <w:r w:rsidR="00AA01B3" w:rsidRPr="003C562B">
        <w:rPr>
          <w:rFonts w:ascii="Times New Roman" w:hAnsi="Times New Roman" w:cs="Times New Roman"/>
          <w:sz w:val="24"/>
          <w:szCs w:val="24"/>
          <w:lang w:val="en-US"/>
        </w:rPr>
        <w:t xml:space="preserve">development taps into strengths of </w:t>
      </w:r>
      <w:r w:rsidR="00260319" w:rsidRPr="003C562B">
        <w:rPr>
          <w:rFonts w:ascii="Times New Roman" w:hAnsi="Times New Roman" w:cs="Times New Roman"/>
          <w:sz w:val="24"/>
          <w:szCs w:val="24"/>
          <w:lang w:val="en-US"/>
        </w:rPr>
        <w:t xml:space="preserve">theories applied in various fields </w:t>
      </w:r>
      <w:r w:rsidR="00260319"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&lt;EndNote&gt;&lt;Cite&gt;&lt;Author&gt;Weiner&lt;/Author&gt;&lt;Year&gt;2008&lt;/Year&gt;&lt;RecNum&gt;41&lt;/RecNum&gt;&lt;DisplayText&gt;(Weiner et al. 2008)&lt;/DisplayText&gt;&lt;record&gt;&lt;rec-number&gt;41&lt;/rec-number&gt;&lt;foreign-keys&gt;&lt;key app="EN" db-id="52adx02w5deex5erdwrxfwxj0rf5dxx5w2pf" timestamp="1479315882"&gt;41&lt;/key&gt;&lt;/foreign-keys&gt;&lt;ref-type name="Journal Article"&gt;17&lt;/ref-type&gt;&lt;contributors&gt;&lt;authors&gt;&lt;author&gt;Weiner, Bryan J&lt;/author&gt;&lt;author&gt;Amick, Halle&lt;/author&gt;&lt;author&gt;Lee, Shoou-Yih&lt;/author&gt;&lt;/authors&gt;&lt;/contributors&gt;&lt;titles&gt;&lt;title&gt;Conceptualization and measurement of organizational readiness for change: a review of the literature in health services research and other fields&lt;/title&gt;&lt;secondary-title&gt;Medical Care Research and Review&lt;/secondary-title&gt;&lt;/titles&gt;&lt;periodical&gt;&lt;full-title&gt;Medical Care Research and Review&lt;/full-title&gt;&lt;/periodical&gt;&lt;dates&gt;&lt;year&gt;2008&lt;/year&gt;&lt;/dates&gt;&lt;isbn&gt;1077-5587&lt;/isbn&gt;&lt;urls&gt;&lt;/urls&gt;&lt;/record&gt;&lt;/Cite&gt;&lt;/EndNote&gt;</w:instrText>
      </w:r>
      <w:r w:rsidR="00260319"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112" w:tooltip="Weiner, 2008 #41" w:history="1">
        <w:r w:rsidR="003D69A3" w:rsidRPr="003C562B">
          <w:rPr>
            <w:rFonts w:ascii="Times New Roman" w:hAnsi="Times New Roman" w:cs="Times New Roman"/>
            <w:noProof/>
            <w:sz w:val="24"/>
            <w:szCs w:val="24"/>
            <w:lang w:val="en-US"/>
          </w:rPr>
          <w:t>Weiner et al. 2008</w:t>
        </w:r>
      </w:hyperlink>
      <w:r w:rsidR="003B12F4" w:rsidRPr="003C562B">
        <w:rPr>
          <w:rFonts w:ascii="Times New Roman" w:hAnsi="Times New Roman" w:cs="Times New Roman"/>
          <w:noProof/>
          <w:sz w:val="24"/>
          <w:szCs w:val="24"/>
          <w:lang w:val="en-US"/>
        </w:rPr>
        <w:t>)</w:t>
      </w:r>
      <w:r w:rsidR="00260319" w:rsidRPr="003C562B">
        <w:rPr>
          <w:rFonts w:ascii="Times New Roman" w:hAnsi="Times New Roman" w:cs="Times New Roman"/>
          <w:sz w:val="24"/>
          <w:szCs w:val="24"/>
          <w:lang w:val="en-US"/>
        </w:rPr>
        <w:fldChar w:fldCharType="end"/>
      </w:r>
      <w:r w:rsidR="00334596" w:rsidRPr="003C562B">
        <w:rPr>
          <w:rFonts w:ascii="Times New Roman" w:hAnsi="Times New Roman" w:cs="Times New Roman"/>
          <w:sz w:val="24"/>
          <w:szCs w:val="24"/>
          <w:lang w:val="en-US"/>
        </w:rPr>
        <w:t xml:space="preserve"> and has been recommended to test predictions for changes </w:t>
      </w:r>
      <w:r w:rsidR="0064308A" w:rsidRPr="003C562B">
        <w:rPr>
          <w:rFonts w:ascii="Times New Roman" w:hAnsi="Times New Roman" w:cs="Times New Roman"/>
          <w:sz w:val="24"/>
          <w:szCs w:val="24"/>
          <w:lang w:val="en-US"/>
        </w:rPr>
        <w:t xml:space="preserve">involving </w:t>
      </w:r>
      <w:r w:rsidR="00334596" w:rsidRPr="003C562B">
        <w:rPr>
          <w:rFonts w:ascii="Times New Roman" w:hAnsi="Times New Roman" w:cs="Times New Roman"/>
          <w:sz w:val="24"/>
          <w:szCs w:val="24"/>
          <w:lang w:val="en-US"/>
        </w:rPr>
        <w:t xml:space="preserve">lean </w:t>
      </w:r>
      <w:r w:rsidR="0064308A" w:rsidRPr="003C562B">
        <w:rPr>
          <w:rFonts w:ascii="Times New Roman" w:hAnsi="Times New Roman" w:cs="Times New Roman"/>
          <w:sz w:val="24"/>
          <w:szCs w:val="24"/>
          <w:lang w:val="en-US"/>
        </w:rPr>
        <w:t>manufacturing</w:t>
      </w:r>
      <w:r w:rsidR="00334596" w:rsidRPr="003C562B">
        <w:rPr>
          <w:rFonts w:ascii="Times New Roman" w:hAnsi="Times New Roman" w:cs="Times New Roman"/>
          <w:sz w:val="24"/>
          <w:szCs w:val="24"/>
          <w:lang w:val="en-US"/>
        </w:rPr>
        <w:t xml:space="preserve"> </w:t>
      </w:r>
      <w:r w:rsidR="00334596"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&lt;EndNote&gt;&lt;Cite&gt;&lt;Author&gt;Weiner&lt;/Author&gt;&lt;Year&gt;2009&lt;/Year&gt;&lt;RecNum&gt;40&lt;/RecNum&gt;&lt;DisplayText&gt;(Weiner 2009)&lt;/DisplayText&gt;&lt;record&gt;&lt;rec-number&gt;40&lt;/rec-number&gt;&lt;foreign-keys&gt;&lt;key app="EN" db-id="52adx02w5deex5erdwrxfwxj0rf5dxx5w2pf" timestamp="1479311703"&gt;40&lt;/key&gt;&lt;/foreign-keys&gt;&lt;ref-type name="Journal Article"&gt;17&lt;/ref-type&gt;&lt;contributors&gt;&lt;authors&gt;&lt;author&gt;Weiner, Bryan J&lt;/author&gt;&lt;/authors&gt;&lt;/contributors&gt;&lt;titles&gt;&lt;title&gt;A theory of organizational readiness for change&lt;/title&gt;&lt;secondary-title&gt;Implementation Science&lt;/secondary-title&gt;&lt;/titles&gt;&lt;periodical&gt;&lt;full-title&gt;Implementation Science&lt;/full-title&gt;&lt;/periodical&gt;&lt;pages&gt;1&lt;/pages&gt;&lt;volume&gt;4&lt;/volume&gt;&lt;number&gt;1&lt;/number&gt;&lt;dates&gt;&lt;year&gt;2009&lt;/year&gt;&lt;/dates&gt;&lt;isbn&gt;1748-5908&lt;/isbn&gt;&lt;urls&gt;&lt;/urls&gt;&lt;/record&gt;&lt;/Cite&gt;&lt;/EndNote&gt;</w:instrText>
      </w:r>
      <w:r w:rsidR="00334596"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111" w:tooltip="Weiner, 2009 #40" w:history="1">
        <w:r w:rsidR="003D69A3" w:rsidRPr="003C562B">
          <w:rPr>
            <w:rFonts w:ascii="Times New Roman" w:hAnsi="Times New Roman" w:cs="Times New Roman"/>
            <w:noProof/>
            <w:sz w:val="24"/>
            <w:szCs w:val="24"/>
            <w:lang w:val="en-US"/>
          </w:rPr>
          <w:t>Weiner 2009</w:t>
        </w:r>
      </w:hyperlink>
      <w:r w:rsidR="003B12F4" w:rsidRPr="003C562B">
        <w:rPr>
          <w:rFonts w:ascii="Times New Roman" w:hAnsi="Times New Roman" w:cs="Times New Roman"/>
          <w:noProof/>
          <w:sz w:val="24"/>
          <w:szCs w:val="24"/>
          <w:lang w:val="en-US"/>
        </w:rPr>
        <w:t>)</w:t>
      </w:r>
      <w:r w:rsidR="00334596" w:rsidRPr="003C562B">
        <w:rPr>
          <w:rFonts w:ascii="Times New Roman" w:hAnsi="Times New Roman" w:cs="Times New Roman"/>
          <w:sz w:val="24"/>
          <w:szCs w:val="24"/>
          <w:lang w:val="en-US"/>
        </w:rPr>
        <w:fldChar w:fldCharType="end"/>
      </w:r>
      <w:r w:rsidR="00260319" w:rsidRPr="003C562B">
        <w:rPr>
          <w:rFonts w:ascii="Times New Roman" w:hAnsi="Times New Roman" w:cs="Times New Roman"/>
          <w:sz w:val="24"/>
          <w:szCs w:val="24"/>
          <w:lang w:val="en-US"/>
        </w:rPr>
        <w:t xml:space="preserve">. </w:t>
      </w:r>
      <w:r w:rsidR="00461459" w:rsidRPr="003C562B">
        <w:rPr>
          <w:rFonts w:ascii="Times New Roman" w:hAnsi="Times New Roman" w:cs="Times New Roman"/>
          <w:sz w:val="24"/>
          <w:szCs w:val="24"/>
          <w:lang w:val="en-US"/>
        </w:rPr>
        <w:t xml:space="preserve">In addition, validity of this theory has been established in </w:t>
      </w:r>
      <w:r w:rsidR="00055BC7" w:rsidRPr="003C562B">
        <w:rPr>
          <w:rFonts w:ascii="Times New Roman" w:hAnsi="Times New Roman" w:cs="Times New Roman"/>
          <w:sz w:val="24"/>
          <w:szCs w:val="24"/>
          <w:lang w:val="en-US"/>
        </w:rPr>
        <w:t xml:space="preserve">health care </w:t>
      </w:r>
      <w:r w:rsidR="00DE65A8" w:rsidRPr="003C562B">
        <w:rPr>
          <w:rFonts w:ascii="Times New Roman" w:hAnsi="Times New Roman" w:cs="Times New Roman"/>
          <w:sz w:val="24"/>
          <w:szCs w:val="24"/>
          <w:lang w:val="en-US"/>
        </w:rPr>
        <w:t>and</w:t>
      </w:r>
      <w:r w:rsidR="00F146CF" w:rsidRPr="003C562B">
        <w:rPr>
          <w:rFonts w:ascii="Times New Roman" w:hAnsi="Times New Roman" w:cs="Times New Roman"/>
          <w:sz w:val="24"/>
          <w:szCs w:val="24"/>
          <w:lang w:val="en-US"/>
        </w:rPr>
        <w:t xml:space="preserve"> so</w:t>
      </w:r>
      <w:r w:rsidR="00DE65A8" w:rsidRPr="003C562B">
        <w:rPr>
          <w:rFonts w:ascii="Times New Roman" w:hAnsi="Times New Roman" w:cs="Times New Roman"/>
          <w:sz w:val="24"/>
          <w:szCs w:val="24"/>
          <w:lang w:val="en-US"/>
        </w:rPr>
        <w:t xml:space="preserve"> an extension to other fields is needed and timely</w:t>
      </w:r>
      <w:r w:rsidR="00461459" w:rsidRPr="003C562B">
        <w:rPr>
          <w:rFonts w:ascii="Times New Roman" w:hAnsi="Times New Roman" w:cs="Times New Roman"/>
          <w:sz w:val="24"/>
          <w:szCs w:val="24"/>
          <w:lang w:val="en-US"/>
        </w:rPr>
        <w:t xml:space="preserve"> </w:t>
      </w:r>
      <w:r w:rsidR="00461459" w:rsidRPr="003C562B">
        <w:rPr>
          <w:rFonts w:ascii="Times New Roman" w:hAnsi="Times New Roman" w:cs="Times New Roman"/>
          <w:sz w:val="24"/>
          <w:szCs w:val="24"/>
          <w:lang w:val="en-US"/>
        </w:rPr>
        <w:fldChar w:fldCharType="begin">
          <w:fldData xml:space="preserve">PEVuZE5vdGU+PENpdGU+PEF1dGhvcj5TaGVhPC9BdXRob3I+PFllYXI+MjAxNDwvWWVhcj48UmVj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</w:fldData>
        </w:fldChar>
      </w:r>
      <w:r w:rsidR="003B12F4" w:rsidRPr="003C562B">
        <w:rPr>
          <w:rFonts w:ascii="Times New Roman" w:hAnsi="Times New Roman" w:cs="Times New Roman"/>
          <w:sz w:val="24"/>
          <w:szCs w:val="24"/>
          <w:lang w:val="en-US"/>
        </w:rPr>
        <w:instrText xml:space="preserve"> ADDIN EN.CITE </w:instrText>
      </w:r>
      <w:r w:rsidR="003B12F4" w:rsidRPr="003C562B">
        <w:rPr>
          <w:rFonts w:ascii="Times New Roman" w:hAnsi="Times New Roman" w:cs="Times New Roman"/>
          <w:sz w:val="24"/>
          <w:szCs w:val="24"/>
          <w:lang w:val="en-US"/>
        </w:rPr>
        <w:fldChar w:fldCharType="begin">
          <w:fldData xml:space="preserve">PEVuZE5vdGU+PENpdGU+PEF1dGhvcj5TaGVhPC9BdXRob3I+PFllYXI+MjAxNDwvWWVhcj48UmVj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</w:fldData>
        </w:fldChar>
      </w:r>
      <w:r w:rsidR="003B12F4" w:rsidRPr="003C562B">
        <w:rPr>
          <w:rFonts w:ascii="Times New Roman" w:hAnsi="Times New Roman" w:cs="Times New Roman"/>
          <w:sz w:val="24"/>
          <w:szCs w:val="24"/>
          <w:lang w:val="en-US"/>
        </w:rPr>
        <w:instrText xml:space="preserve"> ADDIN EN.CITE.DATA </w:instrText>
      </w:r>
      <w:r w:rsidR="003B12F4" w:rsidRPr="003C562B">
        <w:rPr>
          <w:rFonts w:ascii="Times New Roman" w:hAnsi="Times New Roman" w:cs="Times New Roman"/>
          <w:sz w:val="24"/>
          <w:szCs w:val="24"/>
          <w:lang w:val="en-US"/>
        </w:rPr>
      </w:r>
      <w:r w:rsidR="003B12F4" w:rsidRPr="003C562B">
        <w:rPr>
          <w:rFonts w:ascii="Times New Roman" w:hAnsi="Times New Roman" w:cs="Times New Roman"/>
          <w:sz w:val="24"/>
          <w:szCs w:val="24"/>
          <w:lang w:val="en-US"/>
        </w:rPr>
        <w:fldChar w:fldCharType="end"/>
      </w:r>
      <w:r w:rsidR="00461459" w:rsidRPr="003C562B">
        <w:rPr>
          <w:rFonts w:ascii="Times New Roman" w:hAnsi="Times New Roman" w:cs="Times New Roman"/>
          <w:sz w:val="24"/>
          <w:szCs w:val="24"/>
          <w:lang w:val="en-US"/>
        </w:rPr>
      </w:r>
      <w:r w:rsidR="00461459"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101" w:tooltip="Shea, 2014 #52" w:history="1">
        <w:r w:rsidR="003D69A3" w:rsidRPr="003C562B">
          <w:rPr>
            <w:rFonts w:ascii="Times New Roman" w:hAnsi="Times New Roman" w:cs="Times New Roman"/>
            <w:noProof/>
            <w:sz w:val="24"/>
            <w:szCs w:val="24"/>
            <w:lang w:val="en-US"/>
          </w:rPr>
          <w:t>Shea et al. 2014</w:t>
        </w:r>
      </w:hyperlink>
      <w:r w:rsidR="003B12F4" w:rsidRPr="003C562B">
        <w:rPr>
          <w:rFonts w:ascii="Times New Roman" w:hAnsi="Times New Roman" w:cs="Times New Roman"/>
          <w:noProof/>
          <w:sz w:val="24"/>
          <w:szCs w:val="24"/>
          <w:lang w:val="en-US"/>
        </w:rPr>
        <w:t xml:space="preserve">; </w:t>
      </w:r>
      <w:hyperlink w:anchor="_ENREF_80" w:tooltip="Oostendorp, 2015 #98" w:history="1">
        <w:r w:rsidR="003D69A3" w:rsidRPr="003C562B">
          <w:rPr>
            <w:rFonts w:ascii="Times New Roman" w:hAnsi="Times New Roman" w:cs="Times New Roman"/>
            <w:noProof/>
            <w:sz w:val="24"/>
            <w:szCs w:val="24"/>
            <w:lang w:val="en-US"/>
          </w:rPr>
          <w:t>Oostendorp et al. 2015</w:t>
        </w:r>
      </w:hyperlink>
      <w:r w:rsidR="003B12F4" w:rsidRPr="003C562B">
        <w:rPr>
          <w:rFonts w:ascii="Times New Roman" w:hAnsi="Times New Roman" w:cs="Times New Roman"/>
          <w:noProof/>
          <w:sz w:val="24"/>
          <w:szCs w:val="24"/>
          <w:lang w:val="en-US"/>
        </w:rPr>
        <w:t xml:space="preserve">; </w:t>
      </w:r>
      <w:hyperlink w:anchor="_ENREF_44" w:tooltip="Hannon, 2016 #99" w:history="1">
        <w:r w:rsidR="003D69A3" w:rsidRPr="003C562B">
          <w:rPr>
            <w:rFonts w:ascii="Times New Roman" w:hAnsi="Times New Roman" w:cs="Times New Roman"/>
            <w:noProof/>
            <w:sz w:val="24"/>
            <w:szCs w:val="24"/>
            <w:lang w:val="en-US"/>
          </w:rPr>
          <w:t>Hannon et al. 2016</w:t>
        </w:r>
      </w:hyperlink>
      <w:r w:rsidR="003B12F4" w:rsidRPr="003C562B">
        <w:rPr>
          <w:rFonts w:ascii="Times New Roman" w:hAnsi="Times New Roman" w:cs="Times New Roman"/>
          <w:noProof/>
          <w:sz w:val="24"/>
          <w:szCs w:val="24"/>
          <w:lang w:val="en-US"/>
        </w:rPr>
        <w:t xml:space="preserve">; </w:t>
      </w:r>
      <w:hyperlink w:anchor="_ENREF_92" w:tooltip="Rubenstein, 2014 #100" w:history="1">
        <w:r w:rsidR="003D69A3" w:rsidRPr="003C562B">
          <w:rPr>
            <w:rFonts w:ascii="Times New Roman" w:hAnsi="Times New Roman" w:cs="Times New Roman"/>
            <w:noProof/>
            <w:sz w:val="24"/>
            <w:szCs w:val="24"/>
            <w:lang w:val="en-US"/>
          </w:rPr>
          <w:t>Rubenstein et al. 2014</w:t>
        </w:r>
      </w:hyperlink>
      <w:r w:rsidR="003B12F4" w:rsidRPr="003C562B">
        <w:rPr>
          <w:rFonts w:ascii="Times New Roman" w:hAnsi="Times New Roman" w:cs="Times New Roman"/>
          <w:noProof/>
          <w:sz w:val="24"/>
          <w:szCs w:val="24"/>
          <w:lang w:val="en-US"/>
        </w:rPr>
        <w:t>)</w:t>
      </w:r>
      <w:r w:rsidR="00461459" w:rsidRPr="003C562B">
        <w:rPr>
          <w:rFonts w:ascii="Times New Roman" w:hAnsi="Times New Roman" w:cs="Times New Roman"/>
          <w:sz w:val="24"/>
          <w:szCs w:val="24"/>
          <w:lang w:val="en-US"/>
        </w:rPr>
        <w:fldChar w:fldCharType="end"/>
      </w:r>
      <w:r w:rsidR="00DE65A8" w:rsidRPr="003C562B">
        <w:rPr>
          <w:rFonts w:ascii="Times New Roman" w:hAnsi="Times New Roman" w:cs="Times New Roman"/>
          <w:sz w:val="24"/>
          <w:szCs w:val="24"/>
          <w:lang w:val="en-US"/>
        </w:rPr>
        <w:t xml:space="preserve">. </w:t>
      </w:r>
      <w:r w:rsidR="00260319" w:rsidRPr="003C562B">
        <w:rPr>
          <w:rFonts w:ascii="Times New Roman" w:hAnsi="Times New Roman" w:cs="Times New Roman"/>
          <w:sz w:val="24"/>
          <w:szCs w:val="24"/>
          <w:lang w:val="en-US"/>
        </w:rPr>
        <w:t xml:space="preserve">According to </w:t>
      </w:r>
      <w:hyperlink w:anchor="_ENREF_111" w:tooltip="Weiner, 2009 #40" w:history="1">
        <w:r w:rsidR="003D69A3" w:rsidRPr="003C562B">
          <w:rPr>
            <w:rFonts w:ascii="Times New Roman" w:hAnsi="Times New Roman" w:cs="Times New Roman"/>
            <w:sz w:val="24"/>
            <w:szCs w:val="24"/>
            <w:lang w:val="en-US"/>
          </w:rPr>
          <w:fldChar w:fldCharType="begin"/>
        </w:r>
        <w:r w:rsidR="003D69A3" w:rsidRPr="003C562B">
          <w:rPr>
            <w:rFonts w:ascii="Times New Roman" w:hAnsi="Times New Roman" w:cs="Times New Roman"/>
            <w:sz w:val="24"/>
            <w:szCs w:val="24"/>
            <w:lang w:val="en-US"/>
          </w:rPr>
          <w:instrText xml:space="preserve"> ADDIN EN.CITE &lt;EndNote&gt;&lt;Cite AuthorYear="1"&gt;&lt;Author&gt;Weiner&lt;/Author&gt;&lt;Year&gt;2009&lt;/Year&gt;&lt;RecNum&gt;40&lt;/RecNum&gt;&lt;DisplayText&gt;Weiner (2009)&lt;/DisplayText&gt;&lt;record&gt;&lt;rec-number&gt;40&lt;/rec-number&gt;&lt;foreign-keys&gt;&lt;key app="EN" db-id="52adx02w5deex5erdwrxfwxj0rf5dxx5w2pf" timestamp="1479311703"&gt;40&lt;/key&gt;&lt;/foreign-keys&gt;&lt;ref-type name="Journal Article"&gt;17&lt;/ref-type&gt;&lt;contributors&gt;&lt;authors&gt;&lt;author&gt;Weiner, Bryan J&lt;/author&gt;&lt;/authors&gt;&lt;/contributors&gt;&lt;titles&gt;&lt;title&gt;A theory of organizational readiness for change&lt;/title&gt;&lt;secondary-title&gt;Implementation Science&lt;/secondary-title&gt;&lt;/titles&gt;&lt;periodical&gt;&lt;full-title&gt;Implementation Science&lt;/full-title&gt;&lt;/periodical&gt;&lt;pages&gt;1&lt;/pages&gt;&lt;volume&gt;4&lt;/volume&gt;&lt;number&gt;1&lt;/number&gt;&lt;dates&gt;&lt;year&gt;2009&lt;/year&gt;&lt;/dates&gt;&lt;isbn&gt;1748-5908&lt;/isbn&gt;&lt;urls&gt;&lt;/urls&gt;&lt;/record&gt;&lt;/Cite&gt;&lt;/EndNote&gt;</w:instrText>
        </w:r>
        <w:r w:rsidR="003D69A3" w:rsidRPr="003C562B">
          <w:rPr>
            <w:rFonts w:ascii="Times New Roman" w:hAnsi="Times New Roman" w:cs="Times New Roman"/>
            <w:sz w:val="24"/>
            <w:szCs w:val="24"/>
            <w:lang w:val="en-US"/>
          </w:rPr>
          <w:fldChar w:fldCharType="separate"/>
        </w:r>
        <w:r w:rsidR="003D69A3" w:rsidRPr="003C562B">
          <w:rPr>
            <w:rFonts w:ascii="Times New Roman" w:hAnsi="Times New Roman" w:cs="Times New Roman"/>
            <w:noProof/>
            <w:sz w:val="24"/>
            <w:szCs w:val="24"/>
            <w:lang w:val="en-US"/>
          </w:rPr>
          <w:t>Weiner (2009)</w:t>
        </w:r>
        <w:r w:rsidR="003D69A3" w:rsidRPr="003C562B">
          <w:rPr>
            <w:rFonts w:ascii="Times New Roman" w:hAnsi="Times New Roman" w:cs="Times New Roman"/>
            <w:sz w:val="24"/>
            <w:szCs w:val="24"/>
            <w:lang w:val="en-US"/>
          </w:rPr>
          <w:fldChar w:fldCharType="end"/>
        </w:r>
      </w:hyperlink>
      <w:r w:rsidR="00260319" w:rsidRPr="003C562B">
        <w:rPr>
          <w:rFonts w:ascii="Times New Roman" w:hAnsi="Times New Roman" w:cs="Times New Roman"/>
          <w:sz w:val="24"/>
          <w:szCs w:val="24"/>
          <w:lang w:val="en-US"/>
        </w:rPr>
        <w:t>, readiness to change at the organization</w:t>
      </w:r>
      <w:r w:rsidR="00306CEB" w:rsidRPr="003C562B">
        <w:rPr>
          <w:rFonts w:ascii="Times New Roman" w:hAnsi="Times New Roman" w:cs="Times New Roman"/>
          <w:sz w:val="24"/>
          <w:szCs w:val="24"/>
          <w:lang w:val="en-US"/>
        </w:rPr>
        <w:t>al level involves both members</w:t>
      </w:r>
      <w:r w:rsidR="00394FF1" w:rsidRPr="003C562B">
        <w:rPr>
          <w:rFonts w:ascii="Times New Roman" w:hAnsi="Times New Roman" w:cs="Times New Roman"/>
          <w:sz w:val="24"/>
          <w:szCs w:val="24"/>
          <w:lang w:val="en-US"/>
        </w:rPr>
        <w:t>’</w:t>
      </w:r>
      <w:r w:rsidR="00260319" w:rsidRPr="003C562B">
        <w:rPr>
          <w:rFonts w:ascii="Times New Roman" w:hAnsi="Times New Roman" w:cs="Times New Roman"/>
          <w:sz w:val="24"/>
          <w:szCs w:val="24"/>
          <w:lang w:val="en-US"/>
        </w:rPr>
        <w:t xml:space="preserve"> change commitment and efficacy to </w:t>
      </w:r>
      <w:r w:rsidR="00306CEB" w:rsidRPr="003C562B">
        <w:rPr>
          <w:rFonts w:ascii="Times New Roman" w:hAnsi="Times New Roman" w:cs="Times New Roman"/>
          <w:sz w:val="24"/>
          <w:szCs w:val="24"/>
          <w:lang w:val="en-US"/>
        </w:rPr>
        <w:t>implement organizational change</w:t>
      </w:r>
      <w:r w:rsidR="00260319" w:rsidRPr="003C562B">
        <w:rPr>
          <w:rFonts w:ascii="Times New Roman" w:hAnsi="Times New Roman" w:cs="Times New Roman"/>
          <w:sz w:val="24"/>
          <w:szCs w:val="24"/>
          <w:lang w:val="en-US"/>
        </w:rPr>
        <w:t xml:space="preserve">. Whereas change commitment is defined as </w:t>
      </w:r>
      <w:r w:rsidR="00AA01B3" w:rsidRPr="003C562B">
        <w:rPr>
          <w:rFonts w:ascii="Times New Roman" w:hAnsi="Times New Roman" w:cs="Times New Roman"/>
          <w:sz w:val="24"/>
          <w:szCs w:val="24"/>
          <w:lang w:val="en-US"/>
        </w:rPr>
        <w:t>“the</w:t>
      </w:r>
      <w:r w:rsidR="00260319" w:rsidRPr="003C562B">
        <w:rPr>
          <w:rFonts w:ascii="Times New Roman" w:hAnsi="Times New Roman" w:cs="Times New Roman"/>
          <w:sz w:val="24"/>
          <w:szCs w:val="24"/>
          <w:lang w:val="en-US"/>
        </w:rPr>
        <w:t xml:space="preserve"> shared resolve to pursue the courses of action involved in change implementation</w:t>
      </w:r>
      <w:r w:rsidR="00306CEB" w:rsidRPr="003C562B">
        <w:rPr>
          <w:rFonts w:ascii="Times New Roman" w:hAnsi="Times New Roman" w:cs="Times New Roman"/>
          <w:sz w:val="24"/>
          <w:szCs w:val="24"/>
          <w:lang w:val="en-US"/>
        </w:rPr>
        <w:t>”</w:t>
      </w:r>
      <w:r w:rsidR="00260319" w:rsidRPr="003C562B">
        <w:rPr>
          <w:rFonts w:ascii="Times New Roman" w:hAnsi="Times New Roman" w:cs="Times New Roman"/>
          <w:sz w:val="24"/>
          <w:szCs w:val="24"/>
          <w:lang w:val="en-US"/>
        </w:rPr>
        <w:t>, change efficacy denotes “</w:t>
      </w:r>
      <w:r w:rsidR="00AA01B3" w:rsidRPr="003C562B">
        <w:rPr>
          <w:rFonts w:ascii="Times New Roman" w:hAnsi="Times New Roman" w:cs="Times New Roman"/>
          <w:sz w:val="24"/>
          <w:szCs w:val="24"/>
          <w:lang w:val="en-US"/>
        </w:rPr>
        <w:t>shared beliefs in</w:t>
      </w:r>
      <w:r w:rsidR="00260319" w:rsidRPr="003C562B">
        <w:rPr>
          <w:rFonts w:ascii="Times New Roman" w:hAnsi="Times New Roman" w:cs="Times New Roman"/>
          <w:sz w:val="24"/>
          <w:szCs w:val="24"/>
          <w:lang w:val="en-US"/>
        </w:rPr>
        <w:t xml:space="preserve"> collective capabilities to organize and execute the courses of action involved in change implementat</w:t>
      </w:r>
      <w:r w:rsidR="00907ECF" w:rsidRPr="003C562B">
        <w:rPr>
          <w:rFonts w:ascii="Times New Roman" w:hAnsi="Times New Roman" w:cs="Times New Roman"/>
          <w:sz w:val="24"/>
          <w:szCs w:val="24"/>
          <w:lang w:val="en-US"/>
        </w:rPr>
        <w:t>ion”.</w:t>
      </w:r>
    </w:p>
    <w:p w:rsidR="003911E9" w:rsidRPr="003C562B" w:rsidRDefault="000619BD" w:rsidP="003C562B">
      <w:pPr>
        <w:spacing w:after="0"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B</w:t>
      </w:r>
      <w:r w:rsidR="00AA01B3" w:rsidRPr="003C562B">
        <w:rPr>
          <w:rFonts w:ascii="Times New Roman" w:hAnsi="Times New Roman" w:cs="Times New Roman"/>
          <w:sz w:val="24"/>
          <w:szCs w:val="24"/>
          <w:lang w:val="en-US"/>
        </w:rPr>
        <w:t>y</w:t>
      </w:r>
      <w:r w:rsidR="0092187D" w:rsidRPr="003C562B">
        <w:rPr>
          <w:rFonts w:ascii="Times New Roman" w:hAnsi="Times New Roman" w:cs="Times New Roman"/>
          <w:sz w:val="24"/>
          <w:szCs w:val="24"/>
          <w:lang w:val="en-US"/>
        </w:rPr>
        <w:t xml:space="preserve"> applying </w:t>
      </w:r>
      <w:r w:rsidR="00AA01B3" w:rsidRPr="003C562B">
        <w:rPr>
          <w:rFonts w:ascii="Times New Roman" w:hAnsi="Times New Roman" w:cs="Times New Roman"/>
          <w:sz w:val="24"/>
          <w:szCs w:val="24"/>
          <w:lang w:val="en-US"/>
        </w:rPr>
        <w:t>the theory of o</w:t>
      </w:r>
      <w:r w:rsidR="0092187D" w:rsidRPr="003C562B">
        <w:rPr>
          <w:rFonts w:ascii="Times New Roman" w:hAnsi="Times New Roman" w:cs="Times New Roman"/>
          <w:sz w:val="24"/>
          <w:szCs w:val="24"/>
          <w:lang w:val="en-US"/>
        </w:rPr>
        <w:t>rganizational readiness to change, this stud</w:t>
      </w:r>
      <w:r w:rsidR="00AA01B3" w:rsidRPr="003C562B">
        <w:rPr>
          <w:rFonts w:ascii="Times New Roman" w:hAnsi="Times New Roman" w:cs="Times New Roman"/>
          <w:sz w:val="24"/>
          <w:szCs w:val="24"/>
          <w:lang w:val="en-US"/>
        </w:rPr>
        <w:t>y</w:t>
      </w:r>
      <w:r w:rsidR="004D49B6">
        <w:rPr>
          <w:rFonts w:ascii="Times New Roman" w:hAnsi="Times New Roman" w:cs="Times New Roman"/>
          <w:sz w:val="24"/>
          <w:szCs w:val="24"/>
          <w:lang w:val="en-US"/>
        </w:rPr>
        <w:t xml:space="preserve"> aims at evaluating readiness</w:t>
      </w:r>
      <w:r w:rsidR="00F146CF" w:rsidRPr="003C562B">
        <w:rPr>
          <w:rFonts w:ascii="Times New Roman" w:hAnsi="Times New Roman" w:cs="Times New Roman"/>
          <w:sz w:val="24"/>
          <w:szCs w:val="24"/>
          <w:lang w:val="en-US"/>
        </w:rPr>
        <w:t xml:space="preserve"> of supply</w:t>
      </w:r>
      <w:r w:rsidR="0092187D" w:rsidRPr="003C562B">
        <w:rPr>
          <w:rFonts w:ascii="Times New Roman" w:hAnsi="Times New Roman" w:cs="Times New Roman"/>
          <w:sz w:val="24"/>
          <w:szCs w:val="24"/>
          <w:lang w:val="en-US"/>
        </w:rPr>
        <w:t xml:space="preserve"> chain actors </w:t>
      </w:r>
      <w:r w:rsidR="004C1991" w:rsidRPr="003C562B">
        <w:rPr>
          <w:rFonts w:ascii="Times New Roman" w:hAnsi="Times New Roman" w:cs="Times New Roman"/>
          <w:sz w:val="24"/>
          <w:szCs w:val="24"/>
          <w:lang w:val="en-US"/>
        </w:rPr>
        <w:t xml:space="preserve">in the dairy sector </w:t>
      </w:r>
      <w:r w:rsidR="00A5183C" w:rsidRPr="003C562B">
        <w:rPr>
          <w:rFonts w:ascii="Times New Roman" w:hAnsi="Times New Roman" w:cs="Times New Roman"/>
          <w:sz w:val="24"/>
          <w:szCs w:val="24"/>
          <w:lang w:val="en-US"/>
        </w:rPr>
        <w:t>toward</w:t>
      </w:r>
      <w:r w:rsidR="0092187D" w:rsidRPr="003C562B">
        <w:rPr>
          <w:rFonts w:ascii="Times New Roman" w:hAnsi="Times New Roman" w:cs="Times New Roman"/>
          <w:sz w:val="24"/>
          <w:szCs w:val="24"/>
          <w:lang w:val="en-US"/>
        </w:rPr>
        <w:t xml:space="preserve"> </w:t>
      </w:r>
      <w:r w:rsidR="00055BC7" w:rsidRPr="003C562B">
        <w:rPr>
          <w:rFonts w:ascii="Times New Roman" w:hAnsi="Times New Roman" w:cs="Times New Roman"/>
          <w:sz w:val="24"/>
          <w:szCs w:val="24"/>
          <w:lang w:val="en-US"/>
        </w:rPr>
        <w:t xml:space="preserve">a </w:t>
      </w:r>
      <w:r w:rsidR="00C77922" w:rsidRPr="003C562B">
        <w:rPr>
          <w:rFonts w:ascii="Times New Roman" w:hAnsi="Times New Roman" w:cs="Times New Roman"/>
          <w:sz w:val="24"/>
          <w:szCs w:val="24"/>
          <w:lang w:val="en-US"/>
        </w:rPr>
        <w:t>lean management</w:t>
      </w:r>
      <w:r w:rsidR="000C4B49" w:rsidRPr="003C562B">
        <w:rPr>
          <w:rFonts w:ascii="Times New Roman" w:hAnsi="Times New Roman" w:cs="Times New Roman"/>
          <w:sz w:val="24"/>
          <w:szCs w:val="24"/>
          <w:lang w:val="en-US"/>
        </w:rPr>
        <w:t xml:space="preserve"> </w:t>
      </w:r>
      <w:r w:rsidRPr="003C562B">
        <w:rPr>
          <w:rFonts w:ascii="Times New Roman" w:hAnsi="Times New Roman" w:cs="Times New Roman"/>
          <w:sz w:val="24"/>
          <w:szCs w:val="24"/>
          <w:lang w:val="en-US"/>
        </w:rPr>
        <w:t xml:space="preserve">driven </w:t>
      </w:r>
      <w:r w:rsidR="00F146CF" w:rsidRPr="003C562B">
        <w:rPr>
          <w:rFonts w:ascii="Times New Roman" w:hAnsi="Times New Roman" w:cs="Times New Roman"/>
          <w:sz w:val="24"/>
          <w:szCs w:val="24"/>
          <w:lang w:val="en-US"/>
        </w:rPr>
        <w:t>nutrition sensitive value chain</w:t>
      </w:r>
      <w:r w:rsidRPr="003C562B">
        <w:rPr>
          <w:rFonts w:ascii="Times New Roman" w:hAnsi="Times New Roman" w:cs="Times New Roman"/>
          <w:sz w:val="24"/>
          <w:szCs w:val="24"/>
          <w:lang w:val="en-US"/>
        </w:rPr>
        <w:t xml:space="preserve"> in Uganda</w:t>
      </w:r>
      <w:r w:rsidR="0092187D" w:rsidRPr="003C562B">
        <w:rPr>
          <w:rFonts w:ascii="Times New Roman" w:hAnsi="Times New Roman" w:cs="Times New Roman"/>
          <w:sz w:val="24"/>
          <w:szCs w:val="24"/>
          <w:lang w:val="en-US"/>
        </w:rPr>
        <w:t xml:space="preserve">. </w:t>
      </w:r>
      <w:r w:rsidR="0013072D">
        <w:rPr>
          <w:rFonts w:ascii="Times New Roman" w:hAnsi="Times New Roman" w:cs="Times New Roman"/>
          <w:sz w:val="24"/>
          <w:szCs w:val="24"/>
          <w:lang w:val="en-US"/>
        </w:rPr>
        <w:t xml:space="preserve">The dairy sector in Uganda involves groups of farmers, organized in cooperative unions at the district, regional and national levels. They work closely with milk processors, traders and distributors to constitute a value chain </w:t>
      </w:r>
      <w:r w:rsidR="0013072D">
        <w:rPr>
          <w:rFonts w:ascii="Times New Roman" w:hAnsi="Times New Roman" w:cs="Times New Roman"/>
          <w:sz w:val="24"/>
          <w:szCs w:val="24"/>
          <w:lang w:val="en-US"/>
        </w:rPr>
        <w:fldChar w:fldCharType="begin"/>
      </w:r>
      <w:r w:rsidR="0013072D">
        <w:rPr>
          <w:rFonts w:ascii="Times New Roman" w:hAnsi="Times New Roman" w:cs="Times New Roman"/>
          <w:sz w:val="24"/>
          <w:szCs w:val="24"/>
          <w:lang w:val="en-US"/>
        </w:rPr>
        <w:instrText xml:space="preserve"> ADDIN EN.CITE &lt;EndNote&gt;&lt;Cite&gt;&lt;Author&gt;Balikowa&lt;/Author&gt;&lt;Year&gt;2011&lt;/Year&gt;&lt;RecNum&gt;124&lt;/RecNum&gt;&lt;DisplayText&gt;(Balikowa 2011)&lt;/DisplayText&gt;&lt;record&gt;&lt;rec-number&gt;124&lt;/rec-number&gt;&lt;foreign-keys&gt;&lt;key app="EN" db-id="52adx02w5deex5erdwrxfwxj0rf5dxx5w2pf" timestamp="1506704815"&gt;124&lt;/key&gt;&lt;/foreign-keys&gt;&lt;ref-type name="Journal Article"&gt;17&lt;/ref-type&gt;&lt;contributors&gt;&lt;authors&gt;&lt;author&gt;Balikowa, David&lt;/author&gt;&lt;/authors&gt;&lt;/contributors&gt;&lt;titles&gt;&lt;title&gt;Dairy development in Uganda. A review of Uganda’s dairy industry&lt;/title&gt;&lt;secondary-title&gt;Ministry of Agriculture, Animal Industry and Fisheries, Uganda; Food and Agriculture Organization of the United Nations&lt;/secondary-title&gt;&lt;/titles&gt;&lt;periodical&gt;&lt;full-title&gt;Ministry of Agriculture, Animal Industry and Fisheries, Uganda; Food and Agriculture Organization of the United Nations&lt;/full-title&gt;&lt;/periodical&gt;&lt;dates&gt;&lt;year&gt;2011&lt;/year&gt;&lt;/dates&gt;&lt;urls&gt;&lt;/urls&gt;&lt;/record&gt;&lt;/Cite&gt;&lt;/EndNote&gt;</w:instrText>
      </w:r>
      <w:r w:rsidR="0013072D">
        <w:rPr>
          <w:rFonts w:ascii="Times New Roman" w:hAnsi="Times New Roman" w:cs="Times New Roman"/>
          <w:sz w:val="24"/>
          <w:szCs w:val="24"/>
          <w:lang w:val="en-US"/>
        </w:rPr>
        <w:fldChar w:fldCharType="separate"/>
      </w:r>
      <w:r w:rsidR="0013072D">
        <w:rPr>
          <w:rFonts w:ascii="Times New Roman" w:hAnsi="Times New Roman" w:cs="Times New Roman"/>
          <w:noProof/>
          <w:sz w:val="24"/>
          <w:szCs w:val="24"/>
          <w:lang w:val="en-US"/>
        </w:rPr>
        <w:t>(</w:t>
      </w:r>
      <w:hyperlink w:anchor="_ENREF_7" w:tooltip="Balikowa, 2011 #124" w:history="1">
        <w:r w:rsidR="003D69A3">
          <w:rPr>
            <w:rFonts w:ascii="Times New Roman" w:hAnsi="Times New Roman" w:cs="Times New Roman"/>
            <w:noProof/>
            <w:sz w:val="24"/>
            <w:szCs w:val="24"/>
            <w:lang w:val="en-US"/>
          </w:rPr>
          <w:t>Balikowa 2011</w:t>
        </w:r>
      </w:hyperlink>
      <w:r w:rsidR="0013072D">
        <w:rPr>
          <w:rFonts w:ascii="Times New Roman" w:hAnsi="Times New Roman" w:cs="Times New Roman"/>
          <w:noProof/>
          <w:sz w:val="24"/>
          <w:szCs w:val="24"/>
          <w:lang w:val="en-US"/>
        </w:rPr>
        <w:t>)</w:t>
      </w:r>
      <w:r w:rsidR="0013072D">
        <w:rPr>
          <w:rFonts w:ascii="Times New Roman" w:hAnsi="Times New Roman" w:cs="Times New Roman"/>
          <w:sz w:val="24"/>
          <w:szCs w:val="24"/>
          <w:lang w:val="en-US"/>
        </w:rPr>
        <w:fldChar w:fldCharType="end"/>
      </w:r>
      <w:r w:rsidR="0013072D">
        <w:rPr>
          <w:rFonts w:ascii="Times New Roman" w:hAnsi="Times New Roman" w:cs="Times New Roman"/>
          <w:sz w:val="24"/>
          <w:szCs w:val="24"/>
          <w:lang w:val="en-US"/>
        </w:rPr>
        <w:t xml:space="preserve">, hence creating an opportunity to apply the theory in this context. </w:t>
      </w:r>
      <w:r w:rsidR="000E7498" w:rsidRPr="003C562B">
        <w:rPr>
          <w:rFonts w:ascii="Times New Roman" w:hAnsi="Times New Roman" w:cs="Times New Roman"/>
          <w:sz w:val="24"/>
          <w:szCs w:val="24"/>
          <w:lang w:val="en-US"/>
        </w:rPr>
        <w:t xml:space="preserve">Following the theory, </w:t>
      </w:r>
      <w:r w:rsidR="00C23176" w:rsidRPr="003C562B">
        <w:rPr>
          <w:rFonts w:ascii="Times New Roman" w:hAnsi="Times New Roman" w:cs="Times New Roman"/>
          <w:sz w:val="24"/>
          <w:szCs w:val="24"/>
          <w:lang w:val="en-US"/>
        </w:rPr>
        <w:t xml:space="preserve">and taking food and nutrient loss or waste reduction as the change, </w:t>
      </w:r>
      <w:r w:rsidR="000E7498" w:rsidRPr="003C562B">
        <w:rPr>
          <w:rFonts w:ascii="Times New Roman" w:hAnsi="Times New Roman" w:cs="Times New Roman"/>
          <w:sz w:val="24"/>
          <w:szCs w:val="24"/>
          <w:lang w:val="en-US"/>
        </w:rPr>
        <w:t>this study hypotheses that change valence (i.e. value attached to the proposed change) influences change commitment while implementation capability (i.e. task demands and resource availability) in</w:t>
      </w:r>
      <w:r w:rsidR="009F3DDC" w:rsidRPr="003C562B">
        <w:rPr>
          <w:rFonts w:ascii="Times New Roman" w:hAnsi="Times New Roman" w:cs="Times New Roman"/>
          <w:sz w:val="24"/>
          <w:szCs w:val="24"/>
          <w:lang w:val="en-US"/>
        </w:rPr>
        <w:t xml:space="preserve">fluence change efficacy (Fig. </w:t>
      </w:r>
      <w:r w:rsidR="000E7498" w:rsidRPr="003C562B">
        <w:rPr>
          <w:rFonts w:ascii="Times New Roman" w:hAnsi="Times New Roman" w:cs="Times New Roman"/>
          <w:sz w:val="24"/>
          <w:szCs w:val="24"/>
          <w:lang w:val="en-US"/>
        </w:rPr>
        <w:t xml:space="preserve">1). In addition, perception toward a multi-actor approach to enhancing nutrition sensitive agriculture is hypothesized to affect both change commitment and efficacy. </w:t>
      </w:r>
      <w:r w:rsidRPr="003C562B">
        <w:rPr>
          <w:rFonts w:ascii="Times New Roman" w:hAnsi="Times New Roman" w:cs="Times New Roman"/>
          <w:sz w:val="24"/>
          <w:szCs w:val="24"/>
          <w:lang w:val="en-US"/>
        </w:rPr>
        <w:t>As such</w:t>
      </w:r>
      <w:r w:rsidR="00542E93" w:rsidRPr="003C562B">
        <w:rPr>
          <w:rFonts w:ascii="Times New Roman" w:hAnsi="Times New Roman" w:cs="Times New Roman"/>
          <w:sz w:val="24"/>
          <w:szCs w:val="24"/>
          <w:lang w:val="en-US"/>
        </w:rPr>
        <w:t xml:space="preserve">, this study </w:t>
      </w:r>
      <w:r w:rsidR="000C4B49" w:rsidRPr="003C562B">
        <w:rPr>
          <w:rFonts w:ascii="Times New Roman" w:hAnsi="Times New Roman" w:cs="Times New Roman"/>
          <w:sz w:val="24"/>
          <w:szCs w:val="24"/>
          <w:lang w:val="en-US"/>
        </w:rPr>
        <w:t>also extends the theory with</w:t>
      </w:r>
      <w:r w:rsidR="000F3D2C" w:rsidRPr="003C562B">
        <w:rPr>
          <w:rFonts w:ascii="Times New Roman" w:hAnsi="Times New Roman" w:cs="Times New Roman"/>
          <w:sz w:val="24"/>
          <w:szCs w:val="24"/>
          <w:lang w:val="en-US"/>
        </w:rPr>
        <w:t xml:space="preserve"> </w:t>
      </w:r>
      <w:r w:rsidR="000C4B49" w:rsidRPr="003C562B">
        <w:rPr>
          <w:rFonts w:ascii="Times New Roman" w:hAnsi="Times New Roman" w:cs="Times New Roman"/>
          <w:sz w:val="24"/>
          <w:szCs w:val="24"/>
          <w:lang w:val="en-US"/>
        </w:rPr>
        <w:t xml:space="preserve">organizational perception of </w:t>
      </w:r>
      <w:r w:rsidR="001B456E" w:rsidRPr="003C562B">
        <w:rPr>
          <w:rFonts w:ascii="Times New Roman" w:hAnsi="Times New Roman" w:cs="Times New Roman"/>
          <w:sz w:val="24"/>
          <w:szCs w:val="24"/>
          <w:lang w:val="en-US"/>
        </w:rPr>
        <w:t xml:space="preserve">multi-stakeholder/actor </w:t>
      </w:r>
      <w:r w:rsidR="000F3D2C" w:rsidRPr="003C562B">
        <w:rPr>
          <w:rFonts w:ascii="Times New Roman" w:hAnsi="Times New Roman" w:cs="Times New Roman"/>
          <w:sz w:val="24"/>
          <w:szCs w:val="24"/>
          <w:lang w:val="en-US"/>
        </w:rPr>
        <w:t>approaches needed for nutrition interventions</w:t>
      </w:r>
      <w:r w:rsidR="00DF5AD6" w:rsidRPr="003C562B">
        <w:rPr>
          <w:rFonts w:ascii="Times New Roman" w:hAnsi="Times New Roman" w:cs="Times New Roman"/>
          <w:sz w:val="24"/>
          <w:szCs w:val="24"/>
          <w:lang w:val="en-US"/>
        </w:rPr>
        <w:t xml:space="preserve"> and </w:t>
      </w:r>
      <w:r w:rsidR="00F146CF" w:rsidRPr="003C562B">
        <w:rPr>
          <w:rFonts w:ascii="Times New Roman" w:hAnsi="Times New Roman" w:cs="Times New Roman"/>
          <w:sz w:val="24"/>
          <w:szCs w:val="24"/>
          <w:lang w:val="en-US"/>
        </w:rPr>
        <w:t xml:space="preserve">its </w:t>
      </w:r>
      <w:r w:rsidR="00DF5AD6" w:rsidRPr="003C562B">
        <w:rPr>
          <w:rFonts w:ascii="Times New Roman" w:hAnsi="Times New Roman" w:cs="Times New Roman"/>
          <w:sz w:val="24"/>
          <w:szCs w:val="24"/>
          <w:lang w:val="en-US"/>
        </w:rPr>
        <w:t>applicability in the agri-food industry</w:t>
      </w:r>
      <w:r w:rsidR="00542E93" w:rsidRPr="003C562B">
        <w:rPr>
          <w:rFonts w:ascii="Times New Roman" w:hAnsi="Times New Roman" w:cs="Times New Roman"/>
          <w:sz w:val="24"/>
          <w:szCs w:val="24"/>
          <w:lang w:val="en-US"/>
        </w:rPr>
        <w:t>.</w:t>
      </w:r>
      <w:r w:rsidR="006316DE">
        <w:rPr>
          <w:rFonts w:ascii="Times New Roman" w:hAnsi="Times New Roman" w:cs="Times New Roman"/>
          <w:sz w:val="24"/>
          <w:szCs w:val="24"/>
          <w:lang w:val="en-US"/>
        </w:rPr>
        <w:t xml:space="preserve"> </w:t>
      </w:r>
      <w:r w:rsidR="006316DE" w:rsidRPr="006316DE">
        <w:rPr>
          <w:rFonts w:ascii="Times New Roman" w:hAnsi="Times New Roman" w:cs="Times New Roman"/>
          <w:sz w:val="24"/>
          <w:szCs w:val="24"/>
          <w:lang w:val="en-US"/>
        </w:rPr>
        <w:t xml:space="preserve">The second section of the paper includes </w:t>
      </w:r>
      <w:r w:rsidR="00ED60A9">
        <w:rPr>
          <w:rFonts w:ascii="Times New Roman" w:hAnsi="Times New Roman" w:cs="Times New Roman"/>
          <w:sz w:val="24"/>
          <w:szCs w:val="24"/>
          <w:lang w:val="en-US"/>
        </w:rPr>
        <w:t xml:space="preserve">a description of </w:t>
      </w:r>
      <w:r w:rsidR="006316DE" w:rsidRPr="006316DE">
        <w:rPr>
          <w:rFonts w:ascii="Times New Roman" w:hAnsi="Times New Roman" w:cs="Times New Roman"/>
          <w:sz w:val="24"/>
          <w:szCs w:val="24"/>
          <w:lang w:val="en-US"/>
        </w:rPr>
        <w:t xml:space="preserve">procedures that were followed </w:t>
      </w:r>
      <w:r w:rsidR="00ED60A9">
        <w:rPr>
          <w:rFonts w:ascii="Times New Roman" w:hAnsi="Times New Roman" w:cs="Times New Roman"/>
          <w:sz w:val="24"/>
          <w:szCs w:val="24"/>
          <w:lang w:val="en-US"/>
        </w:rPr>
        <w:t xml:space="preserve">in order </w:t>
      </w:r>
      <w:r w:rsidR="006316DE" w:rsidRPr="006316DE">
        <w:rPr>
          <w:rFonts w:ascii="Times New Roman" w:hAnsi="Times New Roman" w:cs="Times New Roman"/>
          <w:sz w:val="24"/>
          <w:szCs w:val="24"/>
          <w:lang w:val="en-US"/>
        </w:rPr>
        <w:t xml:space="preserve">to collect data. This is followed by the third section, </w:t>
      </w:r>
      <w:r w:rsidR="00ED60A9">
        <w:rPr>
          <w:rFonts w:ascii="Times New Roman" w:hAnsi="Times New Roman" w:cs="Times New Roman"/>
          <w:sz w:val="24"/>
          <w:szCs w:val="24"/>
          <w:lang w:val="en-US"/>
        </w:rPr>
        <w:t>which combines results and</w:t>
      </w:r>
      <w:r w:rsidR="006316DE" w:rsidRPr="006316DE">
        <w:rPr>
          <w:rFonts w:ascii="Times New Roman" w:hAnsi="Times New Roman" w:cs="Times New Roman"/>
          <w:sz w:val="24"/>
          <w:szCs w:val="24"/>
          <w:lang w:val="en-US"/>
        </w:rPr>
        <w:t xml:space="preserve"> discussion. The final section is a conclusion of the study.  </w:t>
      </w:r>
    </w:p>
    <w:p w:rsidR="003C562B" w:rsidRDefault="003C562B" w:rsidP="003C562B">
      <w:pPr>
        <w:spacing w:after="0" w:line="360" w:lineRule="auto"/>
        <w:jc w:val="center"/>
        <w:rPr>
          <w:rFonts w:ascii="Times New Roman" w:hAnsi="Times New Roman" w:cs="Times New Roman"/>
          <w:sz w:val="24"/>
          <w:szCs w:val="24"/>
          <w:lang w:val="en-US"/>
        </w:rPr>
      </w:pPr>
    </w:p>
    <w:p w:rsidR="00BC3BF7" w:rsidRPr="003C562B" w:rsidRDefault="0040236F" w:rsidP="003C562B">
      <w:pPr>
        <w:spacing w:after="0" w:line="360" w:lineRule="auto"/>
        <w:jc w:val="center"/>
        <w:rPr>
          <w:rFonts w:ascii="Times New Roman" w:hAnsi="Times New Roman" w:cs="Times New Roman"/>
          <w:sz w:val="24"/>
          <w:szCs w:val="24"/>
          <w:lang w:val="en-US"/>
        </w:rPr>
      </w:pPr>
      <w:r w:rsidRPr="003C562B">
        <w:rPr>
          <w:rFonts w:ascii="Times New Roman" w:hAnsi="Times New Roman" w:cs="Times New Roman"/>
          <w:sz w:val="24"/>
          <w:szCs w:val="24"/>
          <w:lang w:val="en-US"/>
        </w:rPr>
        <w:t>[Insert Fig. 1]</w:t>
      </w:r>
    </w:p>
    <w:p w:rsidR="00907ECF" w:rsidRDefault="00907ECF" w:rsidP="003C562B">
      <w:pPr>
        <w:spacing w:line="360" w:lineRule="auto"/>
        <w:rPr>
          <w:rFonts w:ascii="Times New Roman" w:hAnsi="Times New Roman" w:cs="Times New Roman"/>
          <w:b/>
          <w:sz w:val="24"/>
          <w:szCs w:val="24"/>
          <w:lang w:val="en-US"/>
        </w:rPr>
      </w:pPr>
    </w:p>
    <w:p w:rsidR="00237319" w:rsidRDefault="00481A81" w:rsidP="001038C4">
      <w:pPr>
        <w:spacing w:line="240" w:lineRule="auto"/>
        <w:rPr>
          <w:rFonts w:ascii="Times New Roman" w:hAnsi="Times New Roman" w:cs="Times New Roman"/>
          <w:b/>
          <w:sz w:val="24"/>
          <w:szCs w:val="24"/>
          <w:lang w:val="en-US"/>
        </w:rPr>
      </w:pPr>
      <w:r w:rsidRPr="003C562B">
        <w:rPr>
          <w:rFonts w:ascii="Times New Roman" w:hAnsi="Times New Roman" w:cs="Times New Roman"/>
          <w:b/>
          <w:sz w:val="24"/>
          <w:szCs w:val="24"/>
          <w:lang w:val="en-US"/>
        </w:rPr>
        <w:t xml:space="preserve">2 </w:t>
      </w:r>
      <w:r w:rsidR="00513B33" w:rsidRPr="003C562B">
        <w:rPr>
          <w:rFonts w:ascii="Times New Roman" w:hAnsi="Times New Roman" w:cs="Times New Roman"/>
          <w:b/>
          <w:sz w:val="24"/>
          <w:szCs w:val="24"/>
          <w:lang w:val="en-US"/>
        </w:rPr>
        <w:t>Methodology</w:t>
      </w:r>
    </w:p>
    <w:p w:rsidR="006316DE" w:rsidRPr="001038C4" w:rsidRDefault="001038C4" w:rsidP="001038C4">
      <w:pPr>
        <w:spacing w:line="360" w:lineRule="auto"/>
        <w:jc w:val="both"/>
        <w:rPr>
          <w:rFonts w:ascii="Times New Roman" w:hAnsi="Times New Roman" w:cs="Times New Roman"/>
          <w:sz w:val="24"/>
          <w:szCs w:val="24"/>
          <w:lang w:val="en-US"/>
        </w:rPr>
      </w:pPr>
      <w:r w:rsidRPr="001038C4">
        <w:rPr>
          <w:rFonts w:ascii="Times New Roman" w:hAnsi="Times New Roman" w:cs="Times New Roman"/>
          <w:sz w:val="24"/>
          <w:szCs w:val="24"/>
          <w:lang w:val="en-US"/>
        </w:rPr>
        <w:t>This section describes the approach and tool that was used to collect data. It also expounds on the nature of respondents and their characteristics and finally gives a description of statistics used to analyze collected data.</w:t>
      </w:r>
    </w:p>
    <w:p w:rsidR="005175A5" w:rsidRPr="003C562B" w:rsidRDefault="00481A81" w:rsidP="003C562B">
      <w:pPr>
        <w:spacing w:after="0" w:line="360" w:lineRule="auto"/>
        <w:jc w:val="both"/>
        <w:rPr>
          <w:rFonts w:ascii="Times New Roman" w:hAnsi="Times New Roman" w:cs="Times New Roman"/>
          <w:b/>
          <w:i/>
          <w:sz w:val="24"/>
          <w:szCs w:val="24"/>
          <w:lang w:val="en-US"/>
        </w:rPr>
      </w:pPr>
      <w:r w:rsidRPr="003C562B">
        <w:rPr>
          <w:rFonts w:ascii="Times New Roman" w:hAnsi="Times New Roman" w:cs="Times New Roman"/>
          <w:b/>
          <w:i/>
          <w:sz w:val="24"/>
          <w:szCs w:val="24"/>
          <w:lang w:val="en-US"/>
        </w:rPr>
        <w:t xml:space="preserve">2.1 </w:t>
      </w:r>
      <w:r w:rsidR="005175A5" w:rsidRPr="003C562B">
        <w:rPr>
          <w:rFonts w:ascii="Times New Roman" w:hAnsi="Times New Roman" w:cs="Times New Roman"/>
          <w:b/>
          <w:i/>
          <w:sz w:val="24"/>
          <w:szCs w:val="24"/>
          <w:lang w:val="en-US"/>
        </w:rPr>
        <w:t>Study design</w:t>
      </w:r>
      <w:r w:rsidR="00D54463" w:rsidRPr="003C562B">
        <w:rPr>
          <w:rFonts w:ascii="Times New Roman" w:hAnsi="Times New Roman" w:cs="Times New Roman"/>
          <w:b/>
          <w:i/>
          <w:sz w:val="24"/>
          <w:szCs w:val="24"/>
          <w:lang w:val="en-US"/>
        </w:rPr>
        <w:t xml:space="preserve"> </w:t>
      </w:r>
      <w:r w:rsidR="001B78B5" w:rsidRPr="003C562B">
        <w:rPr>
          <w:rFonts w:ascii="Times New Roman" w:hAnsi="Times New Roman" w:cs="Times New Roman"/>
          <w:b/>
          <w:i/>
          <w:sz w:val="24"/>
          <w:szCs w:val="24"/>
          <w:lang w:val="en-US"/>
        </w:rPr>
        <w:t>and questionnaire</w:t>
      </w:r>
    </w:p>
    <w:p w:rsidR="001B78B5" w:rsidRPr="003C562B" w:rsidRDefault="004B3BEE"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A survey, based on</w:t>
      </w:r>
      <w:r w:rsidR="002F115F" w:rsidRPr="003C562B">
        <w:rPr>
          <w:rFonts w:ascii="Times New Roman" w:hAnsi="Times New Roman" w:cs="Times New Roman"/>
          <w:sz w:val="24"/>
          <w:szCs w:val="24"/>
          <w:lang w:val="en-US"/>
        </w:rPr>
        <w:t xml:space="preserve"> face-to face interviews, was conducted in th</w:t>
      </w:r>
      <w:r w:rsidR="00414355" w:rsidRPr="003C562B">
        <w:rPr>
          <w:rFonts w:ascii="Times New Roman" w:hAnsi="Times New Roman" w:cs="Times New Roman"/>
          <w:sz w:val="24"/>
          <w:szCs w:val="24"/>
          <w:lang w:val="en-US"/>
        </w:rPr>
        <w:t>e central and western regions of</w:t>
      </w:r>
      <w:r w:rsidR="002F115F" w:rsidRPr="003C562B">
        <w:rPr>
          <w:rFonts w:ascii="Times New Roman" w:hAnsi="Times New Roman" w:cs="Times New Roman"/>
          <w:sz w:val="24"/>
          <w:szCs w:val="24"/>
          <w:lang w:val="en-US"/>
        </w:rPr>
        <w:t xml:space="preserve"> Uganda</w:t>
      </w:r>
      <w:r w:rsidRPr="003C562B">
        <w:rPr>
          <w:rFonts w:ascii="Times New Roman" w:hAnsi="Times New Roman" w:cs="Times New Roman"/>
          <w:sz w:val="24"/>
          <w:szCs w:val="24"/>
          <w:lang w:val="en-US"/>
        </w:rPr>
        <w:t xml:space="preserve"> during July to August 2016</w:t>
      </w:r>
      <w:r w:rsidR="004364B1" w:rsidRPr="003C562B">
        <w:rPr>
          <w:rFonts w:ascii="Times New Roman" w:hAnsi="Times New Roman" w:cs="Times New Roman"/>
          <w:sz w:val="24"/>
          <w:szCs w:val="24"/>
          <w:lang w:val="en-US"/>
        </w:rPr>
        <w:t xml:space="preserve">. </w:t>
      </w:r>
      <w:r w:rsidR="001B78B5" w:rsidRPr="003C562B">
        <w:rPr>
          <w:rFonts w:ascii="Times New Roman" w:hAnsi="Times New Roman" w:cs="Times New Roman"/>
          <w:sz w:val="24"/>
          <w:szCs w:val="24"/>
          <w:lang w:val="en-US"/>
        </w:rPr>
        <w:t xml:space="preserve">Data was collected using a pre-tested questionnaire that comprised four sections. The first elicited characteristics of the chain actor </w:t>
      </w:r>
      <w:r w:rsidR="007F1DB1" w:rsidRPr="003C562B">
        <w:rPr>
          <w:rFonts w:ascii="Times New Roman" w:hAnsi="Times New Roman" w:cs="Times New Roman"/>
          <w:sz w:val="24"/>
          <w:szCs w:val="24"/>
          <w:lang w:val="en-US"/>
        </w:rPr>
        <w:t>while the second focused on</w:t>
      </w:r>
      <w:r w:rsidR="001B78B5" w:rsidRPr="003C562B">
        <w:rPr>
          <w:rFonts w:ascii="Times New Roman" w:hAnsi="Times New Roman" w:cs="Times New Roman"/>
          <w:sz w:val="24"/>
          <w:szCs w:val="24"/>
          <w:lang w:val="en-US"/>
        </w:rPr>
        <w:t xml:space="preserve"> an assessment of respondents’ general knowledge and awareness of nutrition sensitive agriculture. Adopted from </w:t>
      </w:r>
      <w:hyperlink w:anchor="_ENREF_8" w:tooltip="Balz, 2015 #51" w:history="1">
        <w:r w:rsidR="003D69A3" w:rsidRPr="003C562B">
          <w:rPr>
            <w:rFonts w:ascii="Times New Roman" w:hAnsi="Times New Roman" w:cs="Times New Roman"/>
            <w:sz w:val="24"/>
            <w:szCs w:val="24"/>
            <w:lang w:val="en-US"/>
          </w:rPr>
          <w:fldChar w:fldCharType="begin"/>
        </w:r>
        <w:r w:rsidR="003D69A3" w:rsidRPr="003C562B">
          <w:rPr>
            <w:rFonts w:ascii="Times New Roman" w:hAnsi="Times New Roman" w:cs="Times New Roman"/>
            <w:sz w:val="24"/>
            <w:szCs w:val="24"/>
            <w:lang w:val="en-US"/>
          </w:rPr>
          <w:instrText xml:space="preserve"> ADDIN EN.CITE &lt;EndNote&gt;&lt;Cite AuthorYear="1"&gt;&lt;Author&gt;Balz&lt;/Author&gt;&lt;Year&gt;2015&lt;/Year&gt;&lt;RecNum&gt;51&lt;/RecNum&gt;&lt;DisplayText&gt;Balz et al. (2015)&lt;/DisplayText&gt;&lt;record&gt;&lt;rec-number&gt;51&lt;/rec-number&gt;&lt;foreign-keys&gt;&lt;key app="EN" db-id="52adx02w5deex5erdwrxfwxj0rf5dxx5w2pf" timestamp="1479744665"&gt;51&lt;/key&gt;&lt;/foreign-keys&gt;&lt;ref-type name="Journal Article"&gt;17&lt;/ref-type&gt;&lt;contributors&gt;&lt;authors&gt;&lt;author&gt;Balz, Angelina G&lt;/author&gt;&lt;author&gt;Heil, Eleonore A&lt;/author&gt;&lt;author&gt;Jordan, Irmgard&lt;/author&gt;&lt;/authors&gt;&lt;/contributors&gt;&lt;titles&gt;&lt;title&gt;Nutrition-sensitive agriculture: new term or new concept?&lt;/title&gt;&lt;secondary-title&gt;Agriculture &amp;amp; Food Security&lt;/secondary-title&gt;&lt;/titles&gt;&lt;periodical&gt;&lt;full-title&gt;Agriculture &amp;amp; Food Security&lt;/full-title&gt;&lt;/periodical&gt;&lt;pages&gt;1&lt;/pages&gt;&lt;volume&gt;4&lt;/volume&gt;&lt;number&gt;1&lt;/number&gt;&lt;dates&gt;&lt;year&gt;2015&lt;/year&gt;&lt;/dates&gt;&lt;isbn&gt;2048-7010&lt;/isbn&gt;&lt;urls&gt;&lt;/urls&gt;&lt;/record&gt;&lt;/Cite&gt;&lt;/EndNote&gt;</w:instrText>
        </w:r>
        <w:r w:rsidR="003D69A3" w:rsidRPr="003C562B">
          <w:rPr>
            <w:rFonts w:ascii="Times New Roman" w:hAnsi="Times New Roman" w:cs="Times New Roman"/>
            <w:sz w:val="24"/>
            <w:szCs w:val="24"/>
            <w:lang w:val="en-US"/>
          </w:rPr>
          <w:fldChar w:fldCharType="separate"/>
        </w:r>
        <w:r w:rsidR="003D69A3" w:rsidRPr="003C562B">
          <w:rPr>
            <w:rFonts w:ascii="Times New Roman" w:hAnsi="Times New Roman" w:cs="Times New Roman"/>
            <w:noProof/>
            <w:sz w:val="24"/>
            <w:szCs w:val="24"/>
            <w:lang w:val="en-US"/>
          </w:rPr>
          <w:t>Balz et al. (2015)</w:t>
        </w:r>
        <w:r w:rsidR="003D69A3" w:rsidRPr="003C562B">
          <w:rPr>
            <w:rFonts w:ascii="Times New Roman" w:hAnsi="Times New Roman" w:cs="Times New Roman"/>
            <w:sz w:val="24"/>
            <w:szCs w:val="24"/>
            <w:lang w:val="en-US"/>
          </w:rPr>
          <w:fldChar w:fldCharType="end"/>
        </w:r>
      </w:hyperlink>
      <w:r w:rsidR="001B78B5" w:rsidRPr="003C562B">
        <w:rPr>
          <w:rFonts w:ascii="Times New Roman" w:hAnsi="Times New Roman" w:cs="Times New Roman"/>
          <w:sz w:val="24"/>
          <w:szCs w:val="24"/>
          <w:lang w:val="en-US"/>
        </w:rPr>
        <w:t xml:space="preserve">, respondents were first asked if they ever heard of the term nutrition sensitive agriculture (yes/no). Regardless of the prior response, they were then provided with a set of four definitions of nutrition sensitive agriculture from which they selected </w:t>
      </w:r>
      <w:r w:rsidR="00B8007E" w:rsidRPr="003C562B">
        <w:rPr>
          <w:rFonts w:ascii="Times New Roman" w:hAnsi="Times New Roman" w:cs="Times New Roman"/>
          <w:sz w:val="24"/>
          <w:szCs w:val="24"/>
          <w:lang w:val="en-US"/>
        </w:rPr>
        <w:t xml:space="preserve">the </w:t>
      </w:r>
      <w:r w:rsidR="001B78B5" w:rsidRPr="003C562B">
        <w:rPr>
          <w:rFonts w:ascii="Times New Roman" w:hAnsi="Times New Roman" w:cs="Times New Roman"/>
          <w:sz w:val="24"/>
          <w:szCs w:val="24"/>
          <w:lang w:val="en-US"/>
        </w:rPr>
        <w:t>o</w:t>
      </w:r>
      <w:r w:rsidR="007F39BF" w:rsidRPr="003C562B">
        <w:rPr>
          <w:rFonts w:ascii="Times New Roman" w:hAnsi="Times New Roman" w:cs="Times New Roman"/>
          <w:sz w:val="24"/>
          <w:szCs w:val="24"/>
          <w:lang w:val="en-US"/>
        </w:rPr>
        <w:t xml:space="preserve">ne considered most appropriate. </w:t>
      </w:r>
      <w:r w:rsidR="001B78B5" w:rsidRPr="003C562B">
        <w:rPr>
          <w:rFonts w:ascii="Times New Roman" w:hAnsi="Times New Roman" w:cs="Times New Roman"/>
          <w:sz w:val="24"/>
          <w:szCs w:val="24"/>
          <w:lang w:val="en-US"/>
        </w:rPr>
        <w:t>The third section dealt with o</w:t>
      </w:r>
      <w:r w:rsidR="00C23176" w:rsidRPr="003C562B">
        <w:rPr>
          <w:rFonts w:ascii="Times New Roman" w:hAnsi="Times New Roman" w:cs="Times New Roman"/>
          <w:sz w:val="24"/>
          <w:szCs w:val="24"/>
          <w:lang w:val="en-US"/>
        </w:rPr>
        <w:t xml:space="preserve">ccurrence of food </w:t>
      </w:r>
      <w:r w:rsidR="001B78B5" w:rsidRPr="003C562B">
        <w:rPr>
          <w:rFonts w:ascii="Times New Roman" w:hAnsi="Times New Roman" w:cs="Times New Roman"/>
          <w:sz w:val="24"/>
          <w:szCs w:val="24"/>
          <w:lang w:val="en-US"/>
        </w:rPr>
        <w:t>and nutrient losses</w:t>
      </w:r>
      <w:r w:rsidR="00C23176" w:rsidRPr="003C562B">
        <w:rPr>
          <w:rFonts w:ascii="Times New Roman" w:hAnsi="Times New Roman" w:cs="Times New Roman"/>
          <w:sz w:val="24"/>
          <w:szCs w:val="24"/>
          <w:lang w:val="en-US"/>
        </w:rPr>
        <w:t xml:space="preserve"> or wastes </w:t>
      </w:r>
      <w:r w:rsidR="001B78B5" w:rsidRPr="003C562B">
        <w:rPr>
          <w:rFonts w:ascii="Times New Roman" w:hAnsi="Times New Roman" w:cs="Times New Roman"/>
          <w:sz w:val="24"/>
          <w:szCs w:val="24"/>
          <w:lang w:val="en-US"/>
        </w:rPr>
        <w:t>and started with a brief explanation of how efforts that target the</w:t>
      </w:r>
      <w:r w:rsidR="00C23176" w:rsidRPr="003C562B">
        <w:rPr>
          <w:rFonts w:ascii="Times New Roman" w:hAnsi="Times New Roman" w:cs="Times New Roman"/>
          <w:sz w:val="24"/>
          <w:szCs w:val="24"/>
          <w:lang w:val="en-US"/>
        </w:rPr>
        <w:t>ir</w:t>
      </w:r>
      <w:r w:rsidR="001B78B5" w:rsidRPr="003C562B">
        <w:rPr>
          <w:rFonts w:ascii="Times New Roman" w:hAnsi="Times New Roman" w:cs="Times New Roman"/>
          <w:sz w:val="24"/>
          <w:szCs w:val="24"/>
          <w:lang w:val="en-US"/>
        </w:rPr>
        <w:t xml:space="preserve"> red</w:t>
      </w:r>
      <w:r w:rsidR="00C23176" w:rsidRPr="003C562B">
        <w:rPr>
          <w:rFonts w:ascii="Times New Roman" w:hAnsi="Times New Roman" w:cs="Times New Roman"/>
          <w:sz w:val="24"/>
          <w:szCs w:val="24"/>
          <w:lang w:val="en-US"/>
        </w:rPr>
        <w:t>uction</w:t>
      </w:r>
      <w:r w:rsidR="001B78B5" w:rsidRPr="003C562B">
        <w:rPr>
          <w:rFonts w:ascii="Times New Roman" w:hAnsi="Times New Roman" w:cs="Times New Roman"/>
          <w:sz w:val="24"/>
          <w:szCs w:val="24"/>
          <w:lang w:val="en-US"/>
        </w:rPr>
        <w:t xml:space="preserve"> are part of nutrition</w:t>
      </w:r>
      <w:r w:rsidR="00C03F6F" w:rsidRPr="003C562B">
        <w:rPr>
          <w:rFonts w:ascii="Times New Roman" w:hAnsi="Times New Roman" w:cs="Times New Roman"/>
          <w:sz w:val="24"/>
          <w:szCs w:val="24"/>
          <w:lang w:val="en-US"/>
        </w:rPr>
        <w:t xml:space="preserve"> sensitive agriculture</w:t>
      </w:r>
      <w:r w:rsidR="001B78B5" w:rsidRPr="003C562B">
        <w:rPr>
          <w:rFonts w:ascii="Times New Roman" w:hAnsi="Times New Roman" w:cs="Times New Roman"/>
          <w:sz w:val="24"/>
          <w:szCs w:val="24"/>
          <w:lang w:val="en-US"/>
        </w:rPr>
        <w:t xml:space="preserve">. </w:t>
      </w:r>
      <w:r w:rsidR="00C03F6F" w:rsidRPr="003C562B">
        <w:rPr>
          <w:rFonts w:ascii="Times New Roman" w:hAnsi="Times New Roman" w:cs="Times New Roman"/>
          <w:sz w:val="24"/>
          <w:szCs w:val="24"/>
          <w:lang w:val="en-US"/>
        </w:rPr>
        <w:t>Subsequently, t</w:t>
      </w:r>
      <w:r w:rsidR="001B78B5" w:rsidRPr="003C562B">
        <w:rPr>
          <w:rFonts w:ascii="Times New Roman" w:hAnsi="Times New Roman" w:cs="Times New Roman"/>
          <w:sz w:val="24"/>
          <w:szCs w:val="24"/>
          <w:lang w:val="en-US"/>
        </w:rPr>
        <w:t>he first question assessed whether respondents ever had milk products they could not market. If so, they were</w:t>
      </w:r>
      <w:r w:rsidR="003E318D" w:rsidRPr="003C562B">
        <w:rPr>
          <w:rFonts w:ascii="Times New Roman" w:hAnsi="Times New Roman" w:cs="Times New Roman"/>
          <w:sz w:val="24"/>
          <w:szCs w:val="24"/>
          <w:lang w:val="en-US"/>
        </w:rPr>
        <w:t xml:space="preserve"> probed to state</w:t>
      </w:r>
      <w:r w:rsidR="001B78B5" w:rsidRPr="003C562B">
        <w:rPr>
          <w:rFonts w:ascii="Times New Roman" w:hAnsi="Times New Roman" w:cs="Times New Roman"/>
          <w:sz w:val="24"/>
          <w:szCs w:val="24"/>
          <w:lang w:val="en-US"/>
        </w:rPr>
        <w:t xml:space="preserve"> the action taken most times in such a situation. A set of four items, measured on a 5-point scale of agreement, determined the perception of respondents towards using a </w:t>
      </w:r>
      <w:r w:rsidR="001B456E" w:rsidRPr="003C562B">
        <w:rPr>
          <w:rFonts w:ascii="Times New Roman" w:hAnsi="Times New Roman" w:cs="Times New Roman"/>
          <w:sz w:val="24"/>
          <w:szCs w:val="24"/>
          <w:lang w:val="en-US"/>
        </w:rPr>
        <w:t>multi-actor</w:t>
      </w:r>
      <w:r w:rsidR="001B78B5" w:rsidRPr="003C562B">
        <w:rPr>
          <w:rFonts w:ascii="Times New Roman" w:hAnsi="Times New Roman" w:cs="Times New Roman"/>
          <w:sz w:val="24"/>
          <w:szCs w:val="24"/>
          <w:lang w:val="en-US"/>
        </w:rPr>
        <w:t xml:space="preserve"> approac</w:t>
      </w:r>
      <w:r w:rsidR="002D1DFD" w:rsidRPr="003C562B">
        <w:rPr>
          <w:rFonts w:ascii="Times New Roman" w:hAnsi="Times New Roman" w:cs="Times New Roman"/>
          <w:sz w:val="24"/>
          <w:szCs w:val="24"/>
          <w:lang w:val="en-US"/>
        </w:rPr>
        <w:t>h to reducing food</w:t>
      </w:r>
      <w:r w:rsidR="001B78B5" w:rsidRPr="003C562B">
        <w:rPr>
          <w:rFonts w:ascii="Times New Roman" w:hAnsi="Times New Roman" w:cs="Times New Roman"/>
          <w:sz w:val="24"/>
          <w:szCs w:val="24"/>
          <w:lang w:val="en-US"/>
        </w:rPr>
        <w:t xml:space="preserve"> and nutrient losses</w:t>
      </w:r>
      <w:r w:rsidR="002D1DFD" w:rsidRPr="003C562B">
        <w:rPr>
          <w:rFonts w:ascii="Times New Roman" w:hAnsi="Times New Roman" w:cs="Times New Roman"/>
          <w:sz w:val="24"/>
          <w:szCs w:val="24"/>
          <w:lang w:val="en-US"/>
        </w:rPr>
        <w:t xml:space="preserve"> or wastes</w:t>
      </w:r>
      <w:r w:rsidR="001B78B5" w:rsidRPr="003C562B">
        <w:rPr>
          <w:rFonts w:ascii="Times New Roman" w:hAnsi="Times New Roman" w:cs="Times New Roman"/>
          <w:sz w:val="24"/>
          <w:szCs w:val="24"/>
          <w:lang w:val="en-US"/>
        </w:rPr>
        <w:t xml:space="preserve"> (see </w:t>
      </w:r>
      <w:r w:rsidR="00BE6EF6" w:rsidRPr="003C562B">
        <w:rPr>
          <w:rFonts w:ascii="Times New Roman" w:hAnsi="Times New Roman" w:cs="Times New Roman"/>
          <w:sz w:val="24"/>
          <w:szCs w:val="24"/>
          <w:lang w:val="en-US"/>
        </w:rPr>
        <w:t>also</w:t>
      </w:r>
      <w:r w:rsidR="003D106B" w:rsidRPr="003C562B">
        <w:rPr>
          <w:rFonts w:ascii="Times New Roman" w:hAnsi="Times New Roman" w:cs="Times New Roman"/>
          <w:sz w:val="24"/>
          <w:szCs w:val="24"/>
          <w:lang w:val="en-US"/>
        </w:rPr>
        <w:t xml:space="preserve"> </w:t>
      </w:r>
      <w:r w:rsidR="00907ECF" w:rsidRPr="003C562B">
        <w:rPr>
          <w:rFonts w:ascii="Times New Roman" w:hAnsi="Times New Roman" w:cs="Times New Roman"/>
          <w:sz w:val="24"/>
          <w:szCs w:val="24"/>
          <w:lang w:val="en-US"/>
        </w:rPr>
        <w:t>Table 2).</w:t>
      </w:r>
    </w:p>
    <w:p w:rsidR="0046218D" w:rsidRPr="003C562B" w:rsidRDefault="001B78B5"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For the</w:t>
      </w:r>
      <w:r w:rsidR="001038C4">
        <w:rPr>
          <w:rFonts w:ascii="Times New Roman" w:hAnsi="Times New Roman" w:cs="Times New Roman"/>
          <w:sz w:val="24"/>
          <w:szCs w:val="24"/>
          <w:lang w:val="en-US"/>
        </w:rPr>
        <w:t xml:space="preserve"> fourth</w:t>
      </w:r>
      <w:r w:rsidRPr="003C562B">
        <w:rPr>
          <w:rFonts w:ascii="Times New Roman" w:hAnsi="Times New Roman" w:cs="Times New Roman"/>
          <w:sz w:val="24"/>
          <w:szCs w:val="24"/>
          <w:lang w:val="en-US"/>
        </w:rPr>
        <w:t xml:space="preserve"> section on readiness to adopt lean manufacturing, respondents were first given more i</w:t>
      </w:r>
      <w:r w:rsidR="005E4C99" w:rsidRPr="003C562B">
        <w:rPr>
          <w:rFonts w:ascii="Times New Roman" w:hAnsi="Times New Roman" w:cs="Times New Roman"/>
          <w:sz w:val="24"/>
          <w:szCs w:val="24"/>
          <w:lang w:val="en-US"/>
        </w:rPr>
        <w:t>nformation about lean</w:t>
      </w:r>
      <w:r w:rsidRPr="003C562B">
        <w:rPr>
          <w:rFonts w:ascii="Times New Roman" w:hAnsi="Times New Roman" w:cs="Times New Roman"/>
          <w:sz w:val="24"/>
          <w:szCs w:val="24"/>
          <w:lang w:val="en-US"/>
        </w:rPr>
        <w:t xml:space="preserve"> practices </w:t>
      </w:r>
      <w:r w:rsidR="007F1DB1" w:rsidRPr="003C562B">
        <w:rPr>
          <w:rFonts w:ascii="Times New Roman" w:hAnsi="Times New Roman" w:cs="Times New Roman"/>
          <w:sz w:val="24"/>
          <w:szCs w:val="24"/>
          <w:lang w:val="en-US"/>
        </w:rPr>
        <w:t xml:space="preserve">(i.e. purpose, wastes and techniques) </w:t>
      </w:r>
      <w:r w:rsidRPr="003C562B">
        <w:rPr>
          <w:rFonts w:ascii="Times New Roman" w:hAnsi="Times New Roman" w:cs="Times New Roman"/>
          <w:sz w:val="24"/>
          <w:szCs w:val="24"/>
          <w:lang w:val="en-US"/>
        </w:rPr>
        <w:t xml:space="preserve">and its benefits </w:t>
      </w:r>
      <w:r w:rsidR="007F1DB1" w:rsidRPr="003C562B">
        <w:rPr>
          <w:rFonts w:ascii="Times New Roman" w:hAnsi="Times New Roman" w:cs="Times New Roman"/>
          <w:sz w:val="24"/>
          <w:szCs w:val="24"/>
          <w:lang w:val="en-US"/>
        </w:rPr>
        <w:t xml:space="preserve">(i.e. production efficiency, profitability and customer satisfaction) </w:t>
      </w:r>
      <w:r w:rsidRPr="003C562B">
        <w:rPr>
          <w:rFonts w:ascii="Times New Roman" w:hAnsi="Times New Roman" w:cs="Times New Roman"/>
          <w:sz w:val="24"/>
          <w:szCs w:val="24"/>
          <w:lang w:val="en-US"/>
        </w:rPr>
        <w:t xml:space="preserve">related to reduction of food </w:t>
      </w:r>
      <w:r w:rsidR="00C03F6F" w:rsidRPr="003C562B">
        <w:rPr>
          <w:rFonts w:ascii="Times New Roman" w:hAnsi="Times New Roman" w:cs="Times New Roman"/>
          <w:sz w:val="24"/>
          <w:szCs w:val="24"/>
          <w:lang w:val="en-US"/>
        </w:rPr>
        <w:t>and nutrient losses</w:t>
      </w:r>
      <w:r w:rsidR="00C23176" w:rsidRPr="003C562B">
        <w:rPr>
          <w:rFonts w:ascii="Times New Roman" w:hAnsi="Times New Roman" w:cs="Times New Roman"/>
          <w:sz w:val="24"/>
          <w:szCs w:val="24"/>
          <w:lang w:val="en-US"/>
        </w:rPr>
        <w:t xml:space="preserve"> or wastes</w:t>
      </w:r>
      <w:r w:rsidRPr="003C562B">
        <w:rPr>
          <w:rFonts w:ascii="Times New Roman" w:hAnsi="Times New Roman" w:cs="Times New Roman"/>
          <w:sz w:val="24"/>
          <w:szCs w:val="24"/>
          <w:lang w:val="en-US"/>
        </w:rPr>
        <w:t>.</w:t>
      </w:r>
      <w:r w:rsidR="007F1DB1" w:rsidRPr="003C562B">
        <w:rPr>
          <w:rFonts w:ascii="Times New Roman" w:hAnsi="Times New Roman" w:cs="Times New Roman"/>
          <w:sz w:val="24"/>
          <w:szCs w:val="24"/>
          <w:lang w:val="en-US"/>
        </w:rPr>
        <w:t xml:space="preserve"> </w:t>
      </w:r>
      <w:r w:rsidRPr="003C562B">
        <w:rPr>
          <w:rFonts w:ascii="Times New Roman" w:hAnsi="Times New Roman" w:cs="Times New Roman"/>
          <w:sz w:val="24"/>
          <w:szCs w:val="24"/>
          <w:lang w:val="en-US"/>
        </w:rPr>
        <w:t xml:space="preserve">Readiness to change was </w:t>
      </w:r>
      <w:r w:rsidR="00C03F6F" w:rsidRPr="003C562B">
        <w:rPr>
          <w:rFonts w:ascii="Times New Roman" w:hAnsi="Times New Roman" w:cs="Times New Roman"/>
          <w:sz w:val="24"/>
          <w:szCs w:val="24"/>
          <w:lang w:val="en-US"/>
        </w:rPr>
        <w:t xml:space="preserve">then </w:t>
      </w:r>
      <w:r w:rsidRPr="003C562B">
        <w:rPr>
          <w:rFonts w:ascii="Times New Roman" w:hAnsi="Times New Roman" w:cs="Times New Roman"/>
          <w:sz w:val="24"/>
          <w:szCs w:val="24"/>
          <w:lang w:val="en-US"/>
        </w:rPr>
        <w:t xml:space="preserve">assessed by adopting the validated scale of </w:t>
      </w:r>
      <w:hyperlink w:anchor="_ENREF_101" w:tooltip="Shea, 2014 #52" w:history="1">
        <w:r w:rsidR="003D69A3" w:rsidRPr="003C562B">
          <w:rPr>
            <w:rFonts w:ascii="Times New Roman" w:hAnsi="Times New Roman" w:cs="Times New Roman"/>
            <w:sz w:val="24"/>
            <w:szCs w:val="24"/>
            <w:lang w:val="en-US"/>
          </w:rPr>
          <w:fldChar w:fldCharType="begin"/>
        </w:r>
        <w:r w:rsidR="003D69A3" w:rsidRPr="003C562B">
          <w:rPr>
            <w:rFonts w:ascii="Times New Roman" w:hAnsi="Times New Roman" w:cs="Times New Roman"/>
            <w:sz w:val="24"/>
            <w:szCs w:val="24"/>
            <w:lang w:val="en-US"/>
          </w:rPr>
          <w:instrText xml:space="preserve"> ADDIN EN.CITE &lt;EndNote&gt;&lt;Cite AuthorYear="1"&gt;&lt;Author&gt;Shea&lt;/Author&gt;&lt;Year&gt;2014&lt;/Year&gt;&lt;RecNum&gt;52&lt;/RecNum&gt;&lt;DisplayText&gt;Shea et al. (2014)&lt;/DisplayText&gt;&lt;record&gt;&lt;rec-number&gt;52&lt;/rec-number&gt;&lt;foreign-keys&gt;&lt;key app="EN" db-id="52adx02w5deex5erdwrxfwxj0rf5dxx5w2pf" timestamp="1479748268"&gt;52&lt;/key&gt;&lt;/foreign-keys&gt;&lt;ref-type name="Journal Article"&gt;17&lt;/ref-type&gt;&lt;contributors&gt;&lt;authors&gt;&lt;author&gt;Shea, Christopher M&lt;/author&gt;&lt;author&gt;Jacobs, Sara R&lt;/author&gt;&lt;author&gt;Esserman, Denise A&lt;/author&gt;&lt;author&gt;Bruce, Kerry&lt;/author&gt;&lt;author&gt;Weiner, Bryan J&lt;/author&gt;&lt;/authors&gt;&lt;/contributors&gt;&lt;titles&gt;&lt;title&gt;Organizational readiness for implementing change: a psychometric assessment of a new measure&lt;/title&gt;&lt;secondary-title&gt;Implementation Science&lt;/secondary-title&gt;&lt;/titles&gt;&lt;periodical&gt;&lt;full-title&gt;Implementation Science&lt;/full-title&gt;&lt;/periodical&gt;&lt;pages&gt;1&lt;/pages&gt;&lt;volume&gt;9&lt;/volume&gt;&lt;number&gt;1&lt;/number&gt;&lt;dates&gt;&lt;year&gt;2014&lt;/year&gt;&lt;/dates&gt;&lt;isbn&gt;1748-5908&lt;/isbn&gt;&lt;urls&gt;&lt;/urls&gt;&lt;/record&gt;&lt;/Cite&gt;&lt;/EndNote&gt;</w:instrText>
        </w:r>
        <w:r w:rsidR="003D69A3" w:rsidRPr="003C562B">
          <w:rPr>
            <w:rFonts w:ascii="Times New Roman" w:hAnsi="Times New Roman" w:cs="Times New Roman"/>
            <w:sz w:val="24"/>
            <w:szCs w:val="24"/>
            <w:lang w:val="en-US"/>
          </w:rPr>
          <w:fldChar w:fldCharType="separate"/>
        </w:r>
        <w:r w:rsidR="003D69A3" w:rsidRPr="003C562B">
          <w:rPr>
            <w:rFonts w:ascii="Times New Roman" w:hAnsi="Times New Roman" w:cs="Times New Roman"/>
            <w:noProof/>
            <w:sz w:val="24"/>
            <w:szCs w:val="24"/>
            <w:lang w:val="en-US"/>
          </w:rPr>
          <w:t>Shea et al. (2014)</w:t>
        </w:r>
        <w:r w:rsidR="003D69A3" w:rsidRPr="003C562B">
          <w:rPr>
            <w:rFonts w:ascii="Times New Roman" w:hAnsi="Times New Roman" w:cs="Times New Roman"/>
            <w:sz w:val="24"/>
            <w:szCs w:val="24"/>
            <w:lang w:val="en-US"/>
          </w:rPr>
          <w:fldChar w:fldCharType="end"/>
        </w:r>
      </w:hyperlink>
      <w:r w:rsidRPr="003C562B">
        <w:rPr>
          <w:rFonts w:ascii="Times New Roman" w:hAnsi="Times New Roman" w:cs="Times New Roman"/>
          <w:sz w:val="24"/>
          <w:szCs w:val="24"/>
          <w:lang w:val="en-US"/>
        </w:rPr>
        <w:t xml:space="preserve"> with five constructs (i.e. change valence, task knowledge, resource availability, change commitment and change efficacy). A full list o</w:t>
      </w:r>
      <w:r w:rsidR="00907ECF" w:rsidRPr="003C562B">
        <w:rPr>
          <w:rFonts w:ascii="Times New Roman" w:hAnsi="Times New Roman" w:cs="Times New Roman"/>
          <w:sz w:val="24"/>
          <w:szCs w:val="24"/>
          <w:lang w:val="en-US"/>
        </w:rPr>
        <w:t>f items is included in Table 2.</w:t>
      </w:r>
    </w:p>
    <w:p w:rsidR="001B78B5" w:rsidRPr="003C562B" w:rsidRDefault="00481A81" w:rsidP="003C562B">
      <w:pPr>
        <w:spacing w:after="0" w:line="360" w:lineRule="auto"/>
        <w:jc w:val="both"/>
        <w:rPr>
          <w:rFonts w:ascii="Times New Roman" w:hAnsi="Times New Roman" w:cs="Times New Roman"/>
          <w:b/>
          <w:i/>
          <w:sz w:val="24"/>
          <w:szCs w:val="24"/>
          <w:lang w:val="en-US"/>
        </w:rPr>
      </w:pPr>
      <w:r w:rsidRPr="003C562B">
        <w:rPr>
          <w:rFonts w:ascii="Times New Roman" w:hAnsi="Times New Roman" w:cs="Times New Roman"/>
          <w:b/>
          <w:i/>
          <w:sz w:val="24"/>
          <w:szCs w:val="24"/>
          <w:lang w:val="en-US"/>
        </w:rPr>
        <w:t xml:space="preserve">2.2 </w:t>
      </w:r>
      <w:r w:rsidR="001B78B5" w:rsidRPr="003C562B">
        <w:rPr>
          <w:rFonts w:ascii="Times New Roman" w:hAnsi="Times New Roman" w:cs="Times New Roman"/>
          <w:b/>
          <w:i/>
          <w:sz w:val="24"/>
          <w:szCs w:val="24"/>
          <w:lang w:val="en-US"/>
        </w:rPr>
        <w:t>Participants</w:t>
      </w:r>
    </w:p>
    <w:p w:rsidR="00EC24BD" w:rsidRPr="003C562B" w:rsidRDefault="004364B1"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 xml:space="preserve">The sample comprised </w:t>
      </w:r>
      <w:r w:rsidR="00DA6397" w:rsidRPr="003C562B">
        <w:rPr>
          <w:rFonts w:ascii="Times New Roman" w:hAnsi="Times New Roman" w:cs="Times New Roman"/>
          <w:sz w:val="24"/>
          <w:szCs w:val="24"/>
          <w:lang w:val="en-US"/>
        </w:rPr>
        <w:t xml:space="preserve">246 </w:t>
      </w:r>
      <w:r w:rsidR="002F115F" w:rsidRPr="003C562B">
        <w:rPr>
          <w:rFonts w:ascii="Times New Roman" w:hAnsi="Times New Roman" w:cs="Times New Roman"/>
          <w:sz w:val="24"/>
          <w:szCs w:val="24"/>
          <w:lang w:val="en-US"/>
        </w:rPr>
        <w:t>actors in the dairy value chain</w:t>
      </w:r>
      <w:r w:rsidR="00DA6397" w:rsidRPr="003C562B">
        <w:rPr>
          <w:rFonts w:ascii="Times New Roman" w:hAnsi="Times New Roman" w:cs="Times New Roman"/>
          <w:sz w:val="24"/>
          <w:szCs w:val="24"/>
          <w:lang w:val="en-US"/>
        </w:rPr>
        <w:t xml:space="preserve"> of which 46 represented </w:t>
      </w:r>
      <w:r w:rsidR="004B3BEE" w:rsidRPr="003C562B">
        <w:rPr>
          <w:rFonts w:ascii="Times New Roman" w:hAnsi="Times New Roman" w:cs="Times New Roman"/>
          <w:sz w:val="24"/>
          <w:szCs w:val="24"/>
          <w:lang w:val="en-US"/>
        </w:rPr>
        <w:t>fa</w:t>
      </w:r>
      <w:r w:rsidR="008A4501" w:rsidRPr="003C562B">
        <w:rPr>
          <w:rFonts w:ascii="Times New Roman" w:hAnsi="Times New Roman" w:cs="Times New Roman"/>
          <w:sz w:val="24"/>
          <w:szCs w:val="24"/>
          <w:lang w:val="en-US"/>
        </w:rPr>
        <w:t>rmer cooperatives</w:t>
      </w:r>
      <w:r w:rsidR="00DA6397" w:rsidRPr="003C562B">
        <w:rPr>
          <w:rFonts w:ascii="Times New Roman" w:hAnsi="Times New Roman" w:cs="Times New Roman"/>
          <w:sz w:val="24"/>
          <w:szCs w:val="24"/>
          <w:lang w:val="en-US"/>
        </w:rPr>
        <w:t>, 56</w:t>
      </w:r>
      <w:r w:rsidR="004B3BEE" w:rsidRPr="003C562B">
        <w:rPr>
          <w:rFonts w:ascii="Times New Roman" w:hAnsi="Times New Roman" w:cs="Times New Roman"/>
          <w:sz w:val="24"/>
          <w:szCs w:val="24"/>
          <w:lang w:val="en-US"/>
        </w:rPr>
        <w:t xml:space="preserve"> processors</w:t>
      </w:r>
      <w:r w:rsidR="00DA6397" w:rsidRPr="003C562B">
        <w:rPr>
          <w:rFonts w:ascii="Times New Roman" w:hAnsi="Times New Roman" w:cs="Times New Roman"/>
          <w:sz w:val="24"/>
          <w:szCs w:val="24"/>
          <w:lang w:val="en-US"/>
        </w:rPr>
        <w:t>, 53 wholesaler</w:t>
      </w:r>
      <w:r w:rsidR="008A4501" w:rsidRPr="003C562B">
        <w:rPr>
          <w:rFonts w:ascii="Times New Roman" w:hAnsi="Times New Roman" w:cs="Times New Roman"/>
          <w:sz w:val="24"/>
          <w:szCs w:val="24"/>
          <w:lang w:val="en-US"/>
        </w:rPr>
        <w:t>s</w:t>
      </w:r>
      <w:r w:rsidR="00DA6397" w:rsidRPr="003C562B">
        <w:rPr>
          <w:rFonts w:ascii="Times New Roman" w:hAnsi="Times New Roman" w:cs="Times New Roman"/>
          <w:sz w:val="24"/>
          <w:szCs w:val="24"/>
          <w:lang w:val="en-US"/>
        </w:rPr>
        <w:t xml:space="preserve"> and 91 retailer</w:t>
      </w:r>
      <w:r w:rsidR="008A4501" w:rsidRPr="003C562B">
        <w:rPr>
          <w:rFonts w:ascii="Times New Roman" w:hAnsi="Times New Roman" w:cs="Times New Roman"/>
          <w:sz w:val="24"/>
          <w:szCs w:val="24"/>
          <w:lang w:val="en-US"/>
        </w:rPr>
        <w:t>s</w:t>
      </w:r>
      <w:r w:rsidR="004B3BEE" w:rsidRPr="003C562B">
        <w:rPr>
          <w:rFonts w:ascii="Times New Roman" w:hAnsi="Times New Roman" w:cs="Times New Roman"/>
          <w:sz w:val="24"/>
          <w:szCs w:val="24"/>
          <w:lang w:val="en-US"/>
        </w:rPr>
        <w:t xml:space="preserve">. </w:t>
      </w:r>
      <w:r w:rsidR="00EF06B1" w:rsidRPr="003C562B">
        <w:rPr>
          <w:rFonts w:ascii="Times New Roman" w:hAnsi="Times New Roman" w:cs="Times New Roman"/>
          <w:sz w:val="24"/>
          <w:szCs w:val="24"/>
          <w:lang w:val="en-US"/>
        </w:rPr>
        <w:t xml:space="preserve">The dairy sector was selected as it is an important avenue for </w:t>
      </w:r>
      <w:r w:rsidR="00834BEB" w:rsidRPr="003C562B">
        <w:rPr>
          <w:rFonts w:ascii="Times New Roman" w:hAnsi="Times New Roman" w:cs="Times New Roman"/>
          <w:sz w:val="24"/>
          <w:szCs w:val="24"/>
          <w:lang w:val="en-US"/>
        </w:rPr>
        <w:t xml:space="preserve">promotion and </w:t>
      </w:r>
      <w:r w:rsidR="00EF06B1" w:rsidRPr="003C562B">
        <w:rPr>
          <w:rFonts w:ascii="Times New Roman" w:hAnsi="Times New Roman" w:cs="Times New Roman"/>
          <w:sz w:val="24"/>
          <w:szCs w:val="24"/>
          <w:lang w:val="en-US"/>
        </w:rPr>
        <w:t xml:space="preserve">implementation of nutrition sensitive agriculture </w:t>
      </w:r>
      <w:r w:rsidR="00EF06B1"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&lt;EndNote&gt;&lt;Cite&gt;&lt;Author&gt;Hawkes&lt;/Author&gt;&lt;Year&gt;2011&lt;/Year&gt;&lt;RecNum&gt;42&lt;/RecNum&gt;&lt;DisplayText&gt;(C Hawkes and Ruel 2011; de Brauw et al. 2015)&lt;/DisplayText&gt;&lt;record&gt;&lt;rec-number&gt;42&lt;/rec-number&gt;&lt;foreign-keys&gt;&lt;key app="EN" db-id="52adx02w5deex5erdwrxfwxj0rf5dxx5w2pf" timestamp="1479396706"&gt;42&lt;/key&gt;&lt;/foreign-keys&gt;&lt;ref-type name="Generic"&gt;13&lt;/ref-type&gt;&lt;contributors&gt;&lt;authors&gt;&lt;author&gt;Hawkes, C&lt;/author&gt;&lt;author&gt;Ruel, M T&lt;/author&gt;&lt;/authors&gt;&lt;/contributors&gt;&lt;titles&gt;&lt;title&gt;Value chains for nutrition&lt;/title&gt;&lt;/titles&gt;&lt;dates&gt;&lt;year&gt;2011&lt;/year&gt;&lt;/dates&gt;&lt;pub-location&gt;Washington, DC&lt;/pub-location&gt;&lt;publisher&gt;International Food Policy Research Institute&lt;/publisher&gt;&lt;urls&gt;&lt;/urls&gt;&lt;/record&gt;&lt;/Cite&gt;&lt;Cite&gt;&lt;Author&gt;de Brauw&lt;/Author&gt;&lt;Year&gt;2015&lt;/Year&gt;&lt;RecNum&gt;50&lt;/RecNum&gt;&lt;record&gt;&lt;rec-number&gt;50&lt;/rec-number&gt;&lt;foreign-keys&gt;&lt;key app="EN" db-id="52adx02w5deex5erdwrxfwxj0rf5dxx5w2pf" timestamp="1479494698"&gt;50&lt;/key&gt;&lt;/foreign-keys&gt;&lt;ref-type name="Journal Article"&gt;17&lt;/ref-type&gt;&lt;contributors&gt;&lt;authors&gt;&lt;author&gt;de Brauw, Alan&lt;/author&gt;&lt;author&gt;Gelli, Aulo&lt;/author&gt;&lt;author&gt;Allen, Summer&lt;/author&gt;&lt;/authors&gt;&lt;/contributors&gt;&lt;titles&gt;&lt;title&gt;Identifying Opportunities for Nutrition-Sensitive Value-Chain Interventions&lt;/title&gt;&lt;secondary-title&gt;IFPRI Research Brief&lt;/secondary-title&gt;&lt;/titles&gt;&lt;periodical&gt;&lt;full-title&gt;IFPRI Research Brief&lt;/full-title&gt;&lt;/periodical&gt;&lt;volume&gt;21&lt;/volume&gt;&lt;dates&gt;&lt;year&gt;2015&lt;/year&gt;&lt;/dates&gt;&lt;urls&gt;&lt;/urls&gt;&lt;/record&gt;&lt;/Cite&gt;&lt;/EndNote&gt;</w:instrText>
      </w:r>
      <w:r w:rsidR="00EF06B1"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47" w:tooltip="Hawkes, 2011 #42" w:history="1">
        <w:r w:rsidR="003D69A3" w:rsidRPr="003C562B">
          <w:rPr>
            <w:rFonts w:ascii="Times New Roman" w:hAnsi="Times New Roman" w:cs="Times New Roman"/>
            <w:noProof/>
            <w:sz w:val="24"/>
            <w:szCs w:val="24"/>
            <w:lang w:val="en-US"/>
          </w:rPr>
          <w:t>C Hawkes and Ruel 2011</w:t>
        </w:r>
      </w:hyperlink>
      <w:r w:rsidR="003B12F4" w:rsidRPr="003C562B">
        <w:rPr>
          <w:rFonts w:ascii="Times New Roman" w:hAnsi="Times New Roman" w:cs="Times New Roman"/>
          <w:noProof/>
          <w:sz w:val="24"/>
          <w:szCs w:val="24"/>
          <w:lang w:val="en-US"/>
        </w:rPr>
        <w:t xml:space="preserve">; </w:t>
      </w:r>
      <w:hyperlink w:anchor="_ENREF_18" w:tooltip="de Brauw, 2015 #50" w:history="1">
        <w:r w:rsidR="003D69A3" w:rsidRPr="003C562B">
          <w:rPr>
            <w:rFonts w:ascii="Times New Roman" w:hAnsi="Times New Roman" w:cs="Times New Roman"/>
            <w:noProof/>
            <w:sz w:val="24"/>
            <w:szCs w:val="24"/>
            <w:lang w:val="en-US"/>
          </w:rPr>
          <w:t>de Brauw et al. 2015</w:t>
        </w:r>
      </w:hyperlink>
      <w:r w:rsidR="003B12F4" w:rsidRPr="003C562B">
        <w:rPr>
          <w:rFonts w:ascii="Times New Roman" w:hAnsi="Times New Roman" w:cs="Times New Roman"/>
          <w:noProof/>
          <w:sz w:val="24"/>
          <w:szCs w:val="24"/>
          <w:lang w:val="en-US"/>
        </w:rPr>
        <w:t>)</w:t>
      </w:r>
      <w:r w:rsidR="00EF06B1" w:rsidRPr="003C562B">
        <w:rPr>
          <w:rFonts w:ascii="Times New Roman" w:hAnsi="Times New Roman" w:cs="Times New Roman"/>
          <w:sz w:val="24"/>
          <w:szCs w:val="24"/>
          <w:lang w:val="en-US"/>
        </w:rPr>
        <w:fldChar w:fldCharType="end"/>
      </w:r>
      <w:r w:rsidR="00EF06B1" w:rsidRPr="003C562B">
        <w:rPr>
          <w:rFonts w:ascii="Times New Roman" w:hAnsi="Times New Roman" w:cs="Times New Roman"/>
          <w:sz w:val="24"/>
          <w:szCs w:val="24"/>
          <w:lang w:val="en-US"/>
        </w:rPr>
        <w:t xml:space="preserve">. In addition, </w:t>
      </w:r>
      <w:r w:rsidR="00CA03CA" w:rsidRPr="003C562B">
        <w:rPr>
          <w:rFonts w:ascii="Times New Roman" w:hAnsi="Times New Roman" w:cs="Times New Roman"/>
          <w:sz w:val="24"/>
          <w:szCs w:val="24"/>
          <w:lang w:val="en-US"/>
        </w:rPr>
        <w:t xml:space="preserve">milk products are perishable and </w:t>
      </w:r>
      <w:r w:rsidR="00EF06B1" w:rsidRPr="003C562B">
        <w:rPr>
          <w:rFonts w:ascii="Times New Roman" w:hAnsi="Times New Roman" w:cs="Times New Roman"/>
          <w:sz w:val="24"/>
          <w:szCs w:val="24"/>
          <w:lang w:val="en-US"/>
        </w:rPr>
        <w:t xml:space="preserve">more likely to be lost or wasted along the supply chain than other foods </w:t>
      </w:r>
      <w:r w:rsidR="00EF06B1"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&lt;EndNote&gt;&lt;Cite&gt;&lt;Author&gt;Hodges&lt;/Author&gt;&lt;Year&gt;2011&lt;/Year&gt;&lt;RecNum&gt;43&lt;/RecNum&gt;&lt;DisplayText&gt;(Hodges et al. 2011; Gustavsson et al. 2011)&lt;/DisplayText&gt;&lt;record&gt;&lt;rec-number&gt;43&lt;/rec-number&gt;&lt;foreign-keys&gt;&lt;key app="EN" db-id="52adx02w5deex5erdwrxfwxj0rf5dxx5w2pf" timestamp="1479482254"&gt;43&lt;/key&gt;&lt;/foreign-keys&gt;&lt;ref-type name="Journal Article"&gt;17&lt;/ref-type&gt;&lt;contributors&gt;&lt;authors&gt;&lt;author&gt;Hodges, Richard J&lt;/author&gt;&lt;author&gt;Buzby, Jean C&lt;/author&gt;&lt;author&gt;Bennett, Ben&lt;/author&gt;&lt;/authors&gt;&lt;/contributors&gt;&lt;titles&gt;&lt;title&gt;Postharvest losses and waste in developed and less developed countries: opportunities to improve resource use&lt;/title&gt;&lt;secondary-title&gt;The Journal of Agricultural Science&lt;/secondary-title&gt;&lt;/titles&gt;&lt;periodical&gt;&lt;full-title&gt;The Journal of Agricultural Science&lt;/full-title&gt;&lt;/periodical&gt;&lt;pages&gt;37-45&lt;/pages&gt;&lt;volume&gt;149&lt;/volume&gt;&lt;number&gt;S1&lt;/number&gt;&lt;dates&gt;&lt;year&gt;2011&lt;/year&gt;&lt;/dates&gt;&lt;isbn&gt;1469-5146&lt;/isbn&gt;&lt;urls&gt;&lt;/urls&gt;&lt;/record&gt;&lt;/Cite&gt;&lt;Cite&gt;&lt;Author&gt;Gustavsson&lt;/Author&gt;&lt;Year&gt;2011&lt;/Year&gt;&lt;RecNum&gt;48&lt;/RecNum&gt;&lt;record&gt;&lt;rec-number&gt;48&lt;/rec-number&gt;&lt;foreign-keys&gt;&lt;key app="EN" db-id="52adx02w5deex5erdwrxfwxj0rf5dxx5w2pf" timestamp="1479485565"&gt;48&lt;/key&gt;&lt;/foreign-keys&gt;&lt;ref-type name="Government Document"&gt;46&lt;/ref-type&gt;&lt;contributors&gt;&lt;authors&gt;&lt;author&gt;Gustavsson, J&lt;/author&gt;&lt;author&gt;Cederberg, C&lt;/author&gt;&lt;author&gt;Sonesson, U&lt;/author&gt;&lt;author&gt;van Otterdijk, R&lt;/author&gt;&lt;author&gt;Meybeck, A&lt;/author&gt;&lt;/authors&gt;&lt;/contributors&gt;&lt;titles&gt;&lt;title&gt;Global food losses and food waste: extent, causes and prevention&lt;/title&gt;&lt;secondary-title&gt; &lt;/secondary-title&gt;&lt;/titles&gt;&lt;periodical&gt;&lt;full-title&gt;Reshaping agriculture for nutrition and health&lt;/full-title&gt;&lt;/periodical&gt;&lt;dates&gt;&lt;year&gt;2011&lt;/year&gt;&lt;/dates&gt;&lt;pub-location&gt;Food and Agriculture Organization of the United Nations: Rome&lt;/pub-location&gt;&lt;publisher&gt;Swedish Institute for Food and Biotechnology&lt;/publisher&gt;&lt;urls&gt;&lt;/urls&gt;&lt;/record&gt;&lt;/Cite&gt;&lt;/EndNote&gt;</w:instrText>
      </w:r>
      <w:r w:rsidR="00EF06B1"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53" w:tooltip="Hodges, 2011 #43" w:history="1">
        <w:r w:rsidR="003D69A3" w:rsidRPr="003C562B">
          <w:rPr>
            <w:rFonts w:ascii="Times New Roman" w:hAnsi="Times New Roman" w:cs="Times New Roman"/>
            <w:noProof/>
            <w:sz w:val="24"/>
            <w:szCs w:val="24"/>
            <w:lang w:val="en-US"/>
          </w:rPr>
          <w:t>Hodges et al. 2011</w:t>
        </w:r>
      </w:hyperlink>
      <w:r w:rsidR="003B12F4" w:rsidRPr="003C562B">
        <w:rPr>
          <w:rFonts w:ascii="Times New Roman" w:hAnsi="Times New Roman" w:cs="Times New Roman"/>
          <w:noProof/>
          <w:sz w:val="24"/>
          <w:szCs w:val="24"/>
          <w:lang w:val="en-US"/>
        </w:rPr>
        <w:t xml:space="preserve">; </w:t>
      </w:r>
      <w:hyperlink w:anchor="_ENREF_40" w:tooltip="Gustavsson, 2011 #48" w:history="1">
        <w:r w:rsidR="003D69A3" w:rsidRPr="003C562B">
          <w:rPr>
            <w:rFonts w:ascii="Times New Roman" w:hAnsi="Times New Roman" w:cs="Times New Roman"/>
            <w:noProof/>
            <w:sz w:val="24"/>
            <w:szCs w:val="24"/>
            <w:lang w:val="en-US"/>
          </w:rPr>
          <w:t>Gustavsson et al. 2011</w:t>
        </w:r>
      </w:hyperlink>
      <w:r w:rsidR="003B12F4" w:rsidRPr="003C562B">
        <w:rPr>
          <w:rFonts w:ascii="Times New Roman" w:hAnsi="Times New Roman" w:cs="Times New Roman"/>
          <w:noProof/>
          <w:sz w:val="24"/>
          <w:szCs w:val="24"/>
          <w:lang w:val="en-US"/>
        </w:rPr>
        <w:t>)</w:t>
      </w:r>
      <w:r w:rsidR="00EF06B1" w:rsidRPr="003C562B">
        <w:rPr>
          <w:rFonts w:ascii="Times New Roman" w:hAnsi="Times New Roman" w:cs="Times New Roman"/>
          <w:sz w:val="24"/>
          <w:szCs w:val="24"/>
          <w:lang w:val="en-US"/>
        </w:rPr>
        <w:fldChar w:fldCharType="end"/>
      </w:r>
      <w:r w:rsidR="00EF06B1" w:rsidRPr="003C562B">
        <w:rPr>
          <w:rFonts w:ascii="Times New Roman" w:hAnsi="Times New Roman" w:cs="Times New Roman"/>
          <w:sz w:val="24"/>
          <w:szCs w:val="24"/>
          <w:lang w:val="en-US"/>
        </w:rPr>
        <w:t xml:space="preserve">, </w:t>
      </w:r>
      <w:r w:rsidR="00BE6EF6" w:rsidRPr="003C562B">
        <w:rPr>
          <w:rFonts w:ascii="Times New Roman" w:hAnsi="Times New Roman" w:cs="Times New Roman"/>
          <w:sz w:val="24"/>
          <w:szCs w:val="24"/>
          <w:lang w:val="en-US"/>
        </w:rPr>
        <w:t xml:space="preserve">making </w:t>
      </w:r>
      <w:r w:rsidR="00EF06B1" w:rsidRPr="003C562B">
        <w:rPr>
          <w:rFonts w:ascii="Times New Roman" w:hAnsi="Times New Roman" w:cs="Times New Roman"/>
          <w:sz w:val="24"/>
          <w:szCs w:val="24"/>
          <w:lang w:val="en-US"/>
        </w:rPr>
        <w:t xml:space="preserve">the dairy value chain a suitable case. </w:t>
      </w:r>
      <w:r w:rsidR="000E741B" w:rsidRPr="003C562B">
        <w:rPr>
          <w:rFonts w:ascii="Times New Roman" w:hAnsi="Times New Roman" w:cs="Times New Roman"/>
          <w:sz w:val="24"/>
          <w:szCs w:val="24"/>
          <w:lang w:val="en-US"/>
        </w:rPr>
        <w:t>The</w:t>
      </w:r>
      <w:r w:rsidR="00EF06B1" w:rsidRPr="003C562B">
        <w:rPr>
          <w:rFonts w:ascii="Times New Roman" w:hAnsi="Times New Roman" w:cs="Times New Roman"/>
          <w:sz w:val="24"/>
          <w:szCs w:val="24"/>
          <w:lang w:val="en-US"/>
        </w:rPr>
        <w:t xml:space="preserve"> four</w:t>
      </w:r>
      <w:r w:rsidR="00B84D5A" w:rsidRPr="003C562B">
        <w:rPr>
          <w:rFonts w:ascii="Times New Roman" w:hAnsi="Times New Roman" w:cs="Times New Roman"/>
          <w:sz w:val="24"/>
          <w:szCs w:val="24"/>
          <w:lang w:val="en-US"/>
        </w:rPr>
        <w:t xml:space="preserve"> </w:t>
      </w:r>
      <w:r w:rsidR="000C04CB" w:rsidRPr="003C562B">
        <w:rPr>
          <w:rFonts w:ascii="Times New Roman" w:hAnsi="Times New Roman" w:cs="Times New Roman"/>
          <w:sz w:val="24"/>
          <w:szCs w:val="24"/>
          <w:lang w:val="en-US"/>
        </w:rPr>
        <w:t>supply chain levels</w:t>
      </w:r>
      <w:r w:rsidR="00603098" w:rsidRPr="003C562B">
        <w:rPr>
          <w:rFonts w:ascii="Times New Roman" w:hAnsi="Times New Roman" w:cs="Times New Roman"/>
          <w:sz w:val="24"/>
          <w:szCs w:val="24"/>
          <w:lang w:val="en-US"/>
        </w:rPr>
        <w:t xml:space="preserve"> </w:t>
      </w:r>
      <w:r w:rsidR="00EF06B1" w:rsidRPr="003C562B">
        <w:rPr>
          <w:rFonts w:ascii="Times New Roman" w:hAnsi="Times New Roman" w:cs="Times New Roman"/>
          <w:sz w:val="24"/>
          <w:szCs w:val="24"/>
          <w:lang w:val="en-US"/>
        </w:rPr>
        <w:t>were targeted</w:t>
      </w:r>
      <w:r w:rsidR="000E741B" w:rsidRPr="003C562B">
        <w:rPr>
          <w:rFonts w:ascii="Times New Roman" w:hAnsi="Times New Roman" w:cs="Times New Roman"/>
          <w:sz w:val="24"/>
          <w:szCs w:val="24"/>
          <w:lang w:val="en-US"/>
        </w:rPr>
        <w:t xml:space="preserve"> because </w:t>
      </w:r>
      <w:r w:rsidR="00B84D5A" w:rsidRPr="003C562B">
        <w:rPr>
          <w:rFonts w:ascii="Times New Roman" w:hAnsi="Times New Roman" w:cs="Times New Roman"/>
          <w:sz w:val="24"/>
          <w:szCs w:val="24"/>
          <w:lang w:val="en-US"/>
        </w:rPr>
        <w:t>they are key hot</w:t>
      </w:r>
      <w:r w:rsidR="000E741B" w:rsidRPr="003C562B">
        <w:rPr>
          <w:rFonts w:ascii="Times New Roman" w:hAnsi="Times New Roman" w:cs="Times New Roman"/>
          <w:sz w:val="24"/>
          <w:szCs w:val="24"/>
          <w:lang w:val="en-US"/>
        </w:rPr>
        <w:t xml:space="preserve">spots and </w:t>
      </w:r>
      <w:r w:rsidR="00603098" w:rsidRPr="003C562B">
        <w:rPr>
          <w:rFonts w:ascii="Times New Roman" w:hAnsi="Times New Roman" w:cs="Times New Roman"/>
          <w:sz w:val="24"/>
          <w:szCs w:val="24"/>
          <w:lang w:val="en-US"/>
        </w:rPr>
        <w:t xml:space="preserve">together </w:t>
      </w:r>
      <w:r w:rsidR="000E741B" w:rsidRPr="003C562B">
        <w:rPr>
          <w:rFonts w:ascii="Times New Roman" w:hAnsi="Times New Roman" w:cs="Times New Roman"/>
          <w:sz w:val="24"/>
          <w:szCs w:val="24"/>
          <w:lang w:val="en-US"/>
        </w:rPr>
        <w:t xml:space="preserve">account for </w:t>
      </w:r>
      <w:r w:rsidR="008A4501" w:rsidRPr="003C562B">
        <w:rPr>
          <w:rFonts w:ascii="Times New Roman" w:hAnsi="Times New Roman" w:cs="Times New Roman"/>
          <w:sz w:val="24"/>
          <w:szCs w:val="24"/>
          <w:lang w:val="en-US"/>
        </w:rPr>
        <w:t xml:space="preserve">a </w:t>
      </w:r>
      <w:r w:rsidR="000E741B" w:rsidRPr="003C562B">
        <w:rPr>
          <w:rFonts w:ascii="Times New Roman" w:hAnsi="Times New Roman" w:cs="Times New Roman"/>
          <w:sz w:val="24"/>
          <w:szCs w:val="24"/>
          <w:lang w:val="en-US"/>
        </w:rPr>
        <w:t xml:space="preserve">big proportion of food </w:t>
      </w:r>
      <w:r w:rsidR="00C23176" w:rsidRPr="003C562B">
        <w:rPr>
          <w:rFonts w:ascii="Times New Roman" w:hAnsi="Times New Roman" w:cs="Times New Roman"/>
          <w:sz w:val="24"/>
          <w:szCs w:val="24"/>
          <w:lang w:val="en-US"/>
        </w:rPr>
        <w:t>related losses or</w:t>
      </w:r>
      <w:r w:rsidR="000E741B" w:rsidRPr="003C562B">
        <w:rPr>
          <w:rFonts w:ascii="Times New Roman" w:hAnsi="Times New Roman" w:cs="Times New Roman"/>
          <w:sz w:val="24"/>
          <w:szCs w:val="24"/>
          <w:lang w:val="en-US"/>
        </w:rPr>
        <w:t xml:space="preserve"> wastes</w:t>
      </w:r>
      <w:r w:rsidR="00B84D5A" w:rsidRPr="003C562B">
        <w:rPr>
          <w:rFonts w:ascii="Times New Roman" w:hAnsi="Times New Roman" w:cs="Times New Roman"/>
          <w:sz w:val="24"/>
          <w:szCs w:val="24"/>
          <w:lang w:val="en-US"/>
        </w:rPr>
        <w:t xml:space="preserve"> </w:t>
      </w:r>
      <w:r w:rsidR="009D7C71" w:rsidRPr="003C562B">
        <w:rPr>
          <w:rFonts w:ascii="Times New Roman" w:hAnsi="Times New Roman" w:cs="Times New Roman"/>
          <w:sz w:val="24"/>
          <w:szCs w:val="24"/>
          <w:lang w:val="en-US"/>
        </w:rPr>
        <w:t>that occur</w:t>
      </w:r>
      <w:r w:rsidR="00603098" w:rsidRPr="003C562B">
        <w:rPr>
          <w:rFonts w:ascii="Times New Roman" w:hAnsi="Times New Roman" w:cs="Times New Roman"/>
          <w:sz w:val="24"/>
          <w:szCs w:val="24"/>
          <w:lang w:val="en-US"/>
        </w:rPr>
        <w:t xml:space="preserve"> along the supply chain</w:t>
      </w:r>
      <w:r w:rsidR="009D7C71" w:rsidRPr="003C562B">
        <w:rPr>
          <w:rFonts w:ascii="Times New Roman" w:hAnsi="Times New Roman" w:cs="Times New Roman"/>
          <w:sz w:val="24"/>
          <w:szCs w:val="24"/>
          <w:lang w:val="en-US"/>
        </w:rPr>
        <w:t xml:space="preserve"> </w:t>
      </w:r>
      <w:r w:rsidR="00B84D5A" w:rsidRPr="003C562B">
        <w:rPr>
          <w:rFonts w:ascii="Times New Roman" w:hAnsi="Times New Roman" w:cs="Times New Roman"/>
          <w:sz w:val="24"/>
          <w:szCs w:val="24"/>
          <w:lang w:val="en-US"/>
        </w:rPr>
        <w:fldChar w:fldCharType="begin">
          <w:fldData xml:space="preserve">PEVuZE5vdGU+PENpdGU+PEF1dGhvcj5EZSBTdGV1cjwvQXV0aG9yPjxZZWFyPjIwMTY8L1llYXI+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</w:fldData>
        </w:fldChar>
      </w:r>
      <w:r w:rsidR="003B12F4" w:rsidRPr="003C562B">
        <w:rPr>
          <w:rFonts w:ascii="Times New Roman" w:hAnsi="Times New Roman" w:cs="Times New Roman"/>
          <w:sz w:val="24"/>
          <w:szCs w:val="24"/>
          <w:lang w:val="en-US"/>
        </w:rPr>
        <w:instrText xml:space="preserve"> ADDIN EN.CITE </w:instrText>
      </w:r>
      <w:r w:rsidR="003B12F4" w:rsidRPr="003C562B">
        <w:rPr>
          <w:rFonts w:ascii="Times New Roman" w:hAnsi="Times New Roman" w:cs="Times New Roman"/>
          <w:sz w:val="24"/>
          <w:szCs w:val="24"/>
          <w:lang w:val="en-US"/>
        </w:rPr>
        <w:fldChar w:fldCharType="begin">
          <w:fldData xml:space="preserve">PEVuZE5vdGU+PENpdGU+PEF1dGhvcj5EZSBTdGV1cjwvQXV0aG9yPjxZZWFyPjIwMTY8L1llYXI+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</w:fldData>
        </w:fldChar>
      </w:r>
      <w:r w:rsidR="003B12F4" w:rsidRPr="003C562B">
        <w:rPr>
          <w:rFonts w:ascii="Times New Roman" w:hAnsi="Times New Roman" w:cs="Times New Roman"/>
          <w:sz w:val="24"/>
          <w:szCs w:val="24"/>
          <w:lang w:val="en-US"/>
        </w:rPr>
        <w:instrText xml:space="preserve"> ADDIN EN.CITE.DATA </w:instrText>
      </w:r>
      <w:r w:rsidR="003B12F4" w:rsidRPr="003C562B">
        <w:rPr>
          <w:rFonts w:ascii="Times New Roman" w:hAnsi="Times New Roman" w:cs="Times New Roman"/>
          <w:sz w:val="24"/>
          <w:szCs w:val="24"/>
          <w:lang w:val="en-US"/>
        </w:rPr>
      </w:r>
      <w:r w:rsidR="003B12F4" w:rsidRPr="003C562B">
        <w:rPr>
          <w:rFonts w:ascii="Times New Roman" w:hAnsi="Times New Roman" w:cs="Times New Roman"/>
          <w:sz w:val="24"/>
          <w:szCs w:val="24"/>
          <w:lang w:val="en-US"/>
        </w:rPr>
        <w:fldChar w:fldCharType="end"/>
      </w:r>
      <w:r w:rsidR="00B84D5A" w:rsidRPr="003C562B">
        <w:rPr>
          <w:rFonts w:ascii="Times New Roman" w:hAnsi="Times New Roman" w:cs="Times New Roman"/>
          <w:sz w:val="24"/>
          <w:szCs w:val="24"/>
          <w:lang w:val="en-US"/>
        </w:rPr>
      </w:r>
      <w:r w:rsidR="00B84D5A"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21" w:tooltip="De Steur, 2016 #35" w:history="1">
        <w:r w:rsidR="003D69A3" w:rsidRPr="003C562B">
          <w:rPr>
            <w:rFonts w:ascii="Times New Roman" w:hAnsi="Times New Roman" w:cs="Times New Roman"/>
            <w:noProof/>
            <w:sz w:val="24"/>
            <w:szCs w:val="24"/>
            <w:lang w:val="en-US"/>
          </w:rPr>
          <w:t>De Steur et al. 2016b</w:t>
        </w:r>
      </w:hyperlink>
      <w:r w:rsidR="003B12F4" w:rsidRPr="003C562B">
        <w:rPr>
          <w:rFonts w:ascii="Times New Roman" w:hAnsi="Times New Roman" w:cs="Times New Roman"/>
          <w:noProof/>
          <w:sz w:val="24"/>
          <w:szCs w:val="24"/>
          <w:lang w:val="en-US"/>
        </w:rPr>
        <w:t xml:space="preserve">; </w:t>
      </w:r>
      <w:hyperlink w:anchor="_ENREF_10" w:tooltip="Beretta, 2013 #37" w:history="1">
        <w:r w:rsidR="003D69A3" w:rsidRPr="003C562B">
          <w:rPr>
            <w:rFonts w:ascii="Times New Roman" w:hAnsi="Times New Roman" w:cs="Times New Roman"/>
            <w:noProof/>
            <w:sz w:val="24"/>
            <w:szCs w:val="24"/>
            <w:lang w:val="en-US"/>
          </w:rPr>
          <w:t>Beretta et al. 2013</w:t>
        </w:r>
      </w:hyperlink>
      <w:r w:rsidR="003B12F4" w:rsidRPr="003C562B">
        <w:rPr>
          <w:rFonts w:ascii="Times New Roman" w:hAnsi="Times New Roman" w:cs="Times New Roman"/>
          <w:noProof/>
          <w:sz w:val="24"/>
          <w:szCs w:val="24"/>
          <w:lang w:val="en-US"/>
        </w:rPr>
        <w:t xml:space="preserve">; </w:t>
      </w:r>
      <w:hyperlink w:anchor="_ENREF_69" w:tooltip="Lipinski, 2013 #47" w:history="1">
        <w:r w:rsidR="003D69A3" w:rsidRPr="003C562B">
          <w:rPr>
            <w:rFonts w:ascii="Times New Roman" w:hAnsi="Times New Roman" w:cs="Times New Roman"/>
            <w:noProof/>
            <w:sz w:val="24"/>
            <w:szCs w:val="24"/>
            <w:lang w:val="en-US"/>
          </w:rPr>
          <w:t>Lipinski et al. 2013</w:t>
        </w:r>
      </w:hyperlink>
      <w:r w:rsidR="003B12F4" w:rsidRPr="003C562B">
        <w:rPr>
          <w:rFonts w:ascii="Times New Roman" w:hAnsi="Times New Roman" w:cs="Times New Roman"/>
          <w:noProof/>
          <w:sz w:val="24"/>
          <w:szCs w:val="24"/>
          <w:lang w:val="en-US"/>
        </w:rPr>
        <w:t>)</w:t>
      </w:r>
      <w:r w:rsidR="00B84D5A" w:rsidRPr="003C562B">
        <w:rPr>
          <w:rFonts w:ascii="Times New Roman" w:hAnsi="Times New Roman" w:cs="Times New Roman"/>
          <w:sz w:val="24"/>
          <w:szCs w:val="24"/>
          <w:lang w:val="en-US"/>
        </w:rPr>
        <w:fldChar w:fldCharType="end"/>
      </w:r>
      <w:r w:rsidR="00907ECF" w:rsidRPr="003C562B">
        <w:rPr>
          <w:rFonts w:ascii="Times New Roman" w:hAnsi="Times New Roman" w:cs="Times New Roman"/>
          <w:sz w:val="24"/>
          <w:szCs w:val="24"/>
          <w:lang w:val="en-US"/>
        </w:rPr>
        <w:t>.</w:t>
      </w:r>
    </w:p>
    <w:p w:rsidR="009B038C" w:rsidRPr="003C562B" w:rsidRDefault="00674B16"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 xml:space="preserve">For </w:t>
      </w:r>
      <w:r w:rsidR="009D7C71" w:rsidRPr="003C562B">
        <w:rPr>
          <w:rFonts w:ascii="Times New Roman" w:hAnsi="Times New Roman" w:cs="Times New Roman"/>
          <w:sz w:val="24"/>
          <w:szCs w:val="24"/>
          <w:lang w:val="en-US"/>
        </w:rPr>
        <w:t>the purpose</w:t>
      </w:r>
      <w:r w:rsidR="00DA6397" w:rsidRPr="003C562B">
        <w:rPr>
          <w:rFonts w:ascii="Times New Roman" w:hAnsi="Times New Roman" w:cs="Times New Roman"/>
          <w:sz w:val="24"/>
          <w:szCs w:val="24"/>
          <w:lang w:val="en-US"/>
        </w:rPr>
        <w:t xml:space="preserve"> of this study and consistent with </w:t>
      </w:r>
      <w:r w:rsidR="000E2605" w:rsidRPr="003C562B">
        <w:rPr>
          <w:rFonts w:ascii="Times New Roman" w:hAnsi="Times New Roman" w:cs="Times New Roman"/>
          <w:sz w:val="24"/>
          <w:szCs w:val="24"/>
          <w:lang w:val="en-US"/>
        </w:rPr>
        <w:t xml:space="preserve">the theory of organizational </w:t>
      </w:r>
      <w:r w:rsidR="005C78AA" w:rsidRPr="003C562B">
        <w:rPr>
          <w:rFonts w:ascii="Times New Roman" w:hAnsi="Times New Roman" w:cs="Times New Roman"/>
          <w:sz w:val="24"/>
          <w:szCs w:val="24"/>
          <w:lang w:val="en-US"/>
        </w:rPr>
        <w:t xml:space="preserve">readiness to change, </w:t>
      </w:r>
      <w:r w:rsidR="00795B64" w:rsidRPr="003C562B">
        <w:rPr>
          <w:rFonts w:ascii="Times New Roman" w:hAnsi="Times New Roman" w:cs="Times New Roman"/>
          <w:sz w:val="24"/>
          <w:szCs w:val="24"/>
          <w:lang w:val="en-US"/>
        </w:rPr>
        <w:t xml:space="preserve">an organization was defined </w:t>
      </w:r>
      <w:r w:rsidRPr="003C562B">
        <w:rPr>
          <w:rFonts w:ascii="Times New Roman" w:hAnsi="Times New Roman" w:cs="Times New Roman"/>
          <w:sz w:val="24"/>
          <w:szCs w:val="24"/>
          <w:lang w:val="en-US"/>
        </w:rPr>
        <w:t xml:space="preserve">as a group of people working together in a single entity </w:t>
      </w:r>
      <w:r w:rsidR="00334596" w:rsidRPr="003C562B">
        <w:rPr>
          <w:rFonts w:ascii="Times New Roman" w:hAnsi="Times New Roman" w:cs="Times New Roman"/>
          <w:sz w:val="24"/>
          <w:szCs w:val="24"/>
          <w:lang w:val="en-US"/>
        </w:rPr>
        <w:t xml:space="preserve">and </w:t>
      </w:r>
      <w:r w:rsidRPr="003C562B">
        <w:rPr>
          <w:rFonts w:ascii="Times New Roman" w:hAnsi="Times New Roman" w:cs="Times New Roman"/>
          <w:sz w:val="24"/>
          <w:szCs w:val="24"/>
          <w:lang w:val="en-US"/>
        </w:rPr>
        <w:t xml:space="preserve">for a common purpose. </w:t>
      </w:r>
      <w:r w:rsidR="00DA6397" w:rsidRPr="003C562B">
        <w:rPr>
          <w:rFonts w:ascii="Times New Roman" w:hAnsi="Times New Roman" w:cs="Times New Roman"/>
          <w:sz w:val="24"/>
          <w:szCs w:val="24"/>
          <w:lang w:val="en-US"/>
        </w:rPr>
        <w:t xml:space="preserve">Thereby, the average organizational size at the farmer </w:t>
      </w:r>
      <w:r w:rsidR="00BC3BF7" w:rsidRPr="003C562B">
        <w:rPr>
          <w:rFonts w:ascii="Times New Roman" w:hAnsi="Times New Roman" w:cs="Times New Roman"/>
          <w:sz w:val="24"/>
          <w:szCs w:val="24"/>
          <w:lang w:val="en-US"/>
        </w:rPr>
        <w:t xml:space="preserve">cooperative </w:t>
      </w:r>
      <w:r w:rsidR="00DA6397" w:rsidRPr="003C562B">
        <w:rPr>
          <w:rFonts w:ascii="Times New Roman" w:hAnsi="Times New Roman" w:cs="Times New Roman"/>
          <w:sz w:val="24"/>
          <w:szCs w:val="24"/>
          <w:lang w:val="en-US"/>
        </w:rPr>
        <w:t>and processor levels were 30 and 29 members/employees respectively</w:t>
      </w:r>
      <w:r w:rsidR="008A4501" w:rsidRPr="003C562B">
        <w:rPr>
          <w:rFonts w:ascii="Times New Roman" w:hAnsi="Times New Roman" w:cs="Times New Roman"/>
          <w:sz w:val="24"/>
          <w:szCs w:val="24"/>
          <w:lang w:val="en-US"/>
        </w:rPr>
        <w:t>,</w:t>
      </w:r>
      <w:r w:rsidR="00DA6397" w:rsidRPr="003C562B">
        <w:rPr>
          <w:rFonts w:ascii="Times New Roman" w:hAnsi="Times New Roman" w:cs="Times New Roman"/>
          <w:sz w:val="24"/>
          <w:szCs w:val="24"/>
          <w:lang w:val="en-US"/>
        </w:rPr>
        <w:t xml:space="preserve"> </w:t>
      </w:r>
      <w:r w:rsidR="00CA03CA" w:rsidRPr="003C562B">
        <w:rPr>
          <w:rFonts w:ascii="Times New Roman" w:hAnsi="Times New Roman" w:cs="Times New Roman"/>
          <w:sz w:val="24"/>
          <w:szCs w:val="24"/>
          <w:lang w:val="en-US"/>
        </w:rPr>
        <w:t>almost thrice as many for</w:t>
      </w:r>
      <w:r w:rsidR="008A4501" w:rsidRPr="003C562B">
        <w:rPr>
          <w:rFonts w:ascii="Times New Roman" w:hAnsi="Times New Roman" w:cs="Times New Roman"/>
          <w:sz w:val="24"/>
          <w:szCs w:val="24"/>
          <w:lang w:val="en-US"/>
        </w:rPr>
        <w:t xml:space="preserve"> </w:t>
      </w:r>
      <w:r w:rsidR="00DA6397" w:rsidRPr="003C562B">
        <w:rPr>
          <w:rFonts w:ascii="Times New Roman" w:hAnsi="Times New Roman" w:cs="Times New Roman"/>
          <w:sz w:val="24"/>
          <w:szCs w:val="24"/>
          <w:lang w:val="en-US"/>
        </w:rPr>
        <w:t>wholesalers (7) and retailers</w:t>
      </w:r>
      <w:r w:rsidR="008A4501" w:rsidRPr="003C562B">
        <w:rPr>
          <w:rFonts w:ascii="Times New Roman" w:hAnsi="Times New Roman" w:cs="Times New Roman"/>
          <w:sz w:val="24"/>
          <w:szCs w:val="24"/>
          <w:lang w:val="en-US"/>
        </w:rPr>
        <w:t xml:space="preserve"> (11</w:t>
      </w:r>
      <w:r w:rsidR="00DA6397" w:rsidRPr="003C562B">
        <w:rPr>
          <w:rFonts w:ascii="Times New Roman" w:hAnsi="Times New Roman" w:cs="Times New Roman"/>
          <w:sz w:val="24"/>
          <w:szCs w:val="24"/>
          <w:lang w:val="en-US"/>
        </w:rPr>
        <w:t xml:space="preserve">). </w:t>
      </w:r>
      <w:r w:rsidR="000C04CB" w:rsidRPr="003C562B">
        <w:rPr>
          <w:rFonts w:ascii="Times New Roman" w:hAnsi="Times New Roman" w:cs="Times New Roman"/>
          <w:sz w:val="24"/>
          <w:szCs w:val="24"/>
          <w:lang w:val="en-US"/>
        </w:rPr>
        <w:t>Overall, the proportion of male (n=163, 66.3%) was higher than female (n=83, 33.7%) respondents</w:t>
      </w:r>
      <w:r w:rsidR="00491BE8" w:rsidRPr="003C562B">
        <w:rPr>
          <w:rFonts w:ascii="Times New Roman" w:hAnsi="Times New Roman" w:cs="Times New Roman"/>
          <w:sz w:val="24"/>
          <w:szCs w:val="24"/>
          <w:lang w:val="en-US"/>
        </w:rPr>
        <w:t xml:space="preserve"> and this trend was consistent </w:t>
      </w:r>
      <w:r w:rsidR="000C04CB" w:rsidRPr="003C562B">
        <w:rPr>
          <w:rFonts w:ascii="Times New Roman" w:hAnsi="Times New Roman" w:cs="Times New Roman"/>
          <w:sz w:val="24"/>
          <w:szCs w:val="24"/>
          <w:lang w:val="en-US"/>
        </w:rPr>
        <w:t xml:space="preserve">across </w:t>
      </w:r>
      <w:r w:rsidR="00491BE8" w:rsidRPr="003C562B">
        <w:rPr>
          <w:rFonts w:ascii="Times New Roman" w:hAnsi="Times New Roman" w:cs="Times New Roman"/>
          <w:sz w:val="24"/>
          <w:szCs w:val="24"/>
          <w:lang w:val="en-US"/>
        </w:rPr>
        <w:t xml:space="preserve">individual </w:t>
      </w:r>
      <w:r w:rsidR="000C04CB" w:rsidRPr="003C562B">
        <w:rPr>
          <w:rFonts w:ascii="Times New Roman" w:hAnsi="Times New Roman" w:cs="Times New Roman"/>
          <w:sz w:val="24"/>
          <w:szCs w:val="24"/>
          <w:lang w:val="en-US"/>
        </w:rPr>
        <w:t>supply chain actor</w:t>
      </w:r>
      <w:r w:rsidR="00491BE8" w:rsidRPr="003C562B">
        <w:rPr>
          <w:rFonts w:ascii="Times New Roman" w:hAnsi="Times New Roman" w:cs="Times New Roman"/>
          <w:sz w:val="24"/>
          <w:szCs w:val="24"/>
          <w:lang w:val="en-US"/>
        </w:rPr>
        <w:t>s.</w:t>
      </w:r>
      <w:r w:rsidR="000C04CB" w:rsidRPr="003C562B">
        <w:rPr>
          <w:rFonts w:ascii="Times New Roman" w:hAnsi="Times New Roman" w:cs="Times New Roman"/>
          <w:sz w:val="24"/>
          <w:szCs w:val="24"/>
          <w:lang w:val="en-US"/>
        </w:rPr>
        <w:t xml:space="preserve"> </w:t>
      </w:r>
      <w:r w:rsidR="00491BE8" w:rsidRPr="003C562B">
        <w:rPr>
          <w:rFonts w:ascii="Times New Roman" w:hAnsi="Times New Roman" w:cs="Times New Roman"/>
          <w:sz w:val="24"/>
          <w:szCs w:val="24"/>
          <w:lang w:val="en-US"/>
        </w:rPr>
        <w:t>The average age of respondents was 38 years.</w:t>
      </w:r>
    </w:p>
    <w:p w:rsidR="005175A5" w:rsidRPr="003C562B" w:rsidRDefault="00481A81" w:rsidP="003C562B">
      <w:pPr>
        <w:spacing w:after="0" w:line="360" w:lineRule="auto"/>
        <w:rPr>
          <w:rFonts w:ascii="Times New Roman" w:hAnsi="Times New Roman" w:cs="Times New Roman"/>
          <w:b/>
          <w:i/>
          <w:sz w:val="24"/>
          <w:szCs w:val="24"/>
          <w:lang w:val="en-US"/>
        </w:rPr>
      </w:pPr>
      <w:r w:rsidRPr="003C562B">
        <w:rPr>
          <w:rFonts w:ascii="Times New Roman" w:hAnsi="Times New Roman" w:cs="Times New Roman"/>
          <w:b/>
          <w:i/>
          <w:sz w:val="24"/>
          <w:szCs w:val="24"/>
          <w:lang w:val="en-US"/>
        </w:rPr>
        <w:t xml:space="preserve">2.3 </w:t>
      </w:r>
      <w:r w:rsidR="005175A5" w:rsidRPr="003C562B">
        <w:rPr>
          <w:rFonts w:ascii="Times New Roman" w:hAnsi="Times New Roman" w:cs="Times New Roman"/>
          <w:b/>
          <w:i/>
          <w:sz w:val="24"/>
          <w:szCs w:val="24"/>
          <w:lang w:val="en-US"/>
        </w:rPr>
        <w:t>Data analysis</w:t>
      </w:r>
    </w:p>
    <w:p w:rsidR="005E04D5" w:rsidRPr="003C562B" w:rsidRDefault="009B6F2C" w:rsidP="003C562B">
      <w:pPr>
        <w:spacing w:after="0"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Descriptive statistics were used to explain the data. Chi-square tests based on proportions were performed to asses if actors differed on variables</w:t>
      </w:r>
      <w:r w:rsidR="00C35C61" w:rsidRPr="003C562B">
        <w:rPr>
          <w:rFonts w:ascii="Times New Roman" w:hAnsi="Times New Roman" w:cs="Times New Roman"/>
          <w:sz w:val="24"/>
          <w:szCs w:val="24"/>
          <w:lang w:val="en-US"/>
        </w:rPr>
        <w:t xml:space="preserve"> at a 0.05 significance level</w:t>
      </w:r>
      <w:r w:rsidRPr="003C562B">
        <w:rPr>
          <w:rFonts w:ascii="Times New Roman" w:hAnsi="Times New Roman" w:cs="Times New Roman"/>
          <w:sz w:val="24"/>
          <w:szCs w:val="24"/>
          <w:lang w:val="en-US"/>
        </w:rPr>
        <w:t xml:space="preserve">. Means and standard deviations for each indicator item were computed and Cronbach’s alpha was used to measure internal consistency of items used for latent variables. </w:t>
      </w:r>
      <w:r w:rsidR="009B038C" w:rsidRPr="003C562B">
        <w:rPr>
          <w:rFonts w:ascii="Times New Roman" w:hAnsi="Times New Roman" w:cs="Times New Roman"/>
          <w:sz w:val="24"/>
          <w:szCs w:val="24"/>
          <w:lang w:val="en-US"/>
        </w:rPr>
        <w:t>Structural Equation Modeling (SEM)</w:t>
      </w:r>
      <w:r w:rsidR="00407CB9" w:rsidRPr="003C562B">
        <w:rPr>
          <w:rFonts w:ascii="Times New Roman" w:hAnsi="Times New Roman" w:cs="Times New Roman"/>
          <w:sz w:val="24"/>
          <w:szCs w:val="24"/>
          <w:lang w:val="en-US"/>
        </w:rPr>
        <w:t xml:space="preserve"> was applied to assess relationships </w:t>
      </w:r>
      <w:r w:rsidR="00633F88" w:rsidRPr="003C562B">
        <w:rPr>
          <w:rFonts w:ascii="Times New Roman" w:hAnsi="Times New Roman" w:cs="Times New Roman"/>
          <w:sz w:val="24"/>
          <w:szCs w:val="24"/>
          <w:lang w:val="en-US"/>
        </w:rPr>
        <w:t>between selected explanatory and dependent constructs</w:t>
      </w:r>
      <w:r w:rsidR="000E5BB4" w:rsidRPr="003C562B">
        <w:rPr>
          <w:rFonts w:ascii="Times New Roman" w:hAnsi="Times New Roman" w:cs="Times New Roman"/>
          <w:sz w:val="24"/>
          <w:szCs w:val="24"/>
          <w:lang w:val="en-US"/>
        </w:rPr>
        <w:t xml:space="preserve"> </w:t>
      </w:r>
      <w:r w:rsidR="00633F88" w:rsidRPr="003C562B">
        <w:rPr>
          <w:rFonts w:ascii="Times New Roman" w:hAnsi="Times New Roman" w:cs="Times New Roman"/>
          <w:sz w:val="24"/>
          <w:szCs w:val="24"/>
          <w:lang w:val="en-US"/>
        </w:rPr>
        <w:t xml:space="preserve">using Stata </w:t>
      </w:r>
      <w:r w:rsidR="001B456E" w:rsidRPr="003C562B">
        <w:rPr>
          <w:rFonts w:ascii="Times New Roman" w:hAnsi="Times New Roman" w:cs="Times New Roman"/>
          <w:sz w:val="24"/>
          <w:szCs w:val="24"/>
          <w:lang w:val="en-US"/>
        </w:rPr>
        <w:t>(</w:t>
      </w:r>
      <w:r w:rsidR="00633F88" w:rsidRPr="003C562B">
        <w:rPr>
          <w:rFonts w:ascii="Times New Roman" w:hAnsi="Times New Roman" w:cs="Times New Roman"/>
          <w:sz w:val="24"/>
          <w:szCs w:val="24"/>
          <w:lang w:val="en-US"/>
        </w:rPr>
        <w:t>version 13</w:t>
      </w:r>
      <w:r w:rsidR="001B456E" w:rsidRPr="003C562B">
        <w:rPr>
          <w:rFonts w:ascii="Times New Roman" w:hAnsi="Times New Roman" w:cs="Times New Roman"/>
          <w:sz w:val="24"/>
          <w:szCs w:val="24"/>
          <w:lang w:val="en-US"/>
        </w:rPr>
        <w:t>)</w:t>
      </w:r>
      <w:r w:rsidR="00633F88" w:rsidRPr="003C562B">
        <w:rPr>
          <w:rFonts w:ascii="Times New Roman" w:hAnsi="Times New Roman" w:cs="Times New Roman"/>
          <w:sz w:val="24"/>
          <w:szCs w:val="24"/>
          <w:lang w:val="en-US"/>
        </w:rPr>
        <w:t xml:space="preserve"> statistical software </w:t>
      </w:r>
      <w:r w:rsidR="000E5BB4"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&lt;EndNote&gt;&lt;Cite&gt;&lt;Author&gt;Anderson&lt;/Author&gt;&lt;Year&gt;1988&lt;/Year&gt;&lt;RecNum&gt;53&lt;/RecNum&gt;&lt;DisplayText&gt;(Anderson and Gerbing 1988)&lt;/DisplayText&gt;&lt;record&gt;&lt;rec-number&gt;53&lt;/rec-number&gt;&lt;foreign-keys&gt;&lt;key app="EN" db-id="52adx02w5deex5erdwrxfwxj0rf5dxx5w2pf" timestamp="1483101630"&gt;53&lt;/key&gt;&lt;/foreign-keys&gt;&lt;ref-type name="Journal Article"&gt;17&lt;/ref-type&gt;&lt;contributors&gt;&lt;authors&gt;&lt;author&gt;Anderson, James C&lt;/author&gt;&lt;author&gt;Gerbing, David W&lt;/author&gt;&lt;/authors&gt;&lt;/contributors&gt;&lt;titles&gt;&lt;title&gt;Structural equation modeling in practice: A review and recommended two-step approach&lt;/title&gt;&lt;secondary-title&gt;Psychological bulletin&lt;/secondary-title&gt;&lt;/titles&gt;&lt;periodical&gt;&lt;full-title&gt;Psychological bulletin&lt;/full-title&gt;&lt;/periodical&gt;&lt;pages&gt;411&lt;/pages&gt;&lt;volume&gt;103&lt;/volume&gt;&lt;number&gt;3&lt;/number&gt;&lt;dates&gt;&lt;year&gt;1988&lt;/year&gt;&lt;/dates&gt;&lt;isbn&gt;1939-1455&lt;/isbn&gt;&lt;urls&gt;&lt;/urls&gt;&lt;/record&gt;&lt;/Cite&gt;&lt;/EndNote&gt;</w:instrText>
      </w:r>
      <w:r w:rsidR="000E5BB4"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6" w:tooltip="Anderson, 1988 #53" w:history="1">
        <w:r w:rsidR="003D69A3" w:rsidRPr="003C562B">
          <w:rPr>
            <w:rFonts w:ascii="Times New Roman" w:hAnsi="Times New Roman" w:cs="Times New Roman"/>
            <w:noProof/>
            <w:sz w:val="24"/>
            <w:szCs w:val="24"/>
            <w:lang w:val="en-US"/>
          </w:rPr>
          <w:t>Anderson and Gerbing 1988</w:t>
        </w:r>
      </w:hyperlink>
      <w:r w:rsidR="003B12F4" w:rsidRPr="003C562B">
        <w:rPr>
          <w:rFonts w:ascii="Times New Roman" w:hAnsi="Times New Roman" w:cs="Times New Roman"/>
          <w:noProof/>
          <w:sz w:val="24"/>
          <w:szCs w:val="24"/>
          <w:lang w:val="en-US"/>
        </w:rPr>
        <w:t>)</w:t>
      </w:r>
      <w:r w:rsidR="000E5BB4" w:rsidRPr="003C562B">
        <w:rPr>
          <w:rFonts w:ascii="Times New Roman" w:hAnsi="Times New Roman" w:cs="Times New Roman"/>
          <w:sz w:val="24"/>
          <w:szCs w:val="24"/>
          <w:lang w:val="en-US"/>
        </w:rPr>
        <w:fldChar w:fldCharType="end"/>
      </w:r>
      <w:r w:rsidR="009B038C" w:rsidRPr="003C562B">
        <w:rPr>
          <w:rFonts w:ascii="Times New Roman" w:hAnsi="Times New Roman" w:cs="Times New Roman"/>
          <w:sz w:val="24"/>
          <w:szCs w:val="24"/>
          <w:lang w:val="en-US"/>
        </w:rPr>
        <w:t>.</w:t>
      </w:r>
      <w:r w:rsidR="00482668" w:rsidRPr="003C562B">
        <w:rPr>
          <w:rFonts w:ascii="Times New Roman" w:hAnsi="Times New Roman" w:cs="Times New Roman"/>
          <w:sz w:val="24"/>
          <w:szCs w:val="24"/>
          <w:lang w:val="en-US"/>
        </w:rPr>
        <w:t xml:space="preserve"> Confirmatory Factor Analysis</w:t>
      </w:r>
      <w:r w:rsidR="001B456E" w:rsidRPr="003C562B">
        <w:rPr>
          <w:rFonts w:ascii="Times New Roman" w:hAnsi="Times New Roman" w:cs="Times New Roman"/>
          <w:sz w:val="24"/>
          <w:szCs w:val="24"/>
          <w:lang w:val="en-US"/>
        </w:rPr>
        <w:t>,</w:t>
      </w:r>
      <w:r w:rsidR="00407CB9" w:rsidRPr="003C562B">
        <w:rPr>
          <w:rFonts w:ascii="Times New Roman" w:hAnsi="Times New Roman" w:cs="Times New Roman"/>
          <w:sz w:val="24"/>
          <w:szCs w:val="24"/>
          <w:lang w:val="en-US"/>
        </w:rPr>
        <w:t xml:space="preserve"> based on the maximum likelihood</w:t>
      </w:r>
      <w:r w:rsidR="00CA03CA" w:rsidRPr="003C562B">
        <w:rPr>
          <w:rFonts w:ascii="Times New Roman" w:hAnsi="Times New Roman" w:cs="Times New Roman"/>
          <w:sz w:val="24"/>
          <w:szCs w:val="24"/>
          <w:lang w:val="en-US"/>
        </w:rPr>
        <w:t xml:space="preserve"> estimator</w:t>
      </w:r>
      <w:r w:rsidR="00407CB9" w:rsidRPr="003C562B">
        <w:rPr>
          <w:rFonts w:ascii="Times New Roman" w:hAnsi="Times New Roman" w:cs="Times New Roman"/>
          <w:sz w:val="24"/>
          <w:szCs w:val="24"/>
          <w:lang w:val="en-US"/>
        </w:rPr>
        <w:t xml:space="preserve"> approach</w:t>
      </w:r>
      <w:r w:rsidR="001B456E" w:rsidRPr="003C562B">
        <w:rPr>
          <w:rFonts w:ascii="Times New Roman" w:hAnsi="Times New Roman" w:cs="Times New Roman"/>
          <w:sz w:val="24"/>
          <w:szCs w:val="24"/>
          <w:lang w:val="en-US"/>
        </w:rPr>
        <w:t>,</w:t>
      </w:r>
      <w:r w:rsidR="00407CB9" w:rsidRPr="003C562B">
        <w:rPr>
          <w:rFonts w:ascii="Times New Roman" w:hAnsi="Times New Roman" w:cs="Times New Roman"/>
          <w:sz w:val="24"/>
          <w:szCs w:val="24"/>
          <w:lang w:val="en-US"/>
        </w:rPr>
        <w:t xml:space="preserve"> was used to assess the validity of measures used in the study. The </w:t>
      </w:r>
      <w:r w:rsidR="00561100" w:rsidRPr="003C562B">
        <w:rPr>
          <w:rFonts w:ascii="Times New Roman" w:hAnsi="Times New Roman" w:cs="Times New Roman"/>
          <w:sz w:val="24"/>
          <w:szCs w:val="24"/>
          <w:lang w:val="en-US"/>
        </w:rPr>
        <w:t>six</w:t>
      </w:r>
      <w:r w:rsidR="000E5BB4" w:rsidRPr="003C562B">
        <w:rPr>
          <w:rFonts w:ascii="Times New Roman" w:hAnsi="Times New Roman" w:cs="Times New Roman"/>
          <w:sz w:val="24"/>
          <w:szCs w:val="24"/>
          <w:lang w:val="en-US"/>
        </w:rPr>
        <w:t xml:space="preserve"> latent </w:t>
      </w:r>
      <w:r w:rsidR="00CB48DF" w:rsidRPr="003C562B">
        <w:rPr>
          <w:rFonts w:ascii="Times New Roman" w:hAnsi="Times New Roman" w:cs="Times New Roman"/>
          <w:sz w:val="24"/>
          <w:szCs w:val="24"/>
          <w:lang w:val="en-US"/>
        </w:rPr>
        <w:t>variables with their indicator items</w:t>
      </w:r>
      <w:r w:rsidR="00847350" w:rsidRPr="003C562B">
        <w:rPr>
          <w:rFonts w:ascii="Times New Roman" w:hAnsi="Times New Roman" w:cs="Times New Roman"/>
          <w:sz w:val="24"/>
          <w:szCs w:val="24"/>
          <w:lang w:val="en-US"/>
        </w:rPr>
        <w:t xml:space="preserve"> (as observed variables)</w:t>
      </w:r>
      <w:r w:rsidR="00CB48DF" w:rsidRPr="003C562B">
        <w:rPr>
          <w:rFonts w:ascii="Times New Roman" w:hAnsi="Times New Roman" w:cs="Times New Roman"/>
          <w:sz w:val="24"/>
          <w:szCs w:val="24"/>
          <w:lang w:val="en-US"/>
        </w:rPr>
        <w:t xml:space="preserve"> constituted the measurement model to produce factor loadings</w:t>
      </w:r>
      <w:r w:rsidR="004244EB" w:rsidRPr="003C562B">
        <w:rPr>
          <w:rFonts w:ascii="Times New Roman" w:hAnsi="Times New Roman" w:cs="Times New Roman"/>
          <w:sz w:val="24"/>
          <w:szCs w:val="24"/>
          <w:lang w:val="en-US"/>
        </w:rPr>
        <w:t>.</w:t>
      </w:r>
      <w:r w:rsidR="0021120F" w:rsidRPr="003C562B">
        <w:rPr>
          <w:rFonts w:ascii="Times New Roman" w:hAnsi="Times New Roman" w:cs="Times New Roman"/>
          <w:sz w:val="24"/>
          <w:szCs w:val="24"/>
          <w:lang w:val="en-US"/>
        </w:rPr>
        <w:t xml:space="preserve"> Average Variance Extracted</w:t>
      </w:r>
      <w:r w:rsidR="00CB48DF" w:rsidRPr="003C562B">
        <w:rPr>
          <w:rFonts w:ascii="Times New Roman" w:hAnsi="Times New Roman" w:cs="Times New Roman"/>
          <w:sz w:val="24"/>
          <w:szCs w:val="24"/>
          <w:lang w:val="en-US"/>
        </w:rPr>
        <w:t xml:space="preserve"> and Composite Reliability (CR)</w:t>
      </w:r>
      <w:r w:rsidR="004244EB" w:rsidRPr="003C562B">
        <w:rPr>
          <w:rFonts w:ascii="Times New Roman" w:hAnsi="Times New Roman" w:cs="Times New Roman"/>
          <w:sz w:val="24"/>
          <w:szCs w:val="24"/>
          <w:lang w:val="en-US"/>
        </w:rPr>
        <w:t xml:space="preserve">, obtained from factor loadings, were used to determine </w:t>
      </w:r>
      <w:r w:rsidR="00CB48DF" w:rsidRPr="003C562B">
        <w:rPr>
          <w:rFonts w:ascii="Times New Roman" w:hAnsi="Times New Roman" w:cs="Times New Roman"/>
          <w:sz w:val="24"/>
          <w:szCs w:val="24"/>
          <w:lang w:val="en-US"/>
        </w:rPr>
        <w:t xml:space="preserve">convergent </w:t>
      </w:r>
      <w:r w:rsidR="0058210C" w:rsidRPr="003C562B">
        <w:rPr>
          <w:rFonts w:ascii="Times New Roman" w:hAnsi="Times New Roman" w:cs="Times New Roman"/>
          <w:sz w:val="24"/>
          <w:szCs w:val="24"/>
          <w:lang w:val="en-US"/>
        </w:rPr>
        <w:t xml:space="preserve">validity and when the square root of AVE </w:t>
      </w:r>
      <w:r w:rsidR="00CA03CA" w:rsidRPr="003C562B">
        <w:rPr>
          <w:rFonts w:ascii="Times New Roman" w:hAnsi="Times New Roman" w:cs="Times New Roman"/>
          <w:sz w:val="24"/>
          <w:szCs w:val="24"/>
          <w:lang w:val="en-US"/>
        </w:rPr>
        <w:t xml:space="preserve">was </w:t>
      </w:r>
      <w:r w:rsidR="0058210C" w:rsidRPr="003C562B">
        <w:rPr>
          <w:rFonts w:ascii="Times New Roman" w:hAnsi="Times New Roman" w:cs="Times New Roman"/>
          <w:sz w:val="24"/>
          <w:szCs w:val="24"/>
          <w:lang w:val="en-US"/>
        </w:rPr>
        <w:t>compared with correlations among constructs, discriminant validity</w:t>
      </w:r>
      <w:r w:rsidR="00CA03CA" w:rsidRPr="003C562B">
        <w:rPr>
          <w:rFonts w:ascii="Times New Roman" w:hAnsi="Times New Roman" w:cs="Times New Roman"/>
          <w:sz w:val="24"/>
          <w:szCs w:val="24"/>
          <w:lang w:val="en-US"/>
        </w:rPr>
        <w:t xml:space="preserve"> was assessed</w:t>
      </w:r>
      <w:r w:rsidR="00CB48DF" w:rsidRPr="003C562B">
        <w:rPr>
          <w:rFonts w:ascii="Times New Roman" w:hAnsi="Times New Roman" w:cs="Times New Roman"/>
          <w:sz w:val="24"/>
          <w:szCs w:val="24"/>
          <w:lang w:val="en-US"/>
        </w:rPr>
        <w:t xml:space="preserve">. </w:t>
      </w:r>
      <w:r w:rsidR="00FA37E9" w:rsidRPr="003C562B">
        <w:rPr>
          <w:rFonts w:ascii="Times New Roman" w:hAnsi="Times New Roman" w:cs="Times New Roman"/>
          <w:sz w:val="24"/>
          <w:szCs w:val="24"/>
          <w:lang w:val="en-US"/>
        </w:rPr>
        <w:t xml:space="preserve">On testing the measurement model, the structural model was determined based on the research hypotheses of the study. Two models were tested; the first was based on the </w:t>
      </w:r>
      <w:r w:rsidR="00633F88" w:rsidRPr="003C562B">
        <w:rPr>
          <w:rFonts w:ascii="Times New Roman" w:hAnsi="Times New Roman" w:cs="Times New Roman"/>
          <w:sz w:val="24"/>
          <w:szCs w:val="24"/>
          <w:lang w:val="en-US"/>
        </w:rPr>
        <w:t xml:space="preserve">applied </w:t>
      </w:r>
      <w:r w:rsidR="00FA37E9" w:rsidRPr="003C562B">
        <w:rPr>
          <w:rFonts w:ascii="Times New Roman" w:hAnsi="Times New Roman" w:cs="Times New Roman"/>
          <w:sz w:val="24"/>
          <w:szCs w:val="24"/>
          <w:lang w:val="en-US"/>
        </w:rPr>
        <w:t>theory and involved paths between change valence with change commitment and between task knowledge or resource availability with change efficacy</w:t>
      </w:r>
      <w:r w:rsidR="009F3DDC" w:rsidRPr="003C562B">
        <w:rPr>
          <w:rFonts w:ascii="Times New Roman" w:hAnsi="Times New Roman" w:cs="Times New Roman"/>
          <w:sz w:val="24"/>
          <w:szCs w:val="24"/>
          <w:lang w:val="en-US"/>
        </w:rPr>
        <w:t xml:space="preserve"> (see also Fig.</w:t>
      </w:r>
      <w:r w:rsidR="00BE6EF6" w:rsidRPr="003C562B">
        <w:rPr>
          <w:rFonts w:ascii="Times New Roman" w:hAnsi="Times New Roman" w:cs="Times New Roman"/>
          <w:sz w:val="24"/>
          <w:szCs w:val="24"/>
          <w:lang w:val="en-US"/>
        </w:rPr>
        <w:t xml:space="preserve"> 1)</w:t>
      </w:r>
      <w:r w:rsidR="00FA37E9" w:rsidRPr="003C562B">
        <w:rPr>
          <w:rFonts w:ascii="Times New Roman" w:hAnsi="Times New Roman" w:cs="Times New Roman"/>
          <w:sz w:val="24"/>
          <w:szCs w:val="24"/>
          <w:lang w:val="en-US"/>
        </w:rPr>
        <w:t xml:space="preserve">. The second model included an extension to theoretical model </w:t>
      </w:r>
      <w:r w:rsidR="00BE6EF6" w:rsidRPr="003C562B">
        <w:rPr>
          <w:rFonts w:ascii="Times New Roman" w:hAnsi="Times New Roman" w:cs="Times New Roman"/>
          <w:sz w:val="24"/>
          <w:szCs w:val="24"/>
          <w:lang w:val="en-US"/>
        </w:rPr>
        <w:t xml:space="preserve">through the inclusion of </w:t>
      </w:r>
      <w:r w:rsidR="00FA37E9" w:rsidRPr="003C562B">
        <w:rPr>
          <w:rFonts w:ascii="Times New Roman" w:hAnsi="Times New Roman" w:cs="Times New Roman"/>
          <w:sz w:val="24"/>
          <w:szCs w:val="24"/>
          <w:lang w:val="en-US"/>
        </w:rPr>
        <w:t>multi-actor approach as an explanatory variable to both change commitment and efficacy.</w:t>
      </w:r>
      <w:r w:rsidR="00364FF8" w:rsidRPr="003C562B">
        <w:rPr>
          <w:rFonts w:ascii="Times New Roman" w:hAnsi="Times New Roman" w:cs="Times New Roman"/>
          <w:sz w:val="24"/>
          <w:szCs w:val="24"/>
          <w:lang w:val="en-US"/>
        </w:rPr>
        <w:t xml:space="preserve"> Goodness of fit </w:t>
      </w:r>
      <w:r w:rsidR="001B456E" w:rsidRPr="003C562B">
        <w:rPr>
          <w:rFonts w:ascii="Times New Roman" w:hAnsi="Times New Roman" w:cs="Times New Roman"/>
          <w:sz w:val="24"/>
          <w:szCs w:val="24"/>
          <w:lang w:val="en-US"/>
        </w:rPr>
        <w:t xml:space="preserve">of tested models </w:t>
      </w:r>
      <w:r w:rsidR="00364FF8" w:rsidRPr="003C562B">
        <w:rPr>
          <w:rFonts w:ascii="Times New Roman" w:hAnsi="Times New Roman" w:cs="Times New Roman"/>
          <w:sz w:val="24"/>
          <w:szCs w:val="24"/>
          <w:lang w:val="en-US"/>
        </w:rPr>
        <w:t>was evaluated using; chi square (χ</w:t>
      </w:r>
      <w:r w:rsidR="00364FF8" w:rsidRPr="003C562B">
        <w:rPr>
          <w:rFonts w:ascii="Times New Roman" w:hAnsi="Times New Roman" w:cs="Times New Roman"/>
          <w:sz w:val="24"/>
          <w:szCs w:val="24"/>
          <w:vertAlign w:val="superscript"/>
          <w:lang w:val="en-US"/>
        </w:rPr>
        <w:t>2</w:t>
      </w:r>
      <w:r w:rsidR="00364FF8" w:rsidRPr="003C562B">
        <w:rPr>
          <w:rFonts w:ascii="Times New Roman" w:hAnsi="Times New Roman" w:cs="Times New Roman"/>
          <w:sz w:val="24"/>
          <w:szCs w:val="24"/>
          <w:lang w:val="en-US"/>
        </w:rPr>
        <w:t>), chi square divided by degree of freedom (χ</w:t>
      </w:r>
      <w:r w:rsidR="00364FF8" w:rsidRPr="003C562B">
        <w:rPr>
          <w:rFonts w:ascii="Times New Roman" w:hAnsi="Times New Roman" w:cs="Times New Roman"/>
          <w:sz w:val="24"/>
          <w:szCs w:val="24"/>
          <w:vertAlign w:val="superscript"/>
          <w:lang w:val="en-US"/>
        </w:rPr>
        <w:t>2</w:t>
      </w:r>
      <w:r w:rsidR="00364FF8" w:rsidRPr="003C562B">
        <w:rPr>
          <w:rFonts w:ascii="Times New Roman" w:hAnsi="Times New Roman" w:cs="Times New Roman"/>
          <w:sz w:val="24"/>
          <w:szCs w:val="24"/>
          <w:lang w:val="en-US"/>
        </w:rPr>
        <w:t xml:space="preserve">/df), </w:t>
      </w:r>
      <w:r w:rsidR="001245C0" w:rsidRPr="003C562B">
        <w:rPr>
          <w:rFonts w:ascii="Times New Roman" w:hAnsi="Times New Roman" w:cs="Times New Roman"/>
          <w:sz w:val="24"/>
          <w:szCs w:val="24"/>
          <w:lang w:val="en-US"/>
        </w:rPr>
        <w:t>Comparative Fit Index (CFI), Tucker Lewis Index (TLI), Root Mean Square Error of Approximation (RMSEA) and Standardized Root Mean Square Residual (SRMR)</w:t>
      </w:r>
      <w:r w:rsidR="0015164E" w:rsidRPr="003C562B">
        <w:rPr>
          <w:rFonts w:ascii="Times New Roman" w:hAnsi="Times New Roman" w:cs="Times New Roman"/>
          <w:sz w:val="24"/>
          <w:szCs w:val="24"/>
          <w:lang w:val="en-US"/>
        </w:rPr>
        <w:t xml:space="preserve"> </w:t>
      </w:r>
      <w:r w:rsidR="00963342"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&lt;EndNote&gt;&lt;Cite&gt;&lt;Author&gt;Kline&lt;/Author&gt;&lt;Year&gt;2015&lt;/Year&gt;&lt;RecNum&gt;56&lt;/RecNum&gt;&lt;DisplayText&gt;(Kline 2015)&lt;/DisplayText&gt;&lt;record&gt;&lt;rec-number&gt;56&lt;/rec-number&gt;&lt;foreign-keys&gt;&lt;key app="EN" db-id="52adx02w5deex5erdwrxfwxj0rf5dxx5w2pf" timestamp="1483543354"&gt;56&lt;/key&gt;&lt;/foreign-keys&gt;&lt;ref-type name="Book"&gt;6&lt;/ref-type&gt;&lt;contributors&gt;&lt;authors&gt;&lt;author&gt;Kline, Rex B&lt;/author&gt;&lt;/authors&gt;&lt;/contributors&gt;&lt;titles&gt;&lt;title&gt;Principles and practice of structural equation modeling&lt;/title&gt;&lt;/titles&gt;&lt;dates&gt;&lt;year&gt;2015&lt;/year&gt;&lt;/dates&gt;&lt;publisher&gt;Guilford publications&lt;/publisher&gt;&lt;isbn&gt;1462523358&lt;/isbn&gt;&lt;urls&gt;&lt;/urls&gt;&lt;/record&gt;&lt;/Cite&gt;&lt;/EndNote&gt;</w:instrText>
      </w:r>
      <w:r w:rsidR="00963342"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66" w:tooltip="Kline, 2015 #56" w:history="1">
        <w:r w:rsidR="003D69A3" w:rsidRPr="003C562B">
          <w:rPr>
            <w:rFonts w:ascii="Times New Roman" w:hAnsi="Times New Roman" w:cs="Times New Roman"/>
            <w:noProof/>
            <w:sz w:val="24"/>
            <w:szCs w:val="24"/>
            <w:lang w:val="en-US"/>
          </w:rPr>
          <w:t>Kline 2015</w:t>
        </w:r>
      </w:hyperlink>
      <w:r w:rsidR="003B12F4" w:rsidRPr="003C562B">
        <w:rPr>
          <w:rFonts w:ascii="Times New Roman" w:hAnsi="Times New Roman" w:cs="Times New Roman"/>
          <w:noProof/>
          <w:sz w:val="24"/>
          <w:szCs w:val="24"/>
          <w:lang w:val="en-US"/>
        </w:rPr>
        <w:t>)</w:t>
      </w:r>
      <w:r w:rsidR="00963342" w:rsidRPr="003C562B">
        <w:rPr>
          <w:rFonts w:ascii="Times New Roman" w:hAnsi="Times New Roman" w:cs="Times New Roman"/>
          <w:sz w:val="24"/>
          <w:szCs w:val="24"/>
          <w:lang w:val="en-US"/>
        </w:rPr>
        <w:fldChar w:fldCharType="end"/>
      </w:r>
      <w:r w:rsidR="00907ECF" w:rsidRPr="003C562B">
        <w:rPr>
          <w:rFonts w:ascii="Times New Roman" w:hAnsi="Times New Roman" w:cs="Times New Roman"/>
          <w:sz w:val="24"/>
          <w:szCs w:val="24"/>
          <w:lang w:val="en-US"/>
        </w:rPr>
        <w:t>.</w:t>
      </w:r>
    </w:p>
    <w:p w:rsidR="00BC3BF7" w:rsidRDefault="00BC3BF7" w:rsidP="003C562B">
      <w:pPr>
        <w:spacing w:after="0" w:line="360" w:lineRule="auto"/>
        <w:jc w:val="both"/>
        <w:rPr>
          <w:rFonts w:ascii="Times New Roman" w:hAnsi="Times New Roman" w:cs="Times New Roman"/>
          <w:sz w:val="24"/>
          <w:szCs w:val="24"/>
          <w:lang w:val="en-US"/>
        </w:rPr>
      </w:pPr>
    </w:p>
    <w:p w:rsidR="003C562B" w:rsidRDefault="003C562B" w:rsidP="003C562B">
      <w:pPr>
        <w:spacing w:after="0" w:line="360" w:lineRule="auto"/>
        <w:jc w:val="both"/>
        <w:rPr>
          <w:rFonts w:ascii="Times New Roman" w:hAnsi="Times New Roman" w:cs="Times New Roman"/>
          <w:sz w:val="24"/>
          <w:szCs w:val="24"/>
          <w:lang w:val="en-US"/>
        </w:rPr>
      </w:pPr>
    </w:p>
    <w:p w:rsidR="003C562B" w:rsidRPr="003C562B" w:rsidRDefault="003C562B" w:rsidP="003C562B">
      <w:pPr>
        <w:spacing w:after="0" w:line="360" w:lineRule="auto"/>
        <w:jc w:val="both"/>
        <w:rPr>
          <w:rFonts w:ascii="Times New Roman" w:hAnsi="Times New Roman" w:cs="Times New Roman"/>
          <w:sz w:val="24"/>
          <w:szCs w:val="24"/>
          <w:lang w:val="en-US"/>
        </w:rPr>
      </w:pPr>
    </w:p>
    <w:p w:rsidR="00633F88" w:rsidRDefault="00481A81" w:rsidP="00824814">
      <w:pPr>
        <w:spacing w:line="240" w:lineRule="auto"/>
        <w:rPr>
          <w:rFonts w:ascii="Times New Roman" w:hAnsi="Times New Roman" w:cs="Times New Roman"/>
          <w:b/>
          <w:sz w:val="24"/>
          <w:szCs w:val="24"/>
          <w:lang w:val="en-US"/>
        </w:rPr>
      </w:pPr>
      <w:r w:rsidRPr="003C562B">
        <w:rPr>
          <w:rFonts w:ascii="Times New Roman" w:hAnsi="Times New Roman" w:cs="Times New Roman"/>
          <w:b/>
          <w:sz w:val="24"/>
          <w:szCs w:val="24"/>
          <w:lang w:val="en-US"/>
        </w:rPr>
        <w:t xml:space="preserve">3 </w:t>
      </w:r>
      <w:r w:rsidR="00927755" w:rsidRPr="003C562B">
        <w:rPr>
          <w:rFonts w:ascii="Times New Roman" w:hAnsi="Times New Roman" w:cs="Times New Roman"/>
          <w:b/>
          <w:sz w:val="24"/>
          <w:szCs w:val="24"/>
          <w:lang w:val="en-US"/>
        </w:rPr>
        <w:t xml:space="preserve">Results </w:t>
      </w:r>
      <w:r w:rsidR="00810326" w:rsidRPr="003C562B">
        <w:rPr>
          <w:rFonts w:ascii="Times New Roman" w:hAnsi="Times New Roman" w:cs="Times New Roman"/>
          <w:b/>
          <w:sz w:val="24"/>
          <w:szCs w:val="24"/>
          <w:lang w:val="en-US"/>
        </w:rPr>
        <w:t>and discussion</w:t>
      </w:r>
    </w:p>
    <w:p w:rsidR="00824814" w:rsidRPr="00824814" w:rsidRDefault="00824814" w:rsidP="000F43B9">
      <w:pPr>
        <w:spacing w:line="360" w:lineRule="auto"/>
        <w:jc w:val="both"/>
        <w:rPr>
          <w:rFonts w:ascii="Times New Roman" w:hAnsi="Times New Roman" w:cs="Times New Roman"/>
          <w:sz w:val="24"/>
          <w:szCs w:val="24"/>
          <w:lang w:val="en-US"/>
        </w:rPr>
      </w:pPr>
      <w:r w:rsidRPr="00824814">
        <w:rPr>
          <w:rFonts w:ascii="Times New Roman" w:hAnsi="Times New Roman" w:cs="Times New Roman"/>
          <w:sz w:val="24"/>
          <w:szCs w:val="24"/>
          <w:lang w:val="en-US"/>
        </w:rPr>
        <w:t xml:space="preserve">This section comprises a combination of results and discussion. Findings focus on </w:t>
      </w:r>
      <w:r w:rsidR="00ED60A9">
        <w:rPr>
          <w:rFonts w:ascii="Times New Roman" w:hAnsi="Times New Roman" w:cs="Times New Roman"/>
          <w:sz w:val="24"/>
          <w:szCs w:val="24"/>
          <w:lang w:val="en-US"/>
        </w:rPr>
        <w:t>chain actors’ view on</w:t>
      </w:r>
      <w:r w:rsidRPr="00824814">
        <w:rPr>
          <w:rFonts w:ascii="Times New Roman" w:hAnsi="Times New Roman" w:cs="Times New Roman"/>
          <w:sz w:val="24"/>
          <w:szCs w:val="24"/>
          <w:lang w:val="en-US"/>
        </w:rPr>
        <w:t xml:space="preserve"> nutrition sensi</w:t>
      </w:r>
      <w:r w:rsidR="00ED60A9">
        <w:rPr>
          <w:rFonts w:ascii="Times New Roman" w:hAnsi="Times New Roman" w:cs="Times New Roman"/>
          <w:sz w:val="24"/>
          <w:szCs w:val="24"/>
          <w:lang w:val="en-US"/>
        </w:rPr>
        <w:t>tive agriculture and its</w:t>
      </w:r>
      <w:r w:rsidRPr="00824814">
        <w:rPr>
          <w:rFonts w:ascii="Times New Roman" w:hAnsi="Times New Roman" w:cs="Times New Roman"/>
          <w:sz w:val="24"/>
          <w:szCs w:val="24"/>
          <w:lang w:val="en-US"/>
        </w:rPr>
        <w:t xml:space="preserve"> link with losses and wastes </w:t>
      </w:r>
      <w:r w:rsidR="00ED60A9">
        <w:rPr>
          <w:rFonts w:ascii="Times New Roman" w:hAnsi="Times New Roman" w:cs="Times New Roman"/>
          <w:sz w:val="24"/>
          <w:szCs w:val="24"/>
          <w:lang w:val="en-US"/>
        </w:rPr>
        <w:t>in the dairy sector. Furthermore</w:t>
      </w:r>
      <w:r w:rsidRPr="00824814">
        <w:rPr>
          <w:rFonts w:ascii="Times New Roman" w:hAnsi="Times New Roman" w:cs="Times New Roman"/>
          <w:sz w:val="24"/>
          <w:szCs w:val="24"/>
          <w:lang w:val="en-US"/>
        </w:rPr>
        <w:t>, modelling results of the theory of organization readiness to change towards adop</w:t>
      </w:r>
      <w:r w:rsidR="00ED60A9">
        <w:rPr>
          <w:rFonts w:ascii="Times New Roman" w:hAnsi="Times New Roman" w:cs="Times New Roman"/>
          <w:sz w:val="24"/>
          <w:szCs w:val="24"/>
          <w:lang w:val="en-US"/>
        </w:rPr>
        <w:t>ting lean manufacturing</w:t>
      </w:r>
      <w:r w:rsidRPr="00824814">
        <w:rPr>
          <w:rFonts w:ascii="Times New Roman" w:hAnsi="Times New Roman" w:cs="Times New Roman"/>
          <w:sz w:val="24"/>
          <w:szCs w:val="24"/>
          <w:lang w:val="en-US"/>
        </w:rPr>
        <w:t xml:space="preserve"> for loss and waste reduction are presented and discussed accordingly.</w:t>
      </w:r>
    </w:p>
    <w:p w:rsidR="00360599" w:rsidRPr="003C562B" w:rsidRDefault="00481A81" w:rsidP="003C562B">
      <w:pPr>
        <w:spacing w:after="0" w:line="360" w:lineRule="auto"/>
        <w:jc w:val="both"/>
        <w:rPr>
          <w:rFonts w:ascii="Times New Roman" w:hAnsi="Times New Roman" w:cs="Times New Roman"/>
          <w:b/>
          <w:i/>
          <w:sz w:val="24"/>
          <w:szCs w:val="24"/>
          <w:lang w:val="en-US"/>
        </w:rPr>
      </w:pPr>
      <w:r w:rsidRPr="003C562B">
        <w:rPr>
          <w:rFonts w:ascii="Times New Roman" w:hAnsi="Times New Roman" w:cs="Times New Roman"/>
          <w:b/>
          <w:i/>
          <w:sz w:val="24"/>
          <w:szCs w:val="24"/>
          <w:lang w:val="en-US"/>
        </w:rPr>
        <w:t xml:space="preserve">3.1 </w:t>
      </w:r>
      <w:r w:rsidR="00723D86" w:rsidRPr="003C562B">
        <w:rPr>
          <w:rFonts w:ascii="Times New Roman" w:hAnsi="Times New Roman" w:cs="Times New Roman"/>
          <w:b/>
          <w:i/>
          <w:sz w:val="24"/>
          <w:szCs w:val="24"/>
          <w:lang w:val="en-US"/>
        </w:rPr>
        <w:t xml:space="preserve">The perceived meaning of </w:t>
      </w:r>
      <w:r w:rsidR="00693F4D" w:rsidRPr="003C562B">
        <w:rPr>
          <w:rFonts w:ascii="Times New Roman" w:hAnsi="Times New Roman" w:cs="Times New Roman"/>
          <w:b/>
          <w:i/>
          <w:sz w:val="24"/>
          <w:szCs w:val="24"/>
          <w:lang w:val="en-US"/>
        </w:rPr>
        <w:t xml:space="preserve">nutrition </w:t>
      </w:r>
      <w:r w:rsidR="00360599" w:rsidRPr="003C562B">
        <w:rPr>
          <w:rFonts w:ascii="Times New Roman" w:hAnsi="Times New Roman" w:cs="Times New Roman"/>
          <w:b/>
          <w:i/>
          <w:sz w:val="24"/>
          <w:szCs w:val="24"/>
          <w:lang w:val="en-US"/>
        </w:rPr>
        <w:t>sensitive agricu</w:t>
      </w:r>
      <w:r w:rsidR="00723D86" w:rsidRPr="003C562B">
        <w:rPr>
          <w:rFonts w:ascii="Times New Roman" w:hAnsi="Times New Roman" w:cs="Times New Roman"/>
          <w:b/>
          <w:i/>
          <w:sz w:val="24"/>
          <w:szCs w:val="24"/>
          <w:lang w:val="en-US"/>
        </w:rPr>
        <w:t>lture</w:t>
      </w:r>
    </w:p>
    <w:p w:rsidR="00693F4D" w:rsidRPr="003C562B" w:rsidRDefault="00ED0B28"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 xml:space="preserve">Results in Table 1 indicate that </w:t>
      </w:r>
      <w:r w:rsidR="00693F4D" w:rsidRPr="003C562B">
        <w:rPr>
          <w:rFonts w:ascii="Times New Roman" w:hAnsi="Times New Roman" w:cs="Times New Roman"/>
          <w:sz w:val="24"/>
          <w:szCs w:val="24"/>
          <w:lang w:val="en-US"/>
        </w:rPr>
        <w:t xml:space="preserve">the </w:t>
      </w:r>
      <w:r w:rsidRPr="003C562B">
        <w:rPr>
          <w:rFonts w:ascii="Times New Roman" w:hAnsi="Times New Roman" w:cs="Times New Roman"/>
          <w:sz w:val="24"/>
          <w:szCs w:val="24"/>
          <w:lang w:val="en-US"/>
        </w:rPr>
        <w:t xml:space="preserve">majority of respondents among processors, </w:t>
      </w:r>
      <w:r w:rsidR="00611F4A" w:rsidRPr="003C562B">
        <w:rPr>
          <w:rFonts w:ascii="Times New Roman" w:hAnsi="Times New Roman" w:cs="Times New Roman"/>
          <w:sz w:val="24"/>
          <w:szCs w:val="24"/>
          <w:lang w:val="en-US"/>
        </w:rPr>
        <w:t>wholesalers</w:t>
      </w:r>
      <w:r w:rsidR="00994ACF">
        <w:rPr>
          <w:rFonts w:ascii="Times New Roman" w:hAnsi="Times New Roman" w:cs="Times New Roman"/>
          <w:sz w:val="24"/>
          <w:szCs w:val="24"/>
          <w:lang w:val="en-US"/>
        </w:rPr>
        <w:t xml:space="preserve"> and retailers</w:t>
      </w:r>
      <w:r w:rsidRPr="003C562B">
        <w:rPr>
          <w:rFonts w:ascii="Times New Roman" w:hAnsi="Times New Roman" w:cs="Times New Roman"/>
          <w:sz w:val="24"/>
          <w:szCs w:val="24"/>
          <w:lang w:val="en-US"/>
        </w:rPr>
        <w:t xml:space="preserve"> (i.e. 64.3% - 80.2%) had not heard of the term nutrition sensitive agriculture befor</w:t>
      </w:r>
      <w:r w:rsidR="00A44B82" w:rsidRPr="003C562B">
        <w:rPr>
          <w:rFonts w:ascii="Times New Roman" w:hAnsi="Times New Roman" w:cs="Times New Roman"/>
          <w:sz w:val="24"/>
          <w:szCs w:val="24"/>
          <w:lang w:val="en-US"/>
        </w:rPr>
        <w:t>e. On the other hand, almost an</w:t>
      </w:r>
      <w:r w:rsidRPr="003C562B">
        <w:rPr>
          <w:rFonts w:ascii="Times New Roman" w:hAnsi="Times New Roman" w:cs="Times New Roman"/>
          <w:sz w:val="24"/>
          <w:szCs w:val="24"/>
          <w:lang w:val="en-US"/>
        </w:rPr>
        <w:t xml:space="preserve"> equal proportion of farmers had (not) heard of the term nutrition sensitive agriculture. </w:t>
      </w:r>
      <w:r w:rsidR="00723D86" w:rsidRPr="003C562B">
        <w:rPr>
          <w:rFonts w:ascii="Times New Roman" w:hAnsi="Times New Roman" w:cs="Times New Roman"/>
          <w:sz w:val="24"/>
          <w:szCs w:val="24"/>
          <w:lang w:val="en-US"/>
        </w:rPr>
        <w:t xml:space="preserve">This </w:t>
      </w:r>
      <w:r w:rsidR="00693F4D" w:rsidRPr="003C562B">
        <w:rPr>
          <w:rFonts w:ascii="Times New Roman" w:hAnsi="Times New Roman" w:cs="Times New Roman"/>
          <w:sz w:val="24"/>
          <w:szCs w:val="24"/>
          <w:lang w:val="en-US"/>
        </w:rPr>
        <w:t xml:space="preserve">confirms </w:t>
      </w:r>
      <w:r w:rsidR="00C0617B" w:rsidRPr="003C562B">
        <w:rPr>
          <w:rFonts w:ascii="Times New Roman" w:hAnsi="Times New Roman" w:cs="Times New Roman"/>
          <w:sz w:val="24"/>
          <w:szCs w:val="24"/>
          <w:lang w:val="en-US"/>
        </w:rPr>
        <w:t xml:space="preserve">that familiarity with the term nutrition sensitive agriculture is generally low among value chain actors and indeed it is quite common that some stakeholders may be unaware of </w:t>
      </w:r>
      <w:r w:rsidR="00693F4D" w:rsidRPr="003C562B">
        <w:rPr>
          <w:rFonts w:ascii="Times New Roman" w:hAnsi="Times New Roman" w:cs="Times New Roman"/>
          <w:sz w:val="24"/>
          <w:szCs w:val="24"/>
          <w:lang w:val="en-US"/>
        </w:rPr>
        <w:t xml:space="preserve">such a </w:t>
      </w:r>
      <w:r w:rsidR="00C0617B" w:rsidRPr="003C562B">
        <w:rPr>
          <w:rFonts w:ascii="Times New Roman" w:hAnsi="Times New Roman" w:cs="Times New Roman"/>
          <w:sz w:val="24"/>
          <w:szCs w:val="24"/>
          <w:lang w:val="en-US"/>
        </w:rPr>
        <w:t xml:space="preserve">specific term. </w:t>
      </w:r>
      <w:r w:rsidR="00723D86" w:rsidRPr="003C562B">
        <w:rPr>
          <w:rFonts w:ascii="Times New Roman" w:hAnsi="Times New Roman" w:cs="Times New Roman"/>
          <w:sz w:val="24"/>
          <w:szCs w:val="24"/>
          <w:lang w:val="en-US"/>
        </w:rPr>
        <w:t>However, o</w:t>
      </w:r>
      <w:r w:rsidRPr="003C562B">
        <w:rPr>
          <w:rFonts w:ascii="Times New Roman" w:hAnsi="Times New Roman" w:cs="Times New Roman"/>
          <w:sz w:val="24"/>
          <w:szCs w:val="24"/>
          <w:lang w:val="en-US"/>
        </w:rPr>
        <w:t>n exposure to potential definitions, e</w:t>
      </w:r>
      <w:r w:rsidR="003677C5" w:rsidRPr="003C562B">
        <w:rPr>
          <w:rFonts w:ascii="Times New Roman" w:hAnsi="Times New Roman" w:cs="Times New Roman"/>
          <w:sz w:val="24"/>
          <w:szCs w:val="24"/>
          <w:lang w:val="en-US"/>
        </w:rPr>
        <w:t>xcept for farmers, almost half (46.4% - 54.7%) of other actors perceived nutrition sensitive agriculture as an approach that incorporates nutrition objectives and indicators into agriculture. The proportion of farmers (39.1%) who linked this concept to diverse food availability and accessibility as well as prevention of nutrient losse</w:t>
      </w:r>
      <w:r w:rsidR="00723D86" w:rsidRPr="003C562B">
        <w:rPr>
          <w:rFonts w:ascii="Times New Roman" w:hAnsi="Times New Roman" w:cs="Times New Roman"/>
          <w:sz w:val="24"/>
          <w:szCs w:val="24"/>
          <w:lang w:val="en-US"/>
        </w:rPr>
        <w:t>s was nonetheless</w:t>
      </w:r>
      <w:r w:rsidR="002613A8" w:rsidRPr="003C562B">
        <w:rPr>
          <w:rFonts w:ascii="Times New Roman" w:hAnsi="Times New Roman" w:cs="Times New Roman"/>
          <w:sz w:val="24"/>
          <w:szCs w:val="24"/>
          <w:lang w:val="en-US"/>
        </w:rPr>
        <w:t xml:space="preserve"> higher than processors</w:t>
      </w:r>
      <w:r w:rsidR="00723D86" w:rsidRPr="003C562B">
        <w:rPr>
          <w:rFonts w:ascii="Times New Roman" w:hAnsi="Times New Roman" w:cs="Times New Roman"/>
          <w:sz w:val="24"/>
          <w:szCs w:val="24"/>
          <w:lang w:val="en-US"/>
        </w:rPr>
        <w:t>,</w:t>
      </w:r>
      <w:r w:rsidR="002613A8" w:rsidRPr="003C562B">
        <w:rPr>
          <w:rFonts w:ascii="Times New Roman" w:hAnsi="Times New Roman" w:cs="Times New Roman"/>
          <w:sz w:val="24"/>
          <w:szCs w:val="24"/>
          <w:lang w:val="en-US"/>
        </w:rPr>
        <w:t xml:space="preserve"> wholesalers and retailers</w:t>
      </w:r>
      <w:r w:rsidR="003677C5" w:rsidRPr="003C562B">
        <w:rPr>
          <w:rFonts w:ascii="Times New Roman" w:hAnsi="Times New Roman" w:cs="Times New Roman"/>
          <w:sz w:val="24"/>
          <w:szCs w:val="24"/>
          <w:lang w:val="en-US"/>
        </w:rPr>
        <w:t xml:space="preserve">. </w:t>
      </w:r>
      <w:r w:rsidR="00C0617B" w:rsidRPr="003C562B">
        <w:rPr>
          <w:rFonts w:ascii="Times New Roman" w:hAnsi="Times New Roman" w:cs="Times New Roman"/>
          <w:sz w:val="24"/>
          <w:szCs w:val="24"/>
          <w:lang w:val="en-US"/>
        </w:rPr>
        <w:t xml:space="preserve">This finding is similar to what </w:t>
      </w:r>
      <w:hyperlink w:anchor="_ENREF_8" w:tooltip="Balz, 2015 #51" w:history="1">
        <w:r w:rsidR="003D69A3" w:rsidRPr="003C562B">
          <w:rPr>
            <w:rFonts w:ascii="Times New Roman" w:hAnsi="Times New Roman" w:cs="Times New Roman"/>
            <w:sz w:val="24"/>
            <w:szCs w:val="24"/>
            <w:lang w:val="en-US"/>
          </w:rPr>
          <w:fldChar w:fldCharType="begin"/>
        </w:r>
        <w:r w:rsidR="003D69A3" w:rsidRPr="003C562B">
          <w:rPr>
            <w:rFonts w:ascii="Times New Roman" w:hAnsi="Times New Roman" w:cs="Times New Roman"/>
            <w:sz w:val="24"/>
            <w:szCs w:val="24"/>
            <w:lang w:val="en-US"/>
          </w:rPr>
          <w:instrText xml:space="preserve"> ADDIN EN.CITE &lt;EndNote&gt;&lt;Cite AuthorYear="1"&gt;&lt;Author&gt;Balz&lt;/Author&gt;&lt;Year&gt;2015&lt;/Year&gt;&lt;RecNum&gt;51&lt;/RecNum&gt;&lt;DisplayText&gt;Balz et al. (2015)&lt;/DisplayText&gt;&lt;record&gt;&lt;rec-number&gt;51&lt;/rec-number&gt;&lt;foreign-keys&gt;&lt;key app="EN" db-id="52adx02w5deex5erdwrxfwxj0rf5dxx5w2pf" timestamp="1479744665"&gt;51&lt;/key&gt;&lt;/foreign-keys&gt;&lt;ref-type name="Journal Article"&gt;17&lt;/ref-type&gt;&lt;contributors&gt;&lt;authors&gt;&lt;author&gt;Balz, Angelina G&lt;/author&gt;&lt;author&gt;Heil, Eleonore A&lt;/author&gt;&lt;author&gt;Jordan, Irmgard&lt;/author&gt;&lt;/authors&gt;&lt;/contributors&gt;&lt;titles&gt;&lt;title&gt;Nutrition-sensitive agriculture: new term or new concept?&lt;/title&gt;&lt;secondary-title&gt;Agriculture &amp;amp; Food Security&lt;/secondary-title&gt;&lt;/titles&gt;&lt;periodical&gt;&lt;full-title&gt;Agriculture &amp;amp; Food Security&lt;/full-title&gt;&lt;/periodical&gt;&lt;pages&gt;1&lt;/pages&gt;&lt;volume&gt;4&lt;/volume&gt;&lt;number&gt;1&lt;/number&gt;&lt;dates&gt;&lt;year&gt;2015&lt;/year&gt;&lt;/dates&gt;&lt;isbn&gt;2048-7010&lt;/isbn&gt;&lt;urls&gt;&lt;/urls&gt;&lt;/record&gt;&lt;/Cite&gt;&lt;/EndNote&gt;</w:instrText>
        </w:r>
        <w:r w:rsidR="003D69A3" w:rsidRPr="003C562B">
          <w:rPr>
            <w:rFonts w:ascii="Times New Roman" w:hAnsi="Times New Roman" w:cs="Times New Roman"/>
            <w:sz w:val="24"/>
            <w:szCs w:val="24"/>
            <w:lang w:val="en-US"/>
          </w:rPr>
          <w:fldChar w:fldCharType="separate"/>
        </w:r>
        <w:r w:rsidR="003D69A3" w:rsidRPr="003C562B">
          <w:rPr>
            <w:rFonts w:ascii="Times New Roman" w:hAnsi="Times New Roman" w:cs="Times New Roman"/>
            <w:sz w:val="24"/>
            <w:szCs w:val="24"/>
            <w:lang w:val="en-US"/>
          </w:rPr>
          <w:t>Balz et al. (2015)</w:t>
        </w:r>
        <w:r w:rsidR="003D69A3" w:rsidRPr="003C562B">
          <w:rPr>
            <w:rFonts w:ascii="Times New Roman" w:hAnsi="Times New Roman" w:cs="Times New Roman"/>
            <w:sz w:val="24"/>
            <w:szCs w:val="24"/>
            <w:lang w:val="en-US"/>
          </w:rPr>
          <w:fldChar w:fldCharType="end"/>
        </w:r>
      </w:hyperlink>
      <w:r w:rsidR="00C0617B" w:rsidRPr="003C562B">
        <w:rPr>
          <w:rFonts w:ascii="Times New Roman" w:hAnsi="Times New Roman" w:cs="Times New Roman"/>
          <w:sz w:val="24"/>
          <w:szCs w:val="24"/>
          <w:lang w:val="en-US"/>
        </w:rPr>
        <w:t xml:space="preserve"> observed among </w:t>
      </w:r>
      <w:r w:rsidR="00471F9D" w:rsidRPr="003C562B">
        <w:rPr>
          <w:rFonts w:ascii="Times New Roman" w:hAnsi="Times New Roman" w:cs="Times New Roman"/>
          <w:sz w:val="24"/>
          <w:szCs w:val="24"/>
          <w:lang w:val="en-US"/>
        </w:rPr>
        <w:t xml:space="preserve">other types of stakeholder (i.e. </w:t>
      </w:r>
      <w:r w:rsidR="00C0617B" w:rsidRPr="003C562B">
        <w:rPr>
          <w:rFonts w:ascii="Times New Roman" w:hAnsi="Times New Roman" w:cs="Times New Roman"/>
          <w:sz w:val="24"/>
          <w:szCs w:val="24"/>
          <w:lang w:val="en-US"/>
        </w:rPr>
        <w:t>policy makers</w:t>
      </w:r>
      <w:r w:rsidR="00471F9D" w:rsidRPr="003C562B">
        <w:rPr>
          <w:rFonts w:ascii="Times New Roman" w:hAnsi="Times New Roman" w:cs="Times New Roman"/>
          <w:sz w:val="24"/>
          <w:szCs w:val="24"/>
          <w:lang w:val="en-US"/>
        </w:rPr>
        <w:t>)</w:t>
      </w:r>
      <w:r w:rsidR="00C0617B" w:rsidRPr="003C562B">
        <w:rPr>
          <w:rFonts w:ascii="Times New Roman" w:hAnsi="Times New Roman" w:cs="Times New Roman"/>
          <w:sz w:val="24"/>
          <w:szCs w:val="24"/>
          <w:lang w:val="en-US"/>
        </w:rPr>
        <w:t xml:space="preserve"> and indeed similar explanations </w:t>
      </w:r>
      <w:r w:rsidR="00723D86" w:rsidRPr="003C562B">
        <w:rPr>
          <w:rFonts w:ascii="Times New Roman" w:hAnsi="Times New Roman" w:cs="Times New Roman"/>
          <w:sz w:val="24"/>
          <w:szCs w:val="24"/>
          <w:lang w:val="en-US"/>
        </w:rPr>
        <w:t xml:space="preserve">of nutrition sensitive agriculture </w:t>
      </w:r>
      <w:r w:rsidR="00C0617B" w:rsidRPr="003C562B">
        <w:rPr>
          <w:rFonts w:ascii="Times New Roman" w:hAnsi="Times New Roman" w:cs="Times New Roman"/>
          <w:sz w:val="24"/>
          <w:szCs w:val="24"/>
          <w:lang w:val="en-US"/>
        </w:rPr>
        <w:t xml:space="preserve">have also been </w:t>
      </w:r>
      <w:r w:rsidR="00693F4D" w:rsidRPr="003C562B">
        <w:rPr>
          <w:rFonts w:ascii="Times New Roman" w:hAnsi="Times New Roman" w:cs="Times New Roman"/>
          <w:sz w:val="24"/>
          <w:szCs w:val="24"/>
          <w:lang w:val="en-US"/>
        </w:rPr>
        <w:t xml:space="preserve">reported </w:t>
      </w:r>
      <w:r w:rsidR="00C0617B" w:rsidRPr="003C562B">
        <w:rPr>
          <w:rFonts w:ascii="Times New Roman" w:hAnsi="Times New Roman" w:cs="Times New Roman"/>
          <w:sz w:val="24"/>
          <w:szCs w:val="24"/>
          <w:lang w:val="en-US"/>
        </w:rPr>
        <w:t xml:space="preserve">in other studies </w:t>
      </w:r>
      <w:r w:rsidR="00C0617B"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&lt;EndNote&gt;&lt;Cite&gt;&lt;Author&gt;Jaenicke&lt;/Author&gt;&lt;Year&gt;2013&lt;/Year&gt;&lt;RecNum&gt;26&lt;/RecNum&gt;&lt;DisplayText&gt;(Jaenicke and Virchow 2013; Ruel et al. 2013)&lt;/DisplayText&gt;&lt;record&gt;&lt;rec-number&gt;26&lt;/rec-number&gt;&lt;foreign-keys&gt;&lt;key app="EN" db-id="52adx02w5deex5erdwrxfwxj0rf5dxx5w2pf" timestamp="1478519546"&gt;26&lt;/key&gt;&lt;/foreign-keys&gt;&lt;ref-type name="Journal Article"&gt;17&lt;/ref-type&gt;&lt;contributors&gt;&lt;authors&gt;&lt;author&gt;Jaenicke, Hannah&lt;/author&gt;&lt;author&gt;Virchow, Detlef&lt;/author&gt;&lt;/authors&gt;&lt;/contributors&gt;&lt;titles&gt;&lt;title&gt;Entry points into a nutrition-sensitive agriculture&lt;/title&gt;&lt;secondary-title&gt;Food security&lt;/secondary-title&gt;&lt;/titles&gt;&lt;periodical&gt;&lt;full-title&gt;Food Security&lt;/full-title&gt;&lt;/periodical&gt;&lt;pages&gt;679-692&lt;/pages&gt;&lt;volume&gt;5&lt;/volume&gt;&lt;number&gt;5&lt;/number&gt;&lt;dates&gt;&lt;year&gt;2013&lt;/year&gt;&lt;/dates&gt;&lt;isbn&gt;1876-4517&lt;/isbn&gt;&lt;urls&gt;&lt;/urls&gt;&lt;/record&gt;&lt;/Cite&gt;&lt;Cite&gt;&lt;Author&gt;Ruel&lt;/Author&gt;&lt;Year&gt;2013&lt;/Year&gt;&lt;RecNum&gt;10&lt;/RecNum&gt;&lt;record&gt;&lt;rec-number&gt;10&lt;/rec-number&gt;&lt;foreign-keys&gt;&lt;key app="EN" db-id="52adx02w5deex5erdwrxfwxj0rf5dxx5w2pf" timestamp="1478258890"&gt;10&lt;/key&gt;&lt;/foreign-keys&gt;&lt;ref-type name="Journal Article"&gt;17&lt;/ref-type&gt;&lt;contributors&gt;&lt;authors&gt;&lt;author&gt;Ruel, Marie T&lt;/author&gt;&lt;author&gt;Alderman, Harold&lt;/author&gt;&lt;author&gt;Maternal&lt;/author&gt;&lt;author&gt;Child Nutrition Study Group&lt;/author&gt;&lt;/authors&gt;&lt;/contributors&gt;&lt;titles&gt;&lt;title&gt;Nutrition-sensitive interventions and programmes: how can they help to accelerate progress in improving maternal and child nutrition?&lt;/title&gt;&lt;secondary-title&gt;The Lancet&lt;/secondary-title&gt;&lt;/titles&gt;&lt;periodical&gt;&lt;full-title&gt;The Lancet&lt;/full-title&gt;&lt;/periodical&gt;&lt;pages&gt;536-551&lt;/pages&gt;&lt;volume&gt;382&lt;/volume&gt;&lt;number&gt;9891&lt;/number&gt;&lt;dates&gt;&lt;year&gt;2013&lt;/year&gt;&lt;/dates&gt;&lt;isbn&gt;0140-6736&lt;/isbn&gt;&lt;urls&gt;&lt;/urls&gt;&lt;/record&gt;&lt;/Cite&gt;&lt;/EndNote&gt;</w:instrText>
      </w:r>
      <w:r w:rsidR="00C0617B"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56" w:tooltip="Jaenicke, 2013 #26" w:history="1">
        <w:r w:rsidR="003D69A3" w:rsidRPr="003C562B">
          <w:rPr>
            <w:rFonts w:ascii="Times New Roman" w:hAnsi="Times New Roman" w:cs="Times New Roman"/>
            <w:noProof/>
            <w:sz w:val="24"/>
            <w:szCs w:val="24"/>
            <w:lang w:val="en-US"/>
          </w:rPr>
          <w:t>Jaenicke and Virchow 2013</w:t>
        </w:r>
      </w:hyperlink>
      <w:r w:rsidR="003B12F4" w:rsidRPr="003C562B">
        <w:rPr>
          <w:rFonts w:ascii="Times New Roman" w:hAnsi="Times New Roman" w:cs="Times New Roman"/>
          <w:noProof/>
          <w:sz w:val="24"/>
          <w:szCs w:val="24"/>
          <w:lang w:val="en-US"/>
        </w:rPr>
        <w:t xml:space="preserve">; </w:t>
      </w:r>
      <w:hyperlink w:anchor="_ENREF_93" w:tooltip="Ruel, 2013 #10" w:history="1">
        <w:r w:rsidR="003D69A3" w:rsidRPr="003C562B">
          <w:rPr>
            <w:rFonts w:ascii="Times New Roman" w:hAnsi="Times New Roman" w:cs="Times New Roman"/>
            <w:noProof/>
            <w:sz w:val="24"/>
            <w:szCs w:val="24"/>
            <w:lang w:val="en-US"/>
          </w:rPr>
          <w:t>Ruel et al. 2013</w:t>
        </w:r>
      </w:hyperlink>
      <w:r w:rsidR="003B12F4" w:rsidRPr="003C562B">
        <w:rPr>
          <w:rFonts w:ascii="Times New Roman" w:hAnsi="Times New Roman" w:cs="Times New Roman"/>
          <w:noProof/>
          <w:sz w:val="24"/>
          <w:szCs w:val="24"/>
          <w:lang w:val="en-US"/>
        </w:rPr>
        <w:t>)</w:t>
      </w:r>
      <w:r w:rsidR="00C0617B" w:rsidRPr="003C562B">
        <w:rPr>
          <w:rFonts w:ascii="Times New Roman" w:hAnsi="Times New Roman" w:cs="Times New Roman"/>
          <w:sz w:val="24"/>
          <w:szCs w:val="24"/>
          <w:lang w:val="en-US"/>
        </w:rPr>
        <w:fldChar w:fldCharType="end"/>
      </w:r>
      <w:r w:rsidR="00C0617B" w:rsidRPr="003C562B">
        <w:rPr>
          <w:rFonts w:ascii="Times New Roman" w:hAnsi="Times New Roman" w:cs="Times New Roman"/>
          <w:sz w:val="24"/>
          <w:szCs w:val="24"/>
          <w:lang w:val="en-US"/>
        </w:rPr>
        <w:t>.</w:t>
      </w:r>
      <w:r w:rsidR="00187063" w:rsidRPr="003C562B">
        <w:rPr>
          <w:rFonts w:ascii="Times New Roman" w:hAnsi="Times New Roman" w:cs="Times New Roman"/>
          <w:sz w:val="24"/>
          <w:szCs w:val="24"/>
          <w:lang w:val="en-US"/>
        </w:rPr>
        <w:t xml:space="preserve"> </w:t>
      </w:r>
      <w:r w:rsidR="002613A8" w:rsidRPr="003C562B">
        <w:rPr>
          <w:rFonts w:ascii="Times New Roman" w:hAnsi="Times New Roman" w:cs="Times New Roman"/>
          <w:sz w:val="24"/>
          <w:szCs w:val="24"/>
          <w:lang w:val="en-US"/>
        </w:rPr>
        <w:t>Although o</w:t>
      </w:r>
      <w:r w:rsidR="003677C5" w:rsidRPr="003C562B">
        <w:rPr>
          <w:rFonts w:ascii="Times New Roman" w:hAnsi="Times New Roman" w:cs="Times New Roman"/>
          <w:sz w:val="24"/>
          <w:szCs w:val="24"/>
          <w:lang w:val="en-US"/>
        </w:rPr>
        <w:t>ther d</w:t>
      </w:r>
      <w:r w:rsidR="002613A8" w:rsidRPr="003C562B">
        <w:rPr>
          <w:rFonts w:ascii="Times New Roman" w:hAnsi="Times New Roman" w:cs="Times New Roman"/>
          <w:sz w:val="24"/>
          <w:szCs w:val="24"/>
          <w:lang w:val="en-US"/>
        </w:rPr>
        <w:t>efinitions were less considered,</w:t>
      </w:r>
      <w:r w:rsidR="00A97F1C" w:rsidRPr="003C562B">
        <w:rPr>
          <w:rFonts w:ascii="Times New Roman" w:hAnsi="Times New Roman" w:cs="Times New Roman"/>
          <w:sz w:val="24"/>
          <w:szCs w:val="24"/>
          <w:lang w:val="en-US"/>
        </w:rPr>
        <w:t xml:space="preserve"> there was </w:t>
      </w:r>
      <w:r w:rsidR="002613A8" w:rsidRPr="003C562B">
        <w:rPr>
          <w:rFonts w:ascii="Times New Roman" w:hAnsi="Times New Roman" w:cs="Times New Roman"/>
          <w:sz w:val="24"/>
          <w:szCs w:val="24"/>
          <w:lang w:val="en-US"/>
        </w:rPr>
        <w:t xml:space="preserve">generally </w:t>
      </w:r>
      <w:r w:rsidR="00A97F1C" w:rsidRPr="003C562B">
        <w:rPr>
          <w:rFonts w:ascii="Times New Roman" w:hAnsi="Times New Roman" w:cs="Times New Roman"/>
          <w:sz w:val="24"/>
          <w:szCs w:val="24"/>
          <w:lang w:val="en-US"/>
        </w:rPr>
        <w:t>no significant difference</w:t>
      </w:r>
      <w:r w:rsidR="000C10C6" w:rsidRPr="003C562B">
        <w:rPr>
          <w:rFonts w:ascii="Times New Roman" w:hAnsi="Times New Roman" w:cs="Times New Roman"/>
          <w:sz w:val="24"/>
          <w:szCs w:val="24"/>
          <w:lang w:val="en-US"/>
        </w:rPr>
        <w:t>s</w:t>
      </w:r>
      <w:r w:rsidR="00A97F1C" w:rsidRPr="003C562B">
        <w:rPr>
          <w:rFonts w:ascii="Times New Roman" w:hAnsi="Times New Roman" w:cs="Times New Roman"/>
          <w:sz w:val="24"/>
          <w:szCs w:val="24"/>
          <w:lang w:val="en-US"/>
        </w:rPr>
        <w:t xml:space="preserve"> </w:t>
      </w:r>
      <w:r w:rsidR="002613A8" w:rsidRPr="003C562B">
        <w:rPr>
          <w:rFonts w:ascii="Times New Roman" w:hAnsi="Times New Roman" w:cs="Times New Roman"/>
          <w:sz w:val="24"/>
          <w:szCs w:val="24"/>
          <w:lang w:val="en-US"/>
        </w:rPr>
        <w:t>in the proportion of actors with respect to the perceived meaning of nutrition sensitive agriculture</w:t>
      </w:r>
      <w:r w:rsidR="00A97F1C" w:rsidRPr="003C562B">
        <w:rPr>
          <w:rFonts w:ascii="Times New Roman" w:hAnsi="Times New Roman" w:cs="Times New Roman"/>
          <w:sz w:val="24"/>
          <w:szCs w:val="24"/>
          <w:lang w:val="en-US"/>
        </w:rPr>
        <w:t xml:space="preserve"> </w:t>
      </w:r>
      <w:r w:rsidR="003677C5" w:rsidRPr="003C562B">
        <w:rPr>
          <w:rFonts w:ascii="Times New Roman" w:hAnsi="Times New Roman" w:cs="Times New Roman"/>
          <w:sz w:val="24"/>
          <w:szCs w:val="24"/>
          <w:lang w:val="en-US"/>
        </w:rPr>
        <w:t>(Table 1).</w:t>
      </w:r>
    </w:p>
    <w:p w:rsidR="006F72DD" w:rsidRPr="003C562B" w:rsidRDefault="00574A3F"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T</w:t>
      </w:r>
      <w:r w:rsidR="00471F9D" w:rsidRPr="003C562B">
        <w:rPr>
          <w:rFonts w:ascii="Times New Roman" w:hAnsi="Times New Roman" w:cs="Times New Roman"/>
          <w:sz w:val="24"/>
          <w:szCs w:val="24"/>
          <w:lang w:val="en-US"/>
        </w:rPr>
        <w:t>hese results</w:t>
      </w:r>
      <w:r w:rsidR="00187063" w:rsidRPr="003C562B">
        <w:rPr>
          <w:rFonts w:ascii="Times New Roman" w:hAnsi="Times New Roman" w:cs="Times New Roman"/>
          <w:sz w:val="24"/>
          <w:szCs w:val="24"/>
          <w:lang w:val="en-US"/>
        </w:rPr>
        <w:t xml:space="preserve"> still point to the non-existence of a common meaning of nutrition sensitive agriculture </w:t>
      </w:r>
      <w:r w:rsidR="00187063"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&lt;EndNote&gt;&lt;Cite&gt;&lt;Author&gt;Haddad&lt;/Author&gt;&lt;Year&gt;2013&lt;/Year&gt;&lt;RecNum&gt;61&lt;/RecNum&gt;&lt;DisplayText&gt;(Haddad 2013b)&lt;/DisplayText&gt;&lt;record&gt;&lt;rec-number&gt;61&lt;/rec-number&gt;&lt;foreign-keys&gt;&lt;key app="EN" db-id="52adx02w5deex5erdwrxfwxj0rf5dxx5w2pf" timestamp="1483961747"&gt;61&lt;/key&gt;&lt;/foreign-keys&gt;&lt;ref-type name="Journal Article"&gt;17&lt;/ref-type&gt;&lt;contributors&gt;&lt;authors&gt;&lt;author&gt;Haddad, Lawrence&lt;/author&gt;&lt;/authors&gt;&lt;/contributors&gt;&lt;titles&gt;&lt;title&gt;How should nutrition be positioned in the post-2015 agenda?&lt;/title&gt;&lt;secondary-title&gt;Food Policy&lt;/secondary-title&gt;&lt;/titles&gt;&lt;periodical&gt;&lt;full-title&gt;Food Policy&lt;/full-title&gt;&lt;/periodical&gt;&lt;pages&gt;341-352&lt;/pages&gt;&lt;volume&gt;43&lt;/volume&gt;&lt;dates&gt;&lt;year&gt;2013&lt;/year&gt;&lt;/dates&gt;&lt;isbn&gt;0306-9192&lt;/isbn&gt;&lt;urls&gt;&lt;/urls&gt;&lt;/record&gt;&lt;/Cite&gt;&lt;/EndNote&gt;</w:instrText>
      </w:r>
      <w:r w:rsidR="00187063"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42" w:tooltip="Haddad, 2013 #61" w:history="1">
        <w:r w:rsidR="003D69A3" w:rsidRPr="003C562B">
          <w:rPr>
            <w:rFonts w:ascii="Times New Roman" w:hAnsi="Times New Roman" w:cs="Times New Roman"/>
            <w:noProof/>
            <w:sz w:val="24"/>
            <w:szCs w:val="24"/>
            <w:lang w:val="en-US"/>
          </w:rPr>
          <w:t>Haddad 2013b</w:t>
        </w:r>
      </w:hyperlink>
      <w:r w:rsidR="003B12F4" w:rsidRPr="003C562B">
        <w:rPr>
          <w:rFonts w:ascii="Times New Roman" w:hAnsi="Times New Roman" w:cs="Times New Roman"/>
          <w:noProof/>
          <w:sz w:val="24"/>
          <w:szCs w:val="24"/>
          <w:lang w:val="en-US"/>
        </w:rPr>
        <w:t>)</w:t>
      </w:r>
      <w:r w:rsidR="00187063" w:rsidRPr="003C562B">
        <w:rPr>
          <w:rFonts w:ascii="Times New Roman" w:hAnsi="Times New Roman" w:cs="Times New Roman"/>
          <w:sz w:val="24"/>
          <w:szCs w:val="24"/>
          <w:lang w:val="en-US"/>
        </w:rPr>
        <w:fldChar w:fldCharType="end"/>
      </w:r>
      <w:r w:rsidR="00BC3BF7" w:rsidRPr="003C562B">
        <w:rPr>
          <w:rFonts w:ascii="Times New Roman" w:hAnsi="Times New Roman" w:cs="Times New Roman"/>
          <w:sz w:val="24"/>
          <w:szCs w:val="24"/>
          <w:lang w:val="en-US"/>
        </w:rPr>
        <w:t xml:space="preserve"> and there are </w:t>
      </w:r>
      <w:r w:rsidR="00E37E69" w:rsidRPr="003C562B">
        <w:rPr>
          <w:rFonts w:ascii="Times New Roman" w:hAnsi="Times New Roman" w:cs="Times New Roman"/>
          <w:sz w:val="24"/>
          <w:szCs w:val="24"/>
          <w:lang w:val="en-US"/>
        </w:rPr>
        <w:t>recommendations</w:t>
      </w:r>
      <w:r w:rsidR="00BC3BF7" w:rsidRPr="003C562B">
        <w:rPr>
          <w:rFonts w:ascii="Times New Roman" w:hAnsi="Times New Roman" w:cs="Times New Roman"/>
          <w:sz w:val="24"/>
          <w:szCs w:val="24"/>
          <w:lang w:val="en-US"/>
        </w:rPr>
        <w:t xml:space="preserve"> </w:t>
      </w:r>
      <w:r w:rsidR="00E37E69" w:rsidRPr="003C562B">
        <w:rPr>
          <w:rFonts w:ascii="Times New Roman" w:hAnsi="Times New Roman" w:cs="Times New Roman"/>
          <w:sz w:val="24"/>
          <w:szCs w:val="24"/>
          <w:lang w:val="en-US"/>
        </w:rPr>
        <w:t>of</w:t>
      </w:r>
      <w:r w:rsidR="00BC3BF7" w:rsidRPr="003C562B">
        <w:rPr>
          <w:rFonts w:ascii="Times New Roman" w:hAnsi="Times New Roman" w:cs="Times New Roman"/>
          <w:sz w:val="24"/>
          <w:szCs w:val="24"/>
          <w:lang w:val="en-US"/>
        </w:rPr>
        <w:t xml:space="preserve"> a definition </w:t>
      </w:r>
      <w:r w:rsidR="00187063" w:rsidRPr="003C562B">
        <w:rPr>
          <w:rFonts w:ascii="Times New Roman" w:hAnsi="Times New Roman" w:cs="Times New Roman"/>
          <w:sz w:val="24"/>
          <w:szCs w:val="24"/>
          <w:lang w:val="en-US"/>
        </w:rPr>
        <w:t>with an agri-food value chain orientation, that incorporates underlying determinants of</w:t>
      </w:r>
      <w:r w:rsidR="00BC3BF7" w:rsidRPr="003C562B">
        <w:rPr>
          <w:rFonts w:ascii="Times New Roman" w:hAnsi="Times New Roman" w:cs="Times New Roman"/>
          <w:sz w:val="24"/>
          <w:szCs w:val="24"/>
          <w:lang w:val="en-US"/>
        </w:rPr>
        <w:t xml:space="preserve"> malnutrition</w:t>
      </w:r>
      <w:r w:rsidR="00187063" w:rsidRPr="003C562B">
        <w:rPr>
          <w:rFonts w:ascii="Times New Roman" w:hAnsi="Times New Roman" w:cs="Times New Roman"/>
          <w:sz w:val="24"/>
          <w:szCs w:val="24"/>
          <w:lang w:val="en-US"/>
        </w:rPr>
        <w:t xml:space="preserve"> </w:t>
      </w:r>
      <w:r w:rsidR="00187063"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&lt;EndNote&gt;&lt;Cite&gt;&lt;Author&gt;Balz&lt;/Author&gt;&lt;Year&gt;2015&lt;/Year&gt;&lt;RecNum&gt;51&lt;/RecNum&gt;&lt;DisplayText&gt;(Balz et al. 2015)&lt;/DisplayText&gt;&lt;record&gt;&lt;rec-number&gt;51&lt;/rec-number&gt;&lt;foreign-keys&gt;&lt;key app="EN" db-id="52adx02w5deex5erdwrxfwxj0rf5dxx5w2pf" timestamp="1479744665"&gt;51&lt;/key&gt;&lt;/foreign-keys&gt;&lt;ref-type name="Journal Article"&gt;17&lt;/ref-type&gt;&lt;contributors&gt;&lt;authors&gt;&lt;author&gt;Balz, Angelina G&lt;/author&gt;&lt;author&gt;Heil, Eleonore A&lt;/author&gt;&lt;author&gt;Jordan, Irmgard&lt;/author&gt;&lt;/authors&gt;&lt;/contributors&gt;&lt;titles&gt;&lt;title&gt;Nutrition-sensitive agriculture: new term or new concept?&lt;/title&gt;&lt;secondary-title&gt;Agriculture &amp;amp; Food Security&lt;/secondary-title&gt;&lt;/titles&gt;&lt;periodical&gt;&lt;full-title&gt;Agriculture &amp;amp; Food Security&lt;/full-title&gt;&lt;/periodical&gt;&lt;pages&gt;1&lt;/pages&gt;&lt;volume&gt;4&lt;/volume&gt;&lt;number&gt;1&lt;/number&gt;&lt;dates&gt;&lt;year&gt;2015&lt;/year&gt;&lt;/dates&gt;&lt;isbn&gt;2048-7010&lt;/isbn&gt;&lt;urls&gt;&lt;/urls&gt;&lt;/record&gt;&lt;/Cite&gt;&lt;/EndNote&gt;</w:instrText>
      </w:r>
      <w:r w:rsidR="00187063"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8" w:tooltip="Balz, 2015 #51" w:history="1">
        <w:r w:rsidR="003D69A3" w:rsidRPr="003C562B">
          <w:rPr>
            <w:rFonts w:ascii="Times New Roman" w:hAnsi="Times New Roman" w:cs="Times New Roman"/>
            <w:noProof/>
            <w:sz w:val="24"/>
            <w:szCs w:val="24"/>
            <w:lang w:val="en-US"/>
          </w:rPr>
          <w:t>Balz et al. 2015</w:t>
        </w:r>
      </w:hyperlink>
      <w:r w:rsidR="003B12F4" w:rsidRPr="003C562B">
        <w:rPr>
          <w:rFonts w:ascii="Times New Roman" w:hAnsi="Times New Roman" w:cs="Times New Roman"/>
          <w:noProof/>
          <w:sz w:val="24"/>
          <w:szCs w:val="24"/>
          <w:lang w:val="en-US"/>
        </w:rPr>
        <w:t>)</w:t>
      </w:r>
      <w:r w:rsidR="00187063" w:rsidRPr="003C562B">
        <w:rPr>
          <w:rFonts w:ascii="Times New Roman" w:hAnsi="Times New Roman" w:cs="Times New Roman"/>
          <w:sz w:val="24"/>
          <w:szCs w:val="24"/>
          <w:lang w:val="en-US"/>
        </w:rPr>
        <w:fldChar w:fldCharType="end"/>
      </w:r>
      <w:r w:rsidR="00187063" w:rsidRPr="003C562B">
        <w:rPr>
          <w:rFonts w:ascii="Times New Roman" w:hAnsi="Times New Roman" w:cs="Times New Roman"/>
          <w:sz w:val="24"/>
          <w:szCs w:val="24"/>
          <w:lang w:val="en-US"/>
        </w:rPr>
        <w:t xml:space="preserve">. And since </w:t>
      </w:r>
      <w:hyperlink w:anchor="_ENREF_106" w:tooltip="Turner, 2013 #58" w:history="1">
        <w:r w:rsidR="003D69A3" w:rsidRPr="003C562B">
          <w:rPr>
            <w:rFonts w:ascii="Times New Roman" w:hAnsi="Times New Roman" w:cs="Times New Roman"/>
            <w:sz w:val="24"/>
            <w:szCs w:val="24"/>
            <w:lang w:val="en-US"/>
          </w:rPr>
          <w:fldChar w:fldCharType="begin"/>
        </w:r>
        <w:r w:rsidR="003D69A3" w:rsidRPr="003C562B">
          <w:rPr>
            <w:rFonts w:ascii="Times New Roman" w:hAnsi="Times New Roman" w:cs="Times New Roman"/>
            <w:sz w:val="24"/>
            <w:szCs w:val="24"/>
            <w:lang w:val="en-US"/>
          </w:rPr>
          <w:instrText xml:space="preserve"> ADDIN EN.CITE &lt;EndNote&gt;&lt;Cite AuthorYear="1"&gt;&lt;Author&gt;Turner&lt;/Author&gt;&lt;Year&gt;2013&lt;/Year&gt;&lt;RecNum&gt;58&lt;/RecNum&gt;&lt;DisplayText&gt;Turner et al. (2013)&lt;/DisplayText&gt;&lt;record&gt;&lt;rec-number&gt;58&lt;/rec-number&gt;&lt;foreign-keys&gt;&lt;key app="EN" db-id="52adx02w5deex5erdwrxfwxj0rf5dxx5w2pf" timestamp="1483622801"&gt;58&lt;/key&gt;&lt;/foreign-keys&gt;&lt;ref-type name="Journal Article"&gt;17&lt;/ref-type&gt;&lt;contributors&gt;&lt;authors&gt;&lt;author&gt;Turner, Rachel&lt;/author&gt;&lt;author&gt;Hawkes, Corinna&lt;/author&gt;&lt;author&gt;Waage, Jeff&lt;/author&gt;&lt;author&gt;Ferguson, Elaine&lt;/author&gt;&lt;author&gt;Haseen, Farhana&lt;/author&gt;&lt;author&gt;Homans, Hilary&lt;/author&gt;&lt;author&gt;Hussein, Julia&lt;/author&gt;&lt;author&gt;Johnston, Deborah&lt;/author&gt;&lt;author&gt;Marais, Debbi&lt;/author&gt;&lt;author&gt;McNeill, Geraldine&lt;/author&gt;&lt;/authors&gt;&lt;/contributors&gt;&lt;titles&gt;&lt;title&gt;Agriculture for improved nutrition: the current research landscape&lt;/title&gt;&lt;secondary-title&gt;Food and nutrition bulletin&lt;/secondary-title&gt;&lt;/titles&gt;&lt;periodical&gt;&lt;full-title&gt;Food and nutrition bulletin&lt;/full-title&gt;&lt;/periodical&gt;&lt;pages&gt;369-377&lt;/pages&gt;&lt;volume&gt;34&lt;/volume&gt;&lt;number&gt;4&lt;/number&gt;&lt;dates&gt;&lt;year&gt;2013&lt;/year&gt;&lt;/dates&gt;&lt;isbn&gt;0379-5721&lt;/isbn&gt;&lt;urls&gt;&lt;/urls&gt;&lt;/record&gt;&lt;/Cite&gt;&lt;/EndNote&gt;</w:instrText>
        </w:r>
        <w:r w:rsidR="003D69A3" w:rsidRPr="003C562B">
          <w:rPr>
            <w:rFonts w:ascii="Times New Roman" w:hAnsi="Times New Roman" w:cs="Times New Roman"/>
            <w:sz w:val="24"/>
            <w:szCs w:val="24"/>
            <w:lang w:val="en-US"/>
          </w:rPr>
          <w:fldChar w:fldCharType="separate"/>
        </w:r>
        <w:r w:rsidR="003D69A3" w:rsidRPr="003C562B">
          <w:rPr>
            <w:rFonts w:ascii="Times New Roman" w:hAnsi="Times New Roman" w:cs="Times New Roman"/>
            <w:sz w:val="24"/>
            <w:szCs w:val="24"/>
            <w:lang w:val="en-US"/>
          </w:rPr>
          <w:t>Turner et al. (2013)</w:t>
        </w:r>
        <w:r w:rsidR="003D69A3" w:rsidRPr="003C562B">
          <w:rPr>
            <w:rFonts w:ascii="Times New Roman" w:hAnsi="Times New Roman" w:cs="Times New Roman"/>
            <w:sz w:val="24"/>
            <w:szCs w:val="24"/>
            <w:lang w:val="en-US"/>
          </w:rPr>
          <w:fldChar w:fldCharType="end"/>
        </w:r>
      </w:hyperlink>
      <w:r w:rsidR="00187063" w:rsidRPr="003C562B">
        <w:rPr>
          <w:rFonts w:ascii="Times New Roman" w:hAnsi="Times New Roman" w:cs="Times New Roman"/>
          <w:sz w:val="24"/>
          <w:szCs w:val="24"/>
          <w:lang w:val="en-US"/>
        </w:rPr>
        <w:t xml:space="preserve">, </w:t>
      </w:r>
      <w:hyperlink w:anchor="_ENREF_49" w:tooltip="Herforth, 2016 #60" w:history="1">
        <w:r w:rsidR="003D69A3" w:rsidRPr="003C562B">
          <w:rPr>
            <w:rFonts w:ascii="Times New Roman" w:hAnsi="Times New Roman" w:cs="Times New Roman"/>
            <w:sz w:val="24"/>
            <w:szCs w:val="24"/>
            <w:lang w:val="en-US"/>
          </w:rPr>
          <w:fldChar w:fldCharType="begin"/>
        </w:r>
        <w:r w:rsidR="003D69A3" w:rsidRPr="003C562B">
          <w:rPr>
            <w:rFonts w:ascii="Times New Roman" w:hAnsi="Times New Roman" w:cs="Times New Roman"/>
            <w:sz w:val="24"/>
            <w:szCs w:val="24"/>
            <w:lang w:val="en-US"/>
          </w:rPr>
          <w:instrText xml:space="preserve"> ADDIN EN.CITE &lt;EndNote&gt;&lt;Cite AuthorYear="1"&gt;&lt;Author&gt;Herforth&lt;/Author&gt;&lt;Year&gt;2016&lt;/Year&gt;&lt;RecNum&gt;60&lt;/RecNum&gt;&lt;DisplayText&gt;Herforth and Ballard (2016)&lt;/DisplayText&gt;&lt;record&gt;&lt;rec-number&gt;60&lt;/rec-number&gt;&lt;foreign-keys&gt;&lt;key app="EN" db-id="52adx02w5deex5erdwrxfwxj0rf5dxx5w2pf" timestamp="1483624790"&gt;60&lt;/key&gt;&lt;/foreign-keys&gt;&lt;ref-type name="Journal Article"&gt;17&lt;/ref-type&gt;&lt;contributors&gt;&lt;authors&gt;&lt;author&gt;Herforth, Anna&lt;/author&gt;&lt;author&gt;Ballard, Terri J&lt;/author&gt;&lt;/authors&gt;&lt;/contributors&gt;&lt;titles&gt;&lt;title&gt;Nutrition indicators in agriculture projects: Current measurement, priorities, and gaps&lt;/title&gt;&lt;secondary-title&gt;Global Food Security&lt;/secondary-title&gt;&lt;/titles&gt;&lt;periodical&gt;&lt;full-title&gt;Global Food Security&lt;/full-title&gt;&lt;/periodical&gt;&lt;pages&gt;1-10&lt;/pages&gt;&lt;volume&gt;10&lt;/volume&gt;&lt;dates&gt;&lt;year&gt;2016&lt;/year&gt;&lt;/dates&gt;&lt;isbn&gt;2211-9124&lt;/isbn&gt;&lt;urls&gt;&lt;/urls&gt;&lt;/record&gt;&lt;/Cite&gt;&lt;/EndNote&gt;</w:instrText>
        </w:r>
        <w:r w:rsidR="003D69A3" w:rsidRPr="003C562B">
          <w:rPr>
            <w:rFonts w:ascii="Times New Roman" w:hAnsi="Times New Roman" w:cs="Times New Roman"/>
            <w:sz w:val="24"/>
            <w:szCs w:val="24"/>
            <w:lang w:val="en-US"/>
          </w:rPr>
          <w:fldChar w:fldCharType="separate"/>
        </w:r>
        <w:r w:rsidR="003D69A3" w:rsidRPr="003C562B">
          <w:rPr>
            <w:rFonts w:ascii="Times New Roman" w:hAnsi="Times New Roman" w:cs="Times New Roman"/>
            <w:sz w:val="24"/>
            <w:szCs w:val="24"/>
            <w:lang w:val="en-US"/>
          </w:rPr>
          <w:t>Herforth and Ballard (2016)</w:t>
        </w:r>
        <w:r w:rsidR="003D69A3" w:rsidRPr="003C562B">
          <w:rPr>
            <w:rFonts w:ascii="Times New Roman" w:hAnsi="Times New Roman" w:cs="Times New Roman"/>
            <w:sz w:val="24"/>
            <w:szCs w:val="24"/>
            <w:lang w:val="en-US"/>
          </w:rPr>
          <w:fldChar w:fldCharType="end"/>
        </w:r>
      </w:hyperlink>
      <w:r w:rsidR="00187063" w:rsidRPr="003C562B">
        <w:rPr>
          <w:rFonts w:ascii="Times New Roman" w:hAnsi="Times New Roman" w:cs="Times New Roman"/>
          <w:sz w:val="24"/>
          <w:szCs w:val="24"/>
          <w:lang w:val="en-US"/>
        </w:rPr>
        <w:t xml:space="preserve"> also assert that agriculture affects all underlying determinants of nutrition, the suggested approach seems appropriate. Although this may appear broad, it is </w:t>
      </w:r>
      <w:r w:rsidRPr="003C562B">
        <w:rPr>
          <w:rFonts w:ascii="Times New Roman" w:hAnsi="Times New Roman" w:cs="Times New Roman"/>
          <w:sz w:val="24"/>
          <w:szCs w:val="24"/>
          <w:lang w:val="en-US"/>
        </w:rPr>
        <w:t>a</w:t>
      </w:r>
      <w:r w:rsidR="00187063" w:rsidRPr="003C562B">
        <w:rPr>
          <w:rFonts w:ascii="Times New Roman" w:hAnsi="Times New Roman" w:cs="Times New Roman"/>
          <w:sz w:val="24"/>
          <w:szCs w:val="24"/>
          <w:lang w:val="en-US"/>
        </w:rPr>
        <w:t xml:space="preserve"> step </w:t>
      </w:r>
      <w:r w:rsidRPr="003C562B">
        <w:rPr>
          <w:rFonts w:ascii="Times New Roman" w:hAnsi="Times New Roman" w:cs="Times New Roman"/>
          <w:sz w:val="24"/>
          <w:szCs w:val="24"/>
          <w:lang w:val="en-US"/>
        </w:rPr>
        <w:t xml:space="preserve">towards a common understanding so as </w:t>
      </w:r>
      <w:r w:rsidR="00187063" w:rsidRPr="003C562B">
        <w:rPr>
          <w:rFonts w:ascii="Times New Roman" w:hAnsi="Times New Roman" w:cs="Times New Roman"/>
          <w:sz w:val="24"/>
          <w:szCs w:val="24"/>
          <w:lang w:val="en-US"/>
        </w:rPr>
        <w:t xml:space="preserve">to facilitate systematic and holistic identification or development of policy alternatives targeting agri-food system interventions that can be implemented to have an impact on nutrition </w:t>
      </w:r>
      <w:r w:rsidR="00187063"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&lt;EndNote&gt;&lt;Cite&gt;&lt;Author&gt;Berti&lt;/Author&gt;&lt;Year&gt;2016&lt;/Year&gt;&lt;RecNum&gt;57&lt;/RecNum&gt;&lt;DisplayText&gt;(Berti et al. 2016; Kanter et al. 2015)&lt;/DisplayText&gt;&lt;record&gt;&lt;rec-number&gt;57&lt;/rec-number&gt;&lt;foreign-keys&gt;&lt;key app="EN" db-id="52adx02w5deex5erdwrxfwxj0rf5dxx5w2pf" timestamp="1483621159"&gt;57&lt;/key&gt;&lt;/foreign-keys&gt;&lt;ref-type name="Journal Article"&gt;17&lt;/ref-type&gt;&lt;contributors&gt;&lt;authors&gt;&lt;author&gt;Berti, Peter R&lt;/author&gt;&lt;author&gt;Desrochers, Rachelle E&lt;/author&gt;&lt;author&gt;Van, Hoi Pham&lt;/author&gt;&lt;author&gt;Lê Văn, An&lt;/author&gt;&lt;author&gt;Ngo, Tung Duc&lt;/author&gt;&lt;author&gt;Le Thi, Nga&lt;/author&gt;&lt;author&gt;Wangpakapattanawong, Prasit&lt;/author&gt;&lt;/authors&gt;&lt;/contributors&gt;&lt;titles&gt;&lt;title&gt;The process of developing a nutrition-sensitive agriculture intervention: a multi-site experience&lt;/title&gt;&lt;secondary-title&gt;Food Security&lt;/secondary-title&gt;&lt;/titles&gt;&lt;periodical&gt;&lt;full-title&gt;Food Security&lt;/full-title&gt;&lt;/periodical&gt;&lt;pages&gt;1053-1068&lt;/pages&gt;&lt;volume&gt;8&lt;/volume&gt;&lt;number&gt;6&lt;/number&gt;&lt;dates&gt;&lt;year&gt;2016&lt;/year&gt;&lt;/dates&gt;&lt;isbn&gt;1876-4517&lt;/isbn&gt;&lt;urls&gt;&lt;/urls&gt;&lt;/record&gt;&lt;/Cite&gt;&lt;Cite&gt;&lt;Author&gt;Kanter&lt;/Author&gt;&lt;Year&gt;2015&lt;/Year&gt;&lt;RecNum&gt;59&lt;/RecNum&gt;&lt;record&gt;&lt;rec-number&gt;59&lt;/rec-number&gt;&lt;foreign-keys&gt;&lt;key app="EN" db-id="52adx02w5deex5erdwrxfwxj0rf5dxx5w2pf" timestamp="1483624135"&gt;59&lt;/key&gt;&lt;/foreign-keys&gt;&lt;ref-type name="Journal Article"&gt;17&lt;/ref-type&gt;&lt;contributors&gt;&lt;authors&gt;&lt;author&gt;Kanter, Rebecca&lt;/author&gt;&lt;author&gt;Walls, Helen L&lt;/author&gt;&lt;author&gt;Tak, Mehroosh&lt;/author&gt;&lt;author&gt;Roberts, Francis&lt;/author&gt;&lt;author&gt;Waage, Jeff&lt;/author&gt;&lt;/authors&gt;&lt;/contributors&gt;&lt;titles&gt;&lt;title&gt;A conceptual framework for understanding the impacts of agriculture and food system policies on nutrition and health&lt;/title&gt;&lt;secondary-title&gt;Food Security&lt;/secondary-title&gt;&lt;/titles&gt;&lt;periodical&gt;&lt;full-title&gt;Food Security&lt;/full-title&gt;&lt;/periodical&gt;&lt;pages&gt;767-777&lt;/pages&gt;&lt;volume&gt;7&lt;/volume&gt;&lt;number&gt;4&lt;/number&gt;&lt;dates&gt;&lt;year&gt;2015&lt;/year&gt;&lt;/dates&gt;&lt;isbn&gt;1876-4517&lt;/isbn&gt;&lt;urls&gt;&lt;/urls&gt;&lt;/record&gt;&lt;/Cite&gt;&lt;/EndNote&gt;</w:instrText>
      </w:r>
      <w:r w:rsidR="00187063"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11" w:tooltip="Berti, 2016 #57" w:history="1">
        <w:r w:rsidR="003D69A3" w:rsidRPr="003C562B">
          <w:rPr>
            <w:rFonts w:ascii="Times New Roman" w:hAnsi="Times New Roman" w:cs="Times New Roman"/>
            <w:noProof/>
            <w:sz w:val="24"/>
            <w:szCs w:val="24"/>
            <w:lang w:val="en-US"/>
          </w:rPr>
          <w:t>Berti et al. 2016</w:t>
        </w:r>
      </w:hyperlink>
      <w:r w:rsidR="003B12F4" w:rsidRPr="003C562B">
        <w:rPr>
          <w:rFonts w:ascii="Times New Roman" w:hAnsi="Times New Roman" w:cs="Times New Roman"/>
          <w:noProof/>
          <w:sz w:val="24"/>
          <w:szCs w:val="24"/>
          <w:lang w:val="en-US"/>
        </w:rPr>
        <w:t xml:space="preserve">; </w:t>
      </w:r>
      <w:hyperlink w:anchor="_ENREF_61" w:tooltip="Kanter, 2015 #59" w:history="1">
        <w:r w:rsidR="003D69A3" w:rsidRPr="003C562B">
          <w:rPr>
            <w:rFonts w:ascii="Times New Roman" w:hAnsi="Times New Roman" w:cs="Times New Roman"/>
            <w:noProof/>
            <w:sz w:val="24"/>
            <w:szCs w:val="24"/>
            <w:lang w:val="en-US"/>
          </w:rPr>
          <w:t>Kanter et al. 2015</w:t>
        </w:r>
      </w:hyperlink>
      <w:r w:rsidR="003B12F4" w:rsidRPr="003C562B">
        <w:rPr>
          <w:rFonts w:ascii="Times New Roman" w:hAnsi="Times New Roman" w:cs="Times New Roman"/>
          <w:noProof/>
          <w:sz w:val="24"/>
          <w:szCs w:val="24"/>
          <w:lang w:val="en-US"/>
        </w:rPr>
        <w:t>)</w:t>
      </w:r>
      <w:r w:rsidR="00187063" w:rsidRPr="003C562B">
        <w:rPr>
          <w:rFonts w:ascii="Times New Roman" w:hAnsi="Times New Roman" w:cs="Times New Roman"/>
          <w:sz w:val="24"/>
          <w:szCs w:val="24"/>
          <w:lang w:val="en-US"/>
        </w:rPr>
        <w:fldChar w:fldCharType="end"/>
      </w:r>
      <w:r w:rsidR="0025354B" w:rsidRPr="003C562B">
        <w:rPr>
          <w:rFonts w:ascii="Times New Roman" w:hAnsi="Times New Roman" w:cs="Times New Roman"/>
          <w:sz w:val="24"/>
          <w:szCs w:val="24"/>
          <w:lang w:val="en-US"/>
        </w:rPr>
        <w:t>.</w:t>
      </w:r>
    </w:p>
    <w:p w:rsidR="00723D86" w:rsidRPr="003C562B" w:rsidRDefault="00481A81" w:rsidP="003C562B">
      <w:pPr>
        <w:spacing w:after="0" w:line="360" w:lineRule="auto"/>
        <w:jc w:val="both"/>
        <w:rPr>
          <w:rFonts w:ascii="Times New Roman" w:hAnsi="Times New Roman" w:cs="Times New Roman"/>
          <w:b/>
          <w:i/>
          <w:sz w:val="24"/>
          <w:szCs w:val="24"/>
          <w:lang w:val="en-US"/>
        </w:rPr>
      </w:pPr>
      <w:r w:rsidRPr="003C562B">
        <w:rPr>
          <w:rFonts w:ascii="Times New Roman" w:hAnsi="Times New Roman" w:cs="Times New Roman"/>
          <w:b/>
          <w:i/>
          <w:sz w:val="24"/>
          <w:szCs w:val="24"/>
          <w:lang w:val="en-US"/>
        </w:rPr>
        <w:t xml:space="preserve">3.2 </w:t>
      </w:r>
      <w:r w:rsidR="00723D86" w:rsidRPr="003C562B">
        <w:rPr>
          <w:rFonts w:ascii="Times New Roman" w:hAnsi="Times New Roman" w:cs="Times New Roman"/>
          <w:b/>
          <w:i/>
          <w:sz w:val="24"/>
          <w:szCs w:val="24"/>
          <w:lang w:val="en-US"/>
        </w:rPr>
        <w:t>Han</w:t>
      </w:r>
      <w:r w:rsidR="00417A28" w:rsidRPr="003C562B">
        <w:rPr>
          <w:rFonts w:ascii="Times New Roman" w:hAnsi="Times New Roman" w:cs="Times New Roman"/>
          <w:b/>
          <w:i/>
          <w:sz w:val="24"/>
          <w:szCs w:val="24"/>
          <w:lang w:val="en-US"/>
        </w:rPr>
        <w:t>dling losses and wastes along the dairy value chain</w:t>
      </w:r>
    </w:p>
    <w:p w:rsidR="00736AF1" w:rsidRPr="003C562B" w:rsidRDefault="002613A8"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Majority of actors reported they e</w:t>
      </w:r>
      <w:r w:rsidR="00407FBF" w:rsidRPr="003C562B">
        <w:rPr>
          <w:rFonts w:ascii="Times New Roman" w:hAnsi="Times New Roman" w:cs="Times New Roman"/>
          <w:sz w:val="24"/>
          <w:szCs w:val="24"/>
          <w:lang w:val="en-US"/>
        </w:rPr>
        <w:t xml:space="preserve">xperience </w:t>
      </w:r>
      <w:r w:rsidRPr="003C562B">
        <w:rPr>
          <w:rFonts w:ascii="Times New Roman" w:hAnsi="Times New Roman" w:cs="Times New Roman"/>
          <w:sz w:val="24"/>
          <w:szCs w:val="24"/>
          <w:lang w:val="en-US"/>
        </w:rPr>
        <w:t>losses or wastes in form of milk products that could not be marketed</w:t>
      </w:r>
      <w:r w:rsidR="009C51DE" w:rsidRPr="003C562B">
        <w:rPr>
          <w:rFonts w:ascii="Times New Roman" w:hAnsi="Times New Roman" w:cs="Times New Roman"/>
          <w:sz w:val="24"/>
          <w:szCs w:val="24"/>
          <w:lang w:val="en-US"/>
        </w:rPr>
        <w:t xml:space="preserve"> (Table 1)</w:t>
      </w:r>
      <w:r w:rsidRPr="003C562B">
        <w:rPr>
          <w:rFonts w:ascii="Times New Roman" w:hAnsi="Times New Roman" w:cs="Times New Roman"/>
          <w:sz w:val="24"/>
          <w:szCs w:val="24"/>
          <w:lang w:val="en-US"/>
        </w:rPr>
        <w:t>. The proportion</w:t>
      </w:r>
      <w:r w:rsidR="000C10C6" w:rsidRPr="003C562B">
        <w:rPr>
          <w:rFonts w:ascii="Times New Roman" w:hAnsi="Times New Roman" w:cs="Times New Roman"/>
          <w:sz w:val="24"/>
          <w:szCs w:val="24"/>
          <w:lang w:val="en-US"/>
        </w:rPr>
        <w:t>s</w:t>
      </w:r>
      <w:r w:rsidRPr="003C562B">
        <w:rPr>
          <w:rFonts w:ascii="Times New Roman" w:hAnsi="Times New Roman" w:cs="Times New Roman"/>
          <w:sz w:val="24"/>
          <w:szCs w:val="24"/>
          <w:lang w:val="en-US"/>
        </w:rPr>
        <w:t xml:space="preserve"> across actor groups differed significantly </w:t>
      </w:r>
      <w:r w:rsidR="000C10C6" w:rsidRPr="003C562B">
        <w:rPr>
          <w:rFonts w:ascii="Times New Roman" w:hAnsi="Times New Roman" w:cs="Times New Roman"/>
          <w:sz w:val="24"/>
          <w:szCs w:val="24"/>
          <w:lang w:val="en-US"/>
        </w:rPr>
        <w:t>(p=0.006) and of interest is the 43.4</w:t>
      </w:r>
      <w:r w:rsidR="00512E17" w:rsidRPr="003C562B">
        <w:rPr>
          <w:rFonts w:ascii="Times New Roman" w:hAnsi="Times New Roman" w:cs="Times New Roman"/>
          <w:sz w:val="24"/>
          <w:szCs w:val="24"/>
          <w:lang w:val="en-US"/>
        </w:rPr>
        <w:t>% of</w:t>
      </w:r>
      <w:r w:rsidRPr="003C562B">
        <w:rPr>
          <w:rFonts w:ascii="Times New Roman" w:hAnsi="Times New Roman" w:cs="Times New Roman"/>
          <w:sz w:val="24"/>
          <w:szCs w:val="24"/>
          <w:lang w:val="en-US"/>
        </w:rPr>
        <w:t xml:space="preserve"> wholesales </w:t>
      </w:r>
      <w:r w:rsidR="00512E17" w:rsidRPr="003C562B">
        <w:rPr>
          <w:rFonts w:ascii="Times New Roman" w:hAnsi="Times New Roman" w:cs="Times New Roman"/>
          <w:sz w:val="24"/>
          <w:szCs w:val="24"/>
          <w:lang w:val="en-US"/>
        </w:rPr>
        <w:t xml:space="preserve">who reported not to have experienced </w:t>
      </w:r>
      <w:r w:rsidR="00CF733C" w:rsidRPr="003C562B">
        <w:rPr>
          <w:rFonts w:ascii="Times New Roman" w:hAnsi="Times New Roman" w:cs="Times New Roman"/>
          <w:sz w:val="24"/>
          <w:szCs w:val="24"/>
          <w:lang w:val="en-US"/>
        </w:rPr>
        <w:t>such losses or wastes</w:t>
      </w:r>
      <w:r w:rsidR="00512E17" w:rsidRPr="003C562B">
        <w:rPr>
          <w:rFonts w:ascii="Times New Roman" w:hAnsi="Times New Roman" w:cs="Times New Roman"/>
          <w:sz w:val="24"/>
          <w:szCs w:val="24"/>
          <w:lang w:val="en-US"/>
        </w:rPr>
        <w:t>, a proportion</w:t>
      </w:r>
      <w:r w:rsidR="00CF733C" w:rsidRPr="003C562B">
        <w:rPr>
          <w:rFonts w:ascii="Times New Roman" w:hAnsi="Times New Roman" w:cs="Times New Roman"/>
          <w:sz w:val="24"/>
          <w:szCs w:val="24"/>
          <w:lang w:val="en-US"/>
        </w:rPr>
        <w:t xml:space="preserve"> higher than any other actor.</w:t>
      </w:r>
      <w:r w:rsidRPr="003C562B">
        <w:rPr>
          <w:rFonts w:ascii="Times New Roman" w:hAnsi="Times New Roman" w:cs="Times New Roman"/>
          <w:sz w:val="24"/>
          <w:szCs w:val="24"/>
          <w:lang w:val="en-US"/>
        </w:rPr>
        <w:t xml:space="preserve"> </w:t>
      </w:r>
      <w:r w:rsidR="00573A3D" w:rsidRPr="003C562B">
        <w:rPr>
          <w:rFonts w:ascii="Times New Roman" w:hAnsi="Times New Roman" w:cs="Times New Roman"/>
          <w:sz w:val="24"/>
          <w:szCs w:val="24"/>
          <w:lang w:val="en-US"/>
        </w:rPr>
        <w:t>These results show that the dairy sector in Ugand</w:t>
      </w:r>
      <w:r w:rsidR="00C23176" w:rsidRPr="003C562B">
        <w:rPr>
          <w:rFonts w:ascii="Times New Roman" w:hAnsi="Times New Roman" w:cs="Times New Roman"/>
          <w:sz w:val="24"/>
          <w:szCs w:val="24"/>
          <w:lang w:val="en-US"/>
        </w:rPr>
        <w:t xml:space="preserve">a is highly prone to losses or </w:t>
      </w:r>
      <w:r w:rsidR="00573A3D" w:rsidRPr="003C562B">
        <w:rPr>
          <w:rFonts w:ascii="Times New Roman" w:hAnsi="Times New Roman" w:cs="Times New Roman"/>
          <w:sz w:val="24"/>
          <w:szCs w:val="24"/>
          <w:lang w:val="en-US"/>
        </w:rPr>
        <w:t xml:space="preserve">wastes and such </w:t>
      </w:r>
      <w:r w:rsidR="00BE22AE" w:rsidRPr="003C562B">
        <w:rPr>
          <w:rFonts w:ascii="Times New Roman" w:hAnsi="Times New Roman" w:cs="Times New Roman"/>
          <w:sz w:val="24"/>
          <w:szCs w:val="24"/>
          <w:lang w:val="en-US"/>
        </w:rPr>
        <w:t xml:space="preserve">a </w:t>
      </w:r>
      <w:r w:rsidR="00573A3D" w:rsidRPr="003C562B">
        <w:rPr>
          <w:rFonts w:ascii="Times New Roman" w:hAnsi="Times New Roman" w:cs="Times New Roman"/>
          <w:sz w:val="24"/>
          <w:szCs w:val="24"/>
          <w:lang w:val="en-US"/>
        </w:rPr>
        <w:t xml:space="preserve">situation can partly be attributed to poorly developed cold chains, that would otherwise have prolonged the shelf-life of milk products </w:t>
      </w:r>
      <w:r w:rsidR="00573A3D"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&lt;EndNote&gt;&lt;Cite&gt;&lt;Author&gt;Ekou&lt;/Author&gt;&lt;Year&gt;2014&lt;/Year&gt;&lt;RecNum&gt;63&lt;/RecNum&gt;&lt;DisplayText&gt;(Ekou 2014; Grimaud et al. 2007)&lt;/DisplayText&gt;&lt;record&gt;&lt;rec-number&gt;63&lt;/rec-number&gt;&lt;foreign-keys&gt;&lt;key app="EN" db-id="52adx02w5deex5erdwrxfwxj0rf5dxx5w2pf" timestamp="1484044071"&gt;63&lt;/key&gt;&lt;/foreign-keys&gt;&lt;ref-type name="Journal Article"&gt;17&lt;/ref-type&gt;&lt;contributors&gt;&lt;authors&gt;&lt;author&gt;Ekou, J&lt;/author&gt;&lt;/authors&gt;&lt;/contributors&gt;&lt;titles&gt;&lt;title&gt;Dairy production and marketing in Uganda: Current status, constraints and way forward&lt;/title&gt;&lt;secondary-title&gt;African Journal of Agricultural Research&lt;/secondary-title&gt;&lt;/titles&gt;&lt;periodical&gt;&lt;full-title&gt;African Journal of Agricultural Research&lt;/full-title&gt;&lt;/periodical&gt;&lt;pages&gt;881-888&lt;/pages&gt;&lt;volume&gt;9&lt;/volume&gt;&lt;number&gt;10&lt;/number&gt;&lt;dates&gt;&lt;year&gt;2014&lt;/year&gt;&lt;/dates&gt;&lt;isbn&gt;1991-637X&lt;/isbn&gt;&lt;urls&gt;&lt;/urls&gt;&lt;/record&gt;&lt;/Cite&gt;&lt;Cite&gt;&lt;Author&gt;Grimaud&lt;/Author&gt;&lt;Year&gt;2007&lt;/Year&gt;&lt;RecNum&gt;64&lt;/RecNum&gt;&lt;record&gt;&lt;rec-number&gt;64&lt;/rec-number&gt;&lt;foreign-keys&gt;&lt;key app="EN" db-id="52adx02w5deex5erdwrxfwxj0rf5dxx5w2pf" timestamp="1484044103"&gt;64&lt;/key&gt;&lt;/foreign-keys&gt;&lt;ref-type name="Journal Article"&gt;17&lt;/ref-type&gt;&lt;contributors&gt;&lt;authors&gt;&lt;author&gt;Grimaud, Patrice&lt;/author&gt;&lt;author&gt;Sserunjogi, ML&lt;/author&gt;&lt;author&gt;Grillet, N&lt;/author&gt;&lt;/authors&gt;&lt;/contributors&gt;&lt;titles&gt;&lt;title&gt;An evaluation of milk quality in Uganda: Value chain assessment and recommendations&lt;/title&gt;&lt;secondary-title&gt;African Journal of Food, Agriculture, Nutrition and Development&lt;/secondary-title&gt;&lt;/titles&gt;&lt;periodical&gt;&lt;full-title&gt;African Journal of Food, Agriculture, Nutrition and Development&lt;/full-title&gt;&lt;/periodical&gt;&lt;volume&gt;7&lt;/volume&gt;&lt;number&gt;5&lt;/number&gt;&lt;dates&gt;&lt;year&gt;2007&lt;/year&gt;&lt;/dates&gt;&lt;isbn&gt;1684-5374&lt;/isbn&gt;&lt;urls&gt;&lt;/urls&gt;&lt;/record&gt;&lt;/Cite&gt;&lt;/EndNote&gt;</w:instrText>
      </w:r>
      <w:r w:rsidR="00573A3D"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28" w:tooltip="Ekou, 2014 #63" w:history="1">
        <w:r w:rsidR="003D69A3" w:rsidRPr="003C562B">
          <w:rPr>
            <w:rFonts w:ascii="Times New Roman" w:hAnsi="Times New Roman" w:cs="Times New Roman"/>
            <w:noProof/>
            <w:sz w:val="24"/>
            <w:szCs w:val="24"/>
            <w:lang w:val="en-US"/>
          </w:rPr>
          <w:t>Ekou 2014</w:t>
        </w:r>
      </w:hyperlink>
      <w:r w:rsidR="003B12F4" w:rsidRPr="003C562B">
        <w:rPr>
          <w:rFonts w:ascii="Times New Roman" w:hAnsi="Times New Roman" w:cs="Times New Roman"/>
          <w:noProof/>
          <w:sz w:val="24"/>
          <w:szCs w:val="24"/>
          <w:lang w:val="en-US"/>
        </w:rPr>
        <w:t xml:space="preserve">; </w:t>
      </w:r>
      <w:hyperlink w:anchor="_ENREF_38" w:tooltip="Grimaud, 2007 #64" w:history="1">
        <w:r w:rsidR="003D69A3" w:rsidRPr="003C562B">
          <w:rPr>
            <w:rFonts w:ascii="Times New Roman" w:hAnsi="Times New Roman" w:cs="Times New Roman"/>
            <w:noProof/>
            <w:sz w:val="24"/>
            <w:szCs w:val="24"/>
            <w:lang w:val="en-US"/>
          </w:rPr>
          <w:t>Grimaud et al. 2007</w:t>
        </w:r>
      </w:hyperlink>
      <w:r w:rsidR="003B12F4" w:rsidRPr="003C562B">
        <w:rPr>
          <w:rFonts w:ascii="Times New Roman" w:hAnsi="Times New Roman" w:cs="Times New Roman"/>
          <w:noProof/>
          <w:sz w:val="24"/>
          <w:szCs w:val="24"/>
          <w:lang w:val="en-US"/>
        </w:rPr>
        <w:t>)</w:t>
      </w:r>
      <w:r w:rsidR="00573A3D" w:rsidRPr="003C562B">
        <w:rPr>
          <w:rFonts w:ascii="Times New Roman" w:hAnsi="Times New Roman" w:cs="Times New Roman"/>
          <w:sz w:val="24"/>
          <w:szCs w:val="24"/>
          <w:lang w:val="en-US"/>
        </w:rPr>
        <w:fldChar w:fldCharType="end"/>
      </w:r>
      <w:r w:rsidR="00573A3D" w:rsidRPr="003C562B">
        <w:rPr>
          <w:rFonts w:ascii="Times New Roman" w:hAnsi="Times New Roman" w:cs="Times New Roman"/>
          <w:sz w:val="24"/>
          <w:szCs w:val="24"/>
          <w:lang w:val="en-US"/>
        </w:rPr>
        <w:t xml:space="preserve">. This is further exacerbated by low adoption rates of cold chain interventions reported in many low income countries </w:t>
      </w:r>
      <w:r w:rsidR="00573A3D"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&lt;EndNote&gt;&lt;Cite&gt;&lt;Author&gt;Kitinoja&lt;/Author&gt;&lt;Year&gt;2013&lt;/Year&gt;&lt;RecNum&gt;62&lt;/RecNum&gt;&lt;DisplayText&gt;(Kitinoja 2013)&lt;/DisplayText&gt;&lt;record&gt;&lt;rec-number&gt;62&lt;/rec-number&gt;&lt;foreign-keys&gt;&lt;key app="EN" db-id="52adx02w5deex5erdwrxfwxj0rf5dxx5w2pf" timestamp="1483977000"&gt;62&lt;/key&gt;&lt;/foreign-keys&gt;&lt;ref-type name="Journal Article"&gt;17&lt;/ref-type&gt;&lt;contributors&gt;&lt;authors&gt;&lt;author&gt;Kitinoja, Lisa&lt;/author&gt;&lt;/authors&gt;&lt;/contributors&gt;&lt;titles&gt;&lt;title&gt;Use of cold chains for reducing food losses in developing countries&lt;/title&gt;&lt;secondary-title&gt;Population&lt;/secondary-title&gt;&lt;/titles&gt;&lt;periodical&gt;&lt;full-title&gt;Population&lt;/full-title&gt;&lt;/periodical&gt;&lt;pages&gt;5.60&lt;/pages&gt;&lt;volume&gt;6&lt;/volume&gt;&lt;number&gt;1.23&lt;/number&gt;&lt;dates&gt;&lt;year&gt;2013&lt;/year&gt;&lt;/dates&gt;&lt;urls&gt;&lt;/urls&gt;&lt;/record&gt;&lt;/Cite&gt;&lt;/EndNote&gt;</w:instrText>
      </w:r>
      <w:r w:rsidR="00573A3D"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64" w:tooltip="Kitinoja, 2013 #62" w:history="1">
        <w:r w:rsidR="003D69A3" w:rsidRPr="003C562B">
          <w:rPr>
            <w:rFonts w:ascii="Times New Roman" w:hAnsi="Times New Roman" w:cs="Times New Roman"/>
            <w:noProof/>
            <w:sz w:val="24"/>
            <w:szCs w:val="24"/>
            <w:lang w:val="en-US"/>
          </w:rPr>
          <w:t>Kitinoja 2013</w:t>
        </w:r>
      </w:hyperlink>
      <w:r w:rsidR="003B12F4" w:rsidRPr="003C562B">
        <w:rPr>
          <w:rFonts w:ascii="Times New Roman" w:hAnsi="Times New Roman" w:cs="Times New Roman"/>
          <w:noProof/>
          <w:sz w:val="24"/>
          <w:szCs w:val="24"/>
          <w:lang w:val="en-US"/>
        </w:rPr>
        <w:t>)</w:t>
      </w:r>
      <w:r w:rsidR="00573A3D" w:rsidRPr="003C562B">
        <w:rPr>
          <w:rFonts w:ascii="Times New Roman" w:hAnsi="Times New Roman" w:cs="Times New Roman"/>
          <w:sz w:val="24"/>
          <w:szCs w:val="24"/>
          <w:lang w:val="en-US"/>
        </w:rPr>
        <w:fldChar w:fldCharType="end"/>
      </w:r>
      <w:r w:rsidR="00573A3D" w:rsidRPr="003C562B">
        <w:rPr>
          <w:rFonts w:ascii="Times New Roman" w:hAnsi="Times New Roman" w:cs="Times New Roman"/>
          <w:sz w:val="24"/>
          <w:szCs w:val="24"/>
          <w:lang w:val="en-US"/>
        </w:rPr>
        <w:t>. Despite the reduced efficiency of cold chains in tropical climates, it is still a priority to improve of basic infrastructure, build capacity and increase public awareness to support development of such innovative approaches that tar</w:t>
      </w:r>
      <w:r w:rsidR="00C23176" w:rsidRPr="003C562B">
        <w:rPr>
          <w:rFonts w:ascii="Times New Roman" w:hAnsi="Times New Roman" w:cs="Times New Roman"/>
          <w:sz w:val="24"/>
          <w:szCs w:val="24"/>
          <w:lang w:val="en-US"/>
        </w:rPr>
        <w:t xml:space="preserve">get the reduction of losses or </w:t>
      </w:r>
      <w:r w:rsidR="00573A3D" w:rsidRPr="003C562B">
        <w:rPr>
          <w:rFonts w:ascii="Times New Roman" w:hAnsi="Times New Roman" w:cs="Times New Roman"/>
          <w:sz w:val="24"/>
          <w:szCs w:val="24"/>
          <w:lang w:val="en-US"/>
        </w:rPr>
        <w:t xml:space="preserve">wastes in perishable food products </w:t>
      </w:r>
      <w:r w:rsidR="00573A3D"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&lt;EndNote&gt;&lt;Cite&gt;&lt;Author&gt;Kitinoja&lt;/Author&gt;&lt;Year&gt;2011&lt;/Year&gt;&lt;RecNum&gt;65&lt;/RecNum&gt;&lt;DisplayText&gt;(Kitinoja et al. 2011; Affognon et al. 2015)&lt;/DisplayText&gt;&lt;record&gt;&lt;rec-number&gt;65&lt;/rec-number&gt;&lt;foreign-keys&gt;&lt;key app="EN" db-id="52adx02w5deex5erdwrxfwxj0rf5dxx5w2pf" timestamp="1484046389"&gt;65&lt;/key&gt;&lt;/foreign-keys&gt;&lt;ref-type name="Journal Article"&gt;17&lt;/ref-type&gt;&lt;contributors&gt;&lt;authors&gt;&lt;author&gt;Kitinoja, Lisa&lt;/author&gt;&lt;author&gt;Saran, Sunil&lt;/author&gt;&lt;author&gt;Roy, Susanta K&lt;/author&gt;&lt;author&gt;Kader, Adel A&lt;/author&gt;&lt;/authors&gt;&lt;/contributors&gt;&lt;titles&gt;&lt;title&gt;Postharvest technology for developing countries: challenges and opportunities in research, outreach and advocacy&lt;/title&gt;&lt;secondary-title&gt;Journal of the Science of Food and Agriculture&lt;/secondary-title&gt;&lt;/titles&gt;&lt;periodical&gt;&lt;full-title&gt;Journal of the Science of Food and Agriculture&lt;/full-title&gt;&lt;/periodical&gt;&lt;pages&gt;597-603&lt;/pages&gt;&lt;volume&gt;91&lt;/volume&gt;&lt;number&gt;4&lt;/number&gt;&lt;dates&gt;&lt;year&gt;2011&lt;/year&gt;&lt;/dates&gt;&lt;isbn&gt;1097-0010&lt;/isbn&gt;&lt;urls&gt;&lt;/urls&gt;&lt;/record&gt;&lt;/Cite&gt;&lt;Cite&gt;&lt;Author&gt;Affognon&lt;/Author&gt;&lt;Year&gt;2015&lt;/Year&gt;&lt;RecNum&gt;66&lt;/RecNum&gt;&lt;record&gt;&lt;rec-number&gt;66&lt;/rec-number&gt;&lt;foreign-keys&gt;&lt;key app="EN" db-id="52adx02w5deex5erdwrxfwxj0rf5dxx5w2pf" timestamp="1484046993"&gt;66&lt;/key&gt;&lt;/foreign-keys&gt;&lt;ref-type name="Journal Article"&gt;17&lt;/ref-type&gt;&lt;contributors&gt;&lt;authors&gt;&lt;author&gt;Affognon, Hippolyte&lt;/author&gt;&lt;author&gt;Mutungi, Christopher&lt;/author&gt;&lt;author&gt;Sanginga, Pascal&lt;/author&gt;&lt;author&gt;Borgemeister, Christian&lt;/author&gt;&lt;/authors&gt;&lt;/contributors&gt;&lt;titles&gt;&lt;title&gt;Unpacking postharvest losses in sub-Saharan Africa: A meta-analysis&lt;/title&gt;&lt;secondary-title&gt;World Development&lt;/secondary-title&gt;&lt;/titles&gt;&lt;periodical&gt;&lt;full-title&gt;World Development&lt;/full-title&gt;&lt;/periodical&gt;&lt;pages&gt;49-68&lt;/pages&gt;&lt;volume&gt;66&lt;/volume&gt;&lt;dates&gt;&lt;year&gt;2015&lt;/year&gt;&lt;/dates&gt;&lt;isbn&gt;0305-750X&lt;/isbn&gt;&lt;urls&gt;&lt;/urls&gt;&lt;/record&gt;&lt;/Cite&gt;&lt;/EndNote&gt;</w:instrText>
      </w:r>
      <w:r w:rsidR="00573A3D"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65" w:tooltip="Kitinoja, 2011 #65" w:history="1">
        <w:r w:rsidR="003D69A3" w:rsidRPr="003C562B">
          <w:rPr>
            <w:rFonts w:ascii="Times New Roman" w:hAnsi="Times New Roman" w:cs="Times New Roman"/>
            <w:noProof/>
            <w:sz w:val="24"/>
            <w:szCs w:val="24"/>
            <w:lang w:val="en-US"/>
          </w:rPr>
          <w:t>Kitinoja et al. 2011</w:t>
        </w:r>
      </w:hyperlink>
      <w:r w:rsidR="003B12F4" w:rsidRPr="003C562B">
        <w:rPr>
          <w:rFonts w:ascii="Times New Roman" w:hAnsi="Times New Roman" w:cs="Times New Roman"/>
          <w:noProof/>
          <w:sz w:val="24"/>
          <w:szCs w:val="24"/>
          <w:lang w:val="en-US"/>
        </w:rPr>
        <w:t xml:space="preserve">; </w:t>
      </w:r>
      <w:hyperlink w:anchor="_ENREF_3" w:tooltip="Affognon, 2015 #66" w:history="1">
        <w:r w:rsidR="003D69A3" w:rsidRPr="003C562B">
          <w:rPr>
            <w:rFonts w:ascii="Times New Roman" w:hAnsi="Times New Roman" w:cs="Times New Roman"/>
            <w:noProof/>
            <w:sz w:val="24"/>
            <w:szCs w:val="24"/>
            <w:lang w:val="en-US"/>
          </w:rPr>
          <w:t>Affognon et al. 2015</w:t>
        </w:r>
      </w:hyperlink>
      <w:r w:rsidR="003B12F4" w:rsidRPr="003C562B">
        <w:rPr>
          <w:rFonts w:ascii="Times New Roman" w:hAnsi="Times New Roman" w:cs="Times New Roman"/>
          <w:noProof/>
          <w:sz w:val="24"/>
          <w:szCs w:val="24"/>
          <w:lang w:val="en-US"/>
        </w:rPr>
        <w:t>)</w:t>
      </w:r>
      <w:r w:rsidR="00573A3D" w:rsidRPr="003C562B">
        <w:rPr>
          <w:rFonts w:ascii="Times New Roman" w:hAnsi="Times New Roman" w:cs="Times New Roman"/>
          <w:sz w:val="24"/>
          <w:szCs w:val="24"/>
          <w:lang w:val="en-US"/>
        </w:rPr>
        <w:fldChar w:fldCharType="end"/>
      </w:r>
      <w:r w:rsidR="00573A3D" w:rsidRPr="003C562B">
        <w:rPr>
          <w:rFonts w:ascii="Times New Roman" w:hAnsi="Times New Roman" w:cs="Times New Roman"/>
          <w:sz w:val="24"/>
          <w:szCs w:val="24"/>
          <w:lang w:val="en-US"/>
        </w:rPr>
        <w:t xml:space="preserve">. Simple technologies such as evaporative cooling chambers are innovative, cost-effective and suitable for use to prolong the shelf-life of fruits and vegetables in poor resource country contexts and research should also focus on the applicability of such approaches for dairy products </w:t>
      </w:r>
      <w:r w:rsidR="00573A3D"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&lt;EndNote&gt;&lt;Cite&gt;&lt;Author&gt;Yimer&lt;/Author&gt;&lt;Year&gt;2014&lt;/Year&gt;&lt;RecNum&gt;76&lt;/RecNum&gt;&lt;DisplayText&gt;(Yimer and Sahu 2014; lal Basediya et al. 2013)&lt;/DisplayText&gt;&lt;record&gt;&lt;rec-number&gt;76&lt;/rec-number&gt;&lt;foreign-keys&gt;&lt;key app="EN" db-id="52adx02w5deex5erdwrxfwxj0rf5dxx5w2pf" timestamp="1484136782"&gt;76&lt;/key&gt;&lt;/foreign-keys&gt;&lt;ref-type name="Journal Article"&gt;17&lt;/ref-type&gt;&lt;contributors&gt;&lt;authors&gt;&lt;author&gt;Yimer, Seid&lt;/author&gt;&lt;author&gt;Sahu, Omprakash&lt;/author&gt;&lt;/authors&gt;&lt;/contributors&gt;&lt;titles&gt;&lt;title&gt;Preservation and Protection Technology of Fresh Vegetables in the Tropics&lt;/title&gt;&lt;secondary-title&gt;International Journal of Vegetable Science&lt;/secondary-title&gt;&lt;/titles&gt;&lt;periodical&gt;&lt;full-title&gt;International Journal of Vegetable Science&lt;/full-title&gt;&lt;/periodical&gt;&lt;pages&gt;216-226&lt;/pages&gt;&lt;volume&gt;20&lt;/volume&gt;&lt;number&gt;3&lt;/number&gt;&lt;dates&gt;&lt;year&gt;2014&lt;/year&gt;&lt;/dates&gt;&lt;isbn&gt;1931-5260&lt;/isbn&gt;&lt;urls&gt;&lt;/urls&gt;&lt;/record&gt;&lt;/Cite&gt;&lt;Cite&gt;&lt;Author&gt;lal Basediya&lt;/Author&gt;&lt;Year&gt;2013&lt;/Year&gt;&lt;RecNum&gt;77&lt;/RecNum&gt;&lt;record&gt;&lt;rec-number&gt;77&lt;/rec-number&gt;&lt;foreign-keys&gt;&lt;key app="EN" db-id="52adx02w5deex5erdwrxfwxj0rf5dxx5w2pf" timestamp="1484136820"&gt;77&lt;/key&gt;&lt;/foreign-keys&gt;&lt;ref-type name="Journal Article"&gt;17&lt;/ref-type&gt;&lt;contributors&gt;&lt;authors&gt;&lt;author&gt;lal Basediya, Amrat&lt;/author&gt;&lt;author&gt;Samuel, DVK&lt;/author&gt;&lt;author&gt;Beera, Vimala&lt;/author&gt;&lt;/authors&gt;&lt;/contributors&gt;&lt;titles&gt;&lt;title&gt;Evaporative cooling system for storage of fruits and vegetables-a review&lt;/title&gt;&lt;secondary-title&gt;Journal of food science and technology&lt;/secondary-title&gt;&lt;/titles&gt;&lt;periodical&gt;&lt;full-title&gt;Journal of food science and technology&lt;/full-title&gt;&lt;/periodical&gt;&lt;pages&gt;429-442&lt;/pages&gt;&lt;volume&gt;50&lt;/volume&gt;&lt;number&gt;3&lt;/number&gt;&lt;dates&gt;&lt;year&gt;2013&lt;/year&gt;&lt;/dates&gt;&lt;isbn&gt;0022-1155&lt;/isbn&gt;&lt;urls&gt;&lt;/urls&gt;&lt;/record&gt;&lt;/Cite&gt;&lt;/EndNote&gt;</w:instrText>
      </w:r>
      <w:r w:rsidR="00573A3D"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116" w:tooltip="Yimer, 2014 #76" w:history="1">
        <w:r w:rsidR="003D69A3" w:rsidRPr="003C562B">
          <w:rPr>
            <w:rFonts w:ascii="Times New Roman" w:hAnsi="Times New Roman" w:cs="Times New Roman"/>
            <w:noProof/>
            <w:sz w:val="24"/>
            <w:szCs w:val="24"/>
            <w:lang w:val="en-US"/>
          </w:rPr>
          <w:t>Yimer and Sahu 2014</w:t>
        </w:r>
      </w:hyperlink>
      <w:r w:rsidR="003B12F4" w:rsidRPr="003C562B">
        <w:rPr>
          <w:rFonts w:ascii="Times New Roman" w:hAnsi="Times New Roman" w:cs="Times New Roman"/>
          <w:noProof/>
          <w:sz w:val="24"/>
          <w:szCs w:val="24"/>
          <w:lang w:val="en-US"/>
        </w:rPr>
        <w:t xml:space="preserve">; </w:t>
      </w:r>
      <w:hyperlink w:anchor="_ENREF_67" w:tooltip="lal Basediya, 2013 #77" w:history="1">
        <w:r w:rsidR="003D69A3" w:rsidRPr="003C562B">
          <w:rPr>
            <w:rFonts w:ascii="Times New Roman" w:hAnsi="Times New Roman" w:cs="Times New Roman"/>
            <w:noProof/>
            <w:sz w:val="24"/>
            <w:szCs w:val="24"/>
            <w:lang w:val="en-US"/>
          </w:rPr>
          <w:t>lal Basediya et al. 2013</w:t>
        </w:r>
      </w:hyperlink>
      <w:r w:rsidR="003B12F4" w:rsidRPr="003C562B">
        <w:rPr>
          <w:rFonts w:ascii="Times New Roman" w:hAnsi="Times New Roman" w:cs="Times New Roman"/>
          <w:noProof/>
          <w:sz w:val="24"/>
          <w:szCs w:val="24"/>
          <w:lang w:val="en-US"/>
        </w:rPr>
        <w:t>)</w:t>
      </w:r>
      <w:r w:rsidR="00573A3D" w:rsidRPr="003C562B">
        <w:rPr>
          <w:rFonts w:ascii="Times New Roman" w:hAnsi="Times New Roman" w:cs="Times New Roman"/>
          <w:sz w:val="24"/>
          <w:szCs w:val="24"/>
          <w:lang w:val="en-US"/>
        </w:rPr>
        <w:fldChar w:fldCharType="end"/>
      </w:r>
      <w:r w:rsidR="00573A3D" w:rsidRPr="003C562B">
        <w:rPr>
          <w:rFonts w:ascii="Times New Roman" w:hAnsi="Times New Roman" w:cs="Times New Roman"/>
          <w:sz w:val="24"/>
          <w:szCs w:val="24"/>
          <w:lang w:val="en-US"/>
        </w:rPr>
        <w:t>.</w:t>
      </w:r>
    </w:p>
    <w:p w:rsidR="00417A28" w:rsidRPr="003C562B" w:rsidRDefault="00512E17"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When prompted on approaches used to d</w:t>
      </w:r>
      <w:r w:rsidR="00C23176" w:rsidRPr="003C562B">
        <w:rPr>
          <w:rFonts w:ascii="Times New Roman" w:hAnsi="Times New Roman" w:cs="Times New Roman"/>
          <w:sz w:val="24"/>
          <w:szCs w:val="24"/>
          <w:lang w:val="en-US"/>
        </w:rPr>
        <w:t>eal with milk product losses or</w:t>
      </w:r>
      <w:r w:rsidRPr="003C562B">
        <w:rPr>
          <w:rFonts w:ascii="Times New Roman" w:hAnsi="Times New Roman" w:cs="Times New Roman"/>
          <w:sz w:val="24"/>
          <w:szCs w:val="24"/>
          <w:lang w:val="en-US"/>
        </w:rPr>
        <w:t xml:space="preserve"> wastes, at least two in every three supply chain actors throw away milk products</w:t>
      </w:r>
      <w:r w:rsidR="000C10C6" w:rsidRPr="003C562B">
        <w:rPr>
          <w:rFonts w:ascii="Times New Roman" w:hAnsi="Times New Roman" w:cs="Times New Roman"/>
          <w:sz w:val="24"/>
          <w:szCs w:val="24"/>
          <w:lang w:val="en-US"/>
        </w:rPr>
        <w:t xml:space="preserve"> considered unmarketable. </w:t>
      </w:r>
      <w:r w:rsidR="00BE22AE" w:rsidRPr="003C562B">
        <w:rPr>
          <w:rFonts w:ascii="Times New Roman" w:hAnsi="Times New Roman" w:cs="Times New Roman"/>
          <w:sz w:val="24"/>
          <w:szCs w:val="24"/>
          <w:lang w:val="en-US"/>
        </w:rPr>
        <w:t>This is a common practice in the food industry</w:t>
      </w:r>
      <w:r w:rsidR="00693F4D" w:rsidRPr="003C562B">
        <w:rPr>
          <w:rFonts w:ascii="Times New Roman" w:hAnsi="Times New Roman" w:cs="Times New Roman"/>
          <w:sz w:val="24"/>
          <w:szCs w:val="24"/>
          <w:lang w:val="en-US"/>
        </w:rPr>
        <w:t xml:space="preserve">, even for food that is still edible, </w:t>
      </w:r>
      <w:r w:rsidR="00BE22AE" w:rsidRPr="003C562B">
        <w:rPr>
          <w:rFonts w:ascii="Times New Roman" w:hAnsi="Times New Roman" w:cs="Times New Roman"/>
          <w:sz w:val="24"/>
          <w:szCs w:val="24"/>
          <w:lang w:val="en-US"/>
        </w:rPr>
        <w:t xml:space="preserve">and is in part perpetuated by limited knowledge about food safety and dependence on </w:t>
      </w:r>
      <w:r w:rsidR="00693F4D" w:rsidRPr="003C562B">
        <w:rPr>
          <w:rFonts w:ascii="Times New Roman" w:hAnsi="Times New Roman" w:cs="Times New Roman"/>
          <w:sz w:val="24"/>
          <w:szCs w:val="24"/>
          <w:lang w:val="en-US"/>
        </w:rPr>
        <w:t>shelf life</w:t>
      </w:r>
      <w:r w:rsidR="00BE22AE" w:rsidRPr="003C562B">
        <w:rPr>
          <w:rFonts w:ascii="Times New Roman" w:hAnsi="Times New Roman" w:cs="Times New Roman"/>
          <w:sz w:val="24"/>
          <w:szCs w:val="24"/>
          <w:lang w:val="en-US"/>
        </w:rPr>
        <w:t xml:space="preserve"> </w:t>
      </w:r>
      <w:r w:rsidR="00BE22AE"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&lt;EndNote&gt;&lt;Cite&gt;&lt;Author&gt;Godfray&lt;/Author&gt;&lt;Year&gt;2010&lt;/Year&gt;&lt;RecNum&gt;72&lt;/RecNum&gt;&lt;DisplayText&gt;(Godfray et al. 2010; Lebersorger and Schneider 2014)&lt;/DisplayText&gt;&lt;record&gt;&lt;rec-number&gt;72&lt;/rec-number&gt;&lt;foreign-keys&gt;&lt;key app="EN" db-id="52adx02w5deex5erdwrxfwxj0rf5dxx5w2pf" timestamp="1484069617"&gt;72&lt;/key&gt;&lt;/foreign-keys&gt;&lt;ref-type name="Journal Article"&gt;17&lt;/ref-type&gt;&lt;contributors&gt;&lt;authors&gt;&lt;author&gt;Godfray, H Charles J&lt;/author&gt;&lt;author&gt;Beddington, John R&lt;/author&gt;&lt;author&gt;Crute, Ian R&lt;/author&gt;&lt;author&gt;Haddad, Lawrence&lt;/author&gt;&lt;author&gt;Lawrence, David&lt;/author&gt;&lt;author&gt;Muir, James F&lt;/author&gt;&lt;author&gt;Pretty, Jules&lt;/author&gt;&lt;author&gt;Robinson, Sherman&lt;/author&gt;&lt;author&gt;Thomas, Sandy M&lt;/author&gt;&lt;author&gt;Toulmin, Camilla&lt;/author&gt;&lt;/authors&gt;&lt;/contributors&gt;&lt;titles&gt;&lt;title&gt;Food security: the challenge of feeding 9 billion people&lt;/title&gt;&lt;secondary-title&gt;science&lt;/secondary-title&gt;&lt;/titles&gt;&lt;periodical&gt;&lt;full-title&gt;science&lt;/full-title&gt;&lt;/periodical&gt;&lt;pages&gt;812-818&lt;/pages&gt;&lt;volume&gt;327&lt;/volume&gt;&lt;number&gt;5967&lt;/number&gt;&lt;dates&gt;&lt;year&gt;2010&lt;/year&gt;&lt;/dates&gt;&lt;isbn&gt;0036-8075&lt;/isbn&gt;&lt;urls&gt;&lt;/urls&gt;&lt;/record&gt;&lt;/Cite&gt;&lt;Cite&gt;&lt;Author&gt;Lebersorger&lt;/Author&gt;&lt;Year&gt;2014&lt;/Year&gt;&lt;RecNum&gt;74&lt;/RecNum&gt;&lt;record&gt;&lt;rec-number&gt;74&lt;/rec-number&gt;&lt;foreign-keys&gt;&lt;key app="EN" db-id="52adx02w5deex5erdwrxfwxj0rf5dxx5w2pf" timestamp="1484071418"&gt;74&lt;/key&gt;&lt;/foreign-keys&gt;&lt;ref-type name="Journal Article"&gt;17&lt;/ref-type&gt;&lt;contributors&gt;&lt;authors&gt;&lt;author&gt;Lebersorger, Sandra&lt;/author&gt;&lt;author&gt;Schneider, Felicitas&lt;/author&gt;&lt;/authors&gt;&lt;/contributors&gt;&lt;titles&gt;&lt;title&gt;Food loss rates at the food retail, influencing factors and reasons as a basis for waste prevention measures&lt;/title&gt;&lt;secondary-title&gt;Waste management&lt;/secondary-title&gt;&lt;/titles&gt;&lt;periodical&gt;&lt;full-title&gt;Waste Management&lt;/full-title&gt;&lt;/periodical&gt;&lt;pages&gt;1911-1919&lt;/pages&gt;&lt;volume&gt;34&lt;/volume&gt;&lt;number&gt;11&lt;/number&gt;&lt;dates&gt;&lt;year&gt;2014&lt;/year&gt;&lt;/dates&gt;&lt;isbn&gt;0956-053X&lt;/isbn&gt;&lt;urls&gt;&lt;/urls&gt;&lt;/record&gt;&lt;/Cite&gt;&lt;/EndNote&gt;</w:instrText>
      </w:r>
      <w:r w:rsidR="00BE22AE"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36" w:tooltip="Godfray, 2010 #72" w:history="1">
        <w:r w:rsidR="003D69A3" w:rsidRPr="003C562B">
          <w:rPr>
            <w:rFonts w:ascii="Times New Roman" w:hAnsi="Times New Roman" w:cs="Times New Roman"/>
            <w:noProof/>
            <w:sz w:val="24"/>
            <w:szCs w:val="24"/>
            <w:lang w:val="en-US"/>
          </w:rPr>
          <w:t>Godfray et al. 2010</w:t>
        </w:r>
      </w:hyperlink>
      <w:r w:rsidR="003B12F4" w:rsidRPr="003C562B">
        <w:rPr>
          <w:rFonts w:ascii="Times New Roman" w:hAnsi="Times New Roman" w:cs="Times New Roman"/>
          <w:noProof/>
          <w:sz w:val="24"/>
          <w:szCs w:val="24"/>
          <w:lang w:val="en-US"/>
        </w:rPr>
        <w:t xml:space="preserve">; </w:t>
      </w:r>
      <w:hyperlink w:anchor="_ENREF_68" w:tooltip="Lebersorger, 2014 #74" w:history="1">
        <w:r w:rsidR="003D69A3" w:rsidRPr="003C562B">
          <w:rPr>
            <w:rFonts w:ascii="Times New Roman" w:hAnsi="Times New Roman" w:cs="Times New Roman"/>
            <w:noProof/>
            <w:sz w:val="24"/>
            <w:szCs w:val="24"/>
            <w:lang w:val="en-US"/>
          </w:rPr>
          <w:t>Lebersorger and Schneider 2014</w:t>
        </w:r>
      </w:hyperlink>
      <w:r w:rsidR="003B12F4" w:rsidRPr="003C562B">
        <w:rPr>
          <w:rFonts w:ascii="Times New Roman" w:hAnsi="Times New Roman" w:cs="Times New Roman"/>
          <w:noProof/>
          <w:sz w:val="24"/>
          <w:szCs w:val="24"/>
          <w:lang w:val="en-US"/>
        </w:rPr>
        <w:t>)</w:t>
      </w:r>
      <w:r w:rsidR="00BE22AE" w:rsidRPr="003C562B">
        <w:rPr>
          <w:rFonts w:ascii="Times New Roman" w:hAnsi="Times New Roman" w:cs="Times New Roman"/>
          <w:sz w:val="24"/>
          <w:szCs w:val="24"/>
          <w:lang w:val="en-US"/>
        </w:rPr>
        <w:fldChar w:fldCharType="end"/>
      </w:r>
      <w:r w:rsidR="0021120F" w:rsidRPr="003C562B">
        <w:rPr>
          <w:rFonts w:ascii="Times New Roman" w:hAnsi="Times New Roman" w:cs="Times New Roman"/>
          <w:sz w:val="24"/>
          <w:szCs w:val="24"/>
          <w:lang w:val="en-US"/>
        </w:rPr>
        <w:t>. A</w:t>
      </w:r>
      <w:r w:rsidR="00BE22AE" w:rsidRPr="003C562B">
        <w:rPr>
          <w:rFonts w:ascii="Times New Roman" w:hAnsi="Times New Roman" w:cs="Times New Roman"/>
          <w:sz w:val="24"/>
          <w:szCs w:val="24"/>
          <w:lang w:val="en-US"/>
        </w:rPr>
        <w:t xml:space="preserve"> movement to change regulations that guide the use of </w:t>
      </w:r>
      <w:r w:rsidR="00693F4D" w:rsidRPr="003C562B">
        <w:rPr>
          <w:rFonts w:ascii="Times New Roman" w:hAnsi="Times New Roman" w:cs="Times New Roman"/>
          <w:sz w:val="24"/>
          <w:szCs w:val="24"/>
          <w:lang w:val="en-US"/>
        </w:rPr>
        <w:t xml:space="preserve">shelf life </w:t>
      </w:r>
      <w:r w:rsidR="0021120F" w:rsidRPr="003C562B">
        <w:rPr>
          <w:rFonts w:ascii="Times New Roman" w:hAnsi="Times New Roman" w:cs="Times New Roman"/>
          <w:sz w:val="24"/>
          <w:szCs w:val="24"/>
          <w:lang w:val="en-US"/>
        </w:rPr>
        <w:t xml:space="preserve">information is underway in order to protect </w:t>
      </w:r>
      <w:r w:rsidR="00BE22AE" w:rsidRPr="003C562B">
        <w:rPr>
          <w:rFonts w:ascii="Times New Roman" w:hAnsi="Times New Roman" w:cs="Times New Roman"/>
          <w:sz w:val="24"/>
          <w:szCs w:val="24"/>
          <w:lang w:val="en-US"/>
        </w:rPr>
        <w:t xml:space="preserve">the industry from unnecessary litigation, ensure food safety for consumer and as </w:t>
      </w:r>
      <w:r w:rsidR="00C36A8F">
        <w:rPr>
          <w:rFonts w:ascii="Times New Roman" w:hAnsi="Times New Roman" w:cs="Times New Roman"/>
          <w:sz w:val="24"/>
          <w:szCs w:val="24"/>
          <w:lang w:val="en-US"/>
        </w:rPr>
        <w:t xml:space="preserve">a </w:t>
      </w:r>
      <w:r w:rsidR="00BE22AE" w:rsidRPr="003C562B">
        <w:rPr>
          <w:rFonts w:ascii="Times New Roman" w:hAnsi="Times New Roman" w:cs="Times New Roman"/>
          <w:sz w:val="24"/>
          <w:szCs w:val="24"/>
          <w:lang w:val="en-US"/>
        </w:rPr>
        <w:t xml:space="preserve">way to reduce food </w:t>
      </w:r>
      <w:r w:rsidR="00C23176" w:rsidRPr="003C562B">
        <w:rPr>
          <w:rFonts w:ascii="Times New Roman" w:hAnsi="Times New Roman" w:cs="Times New Roman"/>
          <w:sz w:val="24"/>
          <w:szCs w:val="24"/>
          <w:lang w:val="en-US"/>
        </w:rPr>
        <w:t xml:space="preserve">losses or </w:t>
      </w:r>
      <w:r w:rsidR="00BE22AE" w:rsidRPr="003C562B">
        <w:rPr>
          <w:rFonts w:ascii="Times New Roman" w:hAnsi="Times New Roman" w:cs="Times New Roman"/>
          <w:sz w:val="24"/>
          <w:szCs w:val="24"/>
          <w:lang w:val="en-US"/>
        </w:rPr>
        <w:t xml:space="preserve">wastes </w:t>
      </w:r>
      <w:r w:rsidR="00BE22AE"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&lt;EndNote&gt;&lt;Cite&gt;&lt;Author&gt;Bremmers&lt;/Author&gt;&lt;Year&gt;2015&lt;/Year&gt;&lt;RecNum&gt;75&lt;/RecNum&gt;&lt;DisplayText&gt;(Bremmers et al. 2015)&lt;/DisplayText&gt;&lt;record&gt;&lt;rec-number&gt;75&lt;/rec-number&gt;&lt;foreign-keys&gt;&lt;key app="EN" db-id="52adx02w5deex5erdwrxfwxj0rf5dxx5w2pf" timestamp="1484072202"&gt;75&lt;/key&gt;&lt;/foreign-keys&gt;&lt;ref-type name="Journal Article"&gt;17&lt;/ref-type&gt;&lt;contributors&gt;&lt;authors&gt;&lt;author&gt;Bremmers, Harry&lt;/author&gt;&lt;author&gt;Van der Meulen, Bernd&lt;/author&gt;&lt;author&gt;Waarts, Yuka&lt;/author&gt;&lt;/authors&gt;&lt;/contributors&gt;&lt;titles&gt;&lt;title&gt;Reduction of Food Waste--A Legal-Economic Analysis of Durability Dating&lt;/title&gt;&lt;secondary-title&gt;Available at SSRN 2627650&lt;/secondary-title&gt;&lt;/titles&gt;&lt;periodical&gt;&lt;full-title&gt;Available at SSRN 2627650&lt;/full-title&gt;&lt;/periodical&gt;&lt;dates&gt;&lt;year&gt;2015&lt;/year&gt;&lt;/dates&gt;&lt;urls&gt;&lt;/urls&gt;&lt;/record&gt;&lt;/Cite&gt;&lt;/EndNote&gt;</w:instrText>
      </w:r>
      <w:r w:rsidR="00BE22AE"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14" w:tooltip="Bremmers, 2015 #75" w:history="1">
        <w:r w:rsidR="003D69A3" w:rsidRPr="003C562B">
          <w:rPr>
            <w:rFonts w:ascii="Times New Roman" w:hAnsi="Times New Roman" w:cs="Times New Roman"/>
            <w:noProof/>
            <w:sz w:val="24"/>
            <w:szCs w:val="24"/>
            <w:lang w:val="en-US"/>
          </w:rPr>
          <w:t>Bremmers et al. 2015</w:t>
        </w:r>
      </w:hyperlink>
      <w:r w:rsidR="003B12F4" w:rsidRPr="003C562B">
        <w:rPr>
          <w:rFonts w:ascii="Times New Roman" w:hAnsi="Times New Roman" w:cs="Times New Roman"/>
          <w:noProof/>
          <w:sz w:val="24"/>
          <w:szCs w:val="24"/>
          <w:lang w:val="en-US"/>
        </w:rPr>
        <w:t>)</w:t>
      </w:r>
      <w:r w:rsidR="00BE22AE" w:rsidRPr="003C562B">
        <w:rPr>
          <w:rFonts w:ascii="Times New Roman" w:hAnsi="Times New Roman" w:cs="Times New Roman"/>
          <w:sz w:val="24"/>
          <w:szCs w:val="24"/>
          <w:lang w:val="en-US"/>
        </w:rPr>
        <w:fldChar w:fldCharType="end"/>
      </w:r>
      <w:r w:rsidR="00BE22AE" w:rsidRPr="003C562B">
        <w:rPr>
          <w:rFonts w:ascii="Times New Roman" w:hAnsi="Times New Roman" w:cs="Times New Roman"/>
          <w:sz w:val="24"/>
          <w:szCs w:val="24"/>
          <w:lang w:val="en-US"/>
        </w:rPr>
        <w:t xml:space="preserve">. </w:t>
      </w:r>
      <w:r w:rsidR="000C10C6" w:rsidRPr="003C562B">
        <w:rPr>
          <w:rFonts w:ascii="Times New Roman" w:hAnsi="Times New Roman" w:cs="Times New Roman"/>
          <w:sz w:val="24"/>
          <w:szCs w:val="24"/>
          <w:lang w:val="en-US"/>
        </w:rPr>
        <w:t>A lesser</w:t>
      </w:r>
      <w:r w:rsidRPr="003C562B">
        <w:rPr>
          <w:rFonts w:ascii="Times New Roman" w:hAnsi="Times New Roman" w:cs="Times New Roman"/>
          <w:sz w:val="24"/>
          <w:szCs w:val="24"/>
          <w:lang w:val="en-US"/>
        </w:rPr>
        <w:t xml:space="preserve"> majority (30%) of wholesalers channel these products to charity</w:t>
      </w:r>
      <w:r w:rsidR="00BE22AE" w:rsidRPr="003C562B">
        <w:rPr>
          <w:rFonts w:ascii="Times New Roman" w:hAnsi="Times New Roman" w:cs="Times New Roman"/>
          <w:sz w:val="24"/>
          <w:szCs w:val="24"/>
          <w:lang w:val="en-US"/>
        </w:rPr>
        <w:t xml:space="preserve">. It is interesting that donation to charity is an option used by a segment of actors in this study. While this approach has become popular in developed countries </w:t>
      </w:r>
      <w:r w:rsidR="00BE22AE" w:rsidRPr="003C562B">
        <w:rPr>
          <w:rFonts w:ascii="Times New Roman" w:hAnsi="Times New Roman" w:cs="Times New Roman"/>
          <w:sz w:val="24"/>
          <w:szCs w:val="24"/>
          <w:lang w:val="en-US"/>
        </w:rPr>
        <w:fldChar w:fldCharType="begin">
          <w:fldData xml:space="preserve">PEVuZE5vdGU+PENpdGU+PEF1dGhvcj5TY2huZWlkZXI8L0F1dGhvcj48WWVhcj4yMDEzPC9ZZWFy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</w:fldData>
        </w:fldChar>
      </w:r>
      <w:r w:rsidR="003B12F4" w:rsidRPr="003C562B">
        <w:rPr>
          <w:rFonts w:ascii="Times New Roman" w:hAnsi="Times New Roman" w:cs="Times New Roman"/>
          <w:sz w:val="24"/>
          <w:szCs w:val="24"/>
          <w:lang w:val="en-US"/>
        </w:rPr>
        <w:instrText xml:space="preserve"> ADDIN EN.CITE </w:instrText>
      </w:r>
      <w:r w:rsidR="003B12F4" w:rsidRPr="003C562B">
        <w:rPr>
          <w:rFonts w:ascii="Times New Roman" w:hAnsi="Times New Roman" w:cs="Times New Roman"/>
          <w:sz w:val="24"/>
          <w:szCs w:val="24"/>
          <w:lang w:val="en-US"/>
        </w:rPr>
        <w:fldChar w:fldCharType="begin">
          <w:fldData xml:space="preserve">PEVuZE5vdGU+PENpdGU+PEF1dGhvcj5TY2huZWlkZXI8L0F1dGhvcj48WWVhcj4yMDEzPC9ZZWFy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</w:fldData>
        </w:fldChar>
      </w:r>
      <w:r w:rsidR="003B12F4" w:rsidRPr="003C562B">
        <w:rPr>
          <w:rFonts w:ascii="Times New Roman" w:hAnsi="Times New Roman" w:cs="Times New Roman"/>
          <w:sz w:val="24"/>
          <w:szCs w:val="24"/>
          <w:lang w:val="en-US"/>
        </w:rPr>
        <w:instrText xml:space="preserve"> ADDIN EN.CITE.DATA </w:instrText>
      </w:r>
      <w:r w:rsidR="003B12F4" w:rsidRPr="003C562B">
        <w:rPr>
          <w:rFonts w:ascii="Times New Roman" w:hAnsi="Times New Roman" w:cs="Times New Roman"/>
          <w:sz w:val="24"/>
          <w:szCs w:val="24"/>
          <w:lang w:val="en-US"/>
        </w:rPr>
      </w:r>
      <w:r w:rsidR="003B12F4" w:rsidRPr="003C562B">
        <w:rPr>
          <w:rFonts w:ascii="Times New Roman" w:hAnsi="Times New Roman" w:cs="Times New Roman"/>
          <w:sz w:val="24"/>
          <w:szCs w:val="24"/>
          <w:lang w:val="en-US"/>
        </w:rPr>
        <w:fldChar w:fldCharType="end"/>
      </w:r>
      <w:r w:rsidR="00BE22AE" w:rsidRPr="003C562B">
        <w:rPr>
          <w:rFonts w:ascii="Times New Roman" w:hAnsi="Times New Roman" w:cs="Times New Roman"/>
          <w:sz w:val="24"/>
          <w:szCs w:val="24"/>
          <w:lang w:val="en-US"/>
        </w:rPr>
      </w:r>
      <w:r w:rsidR="00BE22AE"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96" w:tooltip="Schneider, 2013 #78" w:history="1">
        <w:r w:rsidR="003D69A3" w:rsidRPr="003C562B">
          <w:rPr>
            <w:rFonts w:ascii="Times New Roman" w:hAnsi="Times New Roman" w:cs="Times New Roman"/>
            <w:noProof/>
            <w:sz w:val="24"/>
            <w:szCs w:val="24"/>
            <w:lang w:val="en-US"/>
          </w:rPr>
          <w:t>Schneider 2013</w:t>
        </w:r>
      </w:hyperlink>
      <w:r w:rsidR="003B12F4" w:rsidRPr="003C562B">
        <w:rPr>
          <w:rFonts w:ascii="Times New Roman" w:hAnsi="Times New Roman" w:cs="Times New Roman"/>
          <w:noProof/>
          <w:sz w:val="24"/>
          <w:szCs w:val="24"/>
          <w:lang w:val="en-US"/>
        </w:rPr>
        <w:t xml:space="preserve">; </w:t>
      </w:r>
      <w:hyperlink w:anchor="_ENREF_15" w:tooltip="Caraher, 2014 #79" w:history="1">
        <w:r w:rsidR="003D69A3" w:rsidRPr="003C562B">
          <w:rPr>
            <w:rFonts w:ascii="Times New Roman" w:hAnsi="Times New Roman" w:cs="Times New Roman"/>
            <w:noProof/>
            <w:sz w:val="24"/>
            <w:szCs w:val="24"/>
            <w:lang w:val="en-US"/>
          </w:rPr>
          <w:t>Caraher et al. 2014</w:t>
        </w:r>
      </w:hyperlink>
      <w:r w:rsidR="003B12F4" w:rsidRPr="003C562B">
        <w:rPr>
          <w:rFonts w:ascii="Times New Roman" w:hAnsi="Times New Roman" w:cs="Times New Roman"/>
          <w:noProof/>
          <w:sz w:val="24"/>
          <w:szCs w:val="24"/>
          <w:lang w:val="en-US"/>
        </w:rPr>
        <w:t xml:space="preserve">; </w:t>
      </w:r>
      <w:hyperlink w:anchor="_ENREF_91" w:tooltip="Richter, 2016 #81" w:history="1">
        <w:r w:rsidR="003D69A3" w:rsidRPr="003C562B">
          <w:rPr>
            <w:rFonts w:ascii="Times New Roman" w:hAnsi="Times New Roman" w:cs="Times New Roman"/>
            <w:noProof/>
            <w:sz w:val="24"/>
            <w:szCs w:val="24"/>
            <w:lang w:val="en-US"/>
          </w:rPr>
          <w:t>Richter and Bokelmann 2016</w:t>
        </w:r>
      </w:hyperlink>
      <w:r w:rsidR="003B12F4" w:rsidRPr="003C562B">
        <w:rPr>
          <w:rFonts w:ascii="Times New Roman" w:hAnsi="Times New Roman" w:cs="Times New Roman"/>
          <w:noProof/>
          <w:sz w:val="24"/>
          <w:szCs w:val="24"/>
          <w:lang w:val="en-US"/>
        </w:rPr>
        <w:t>)</w:t>
      </w:r>
      <w:r w:rsidR="00BE22AE" w:rsidRPr="003C562B">
        <w:rPr>
          <w:rFonts w:ascii="Times New Roman" w:hAnsi="Times New Roman" w:cs="Times New Roman"/>
          <w:sz w:val="24"/>
          <w:szCs w:val="24"/>
          <w:lang w:val="en-US"/>
        </w:rPr>
        <w:fldChar w:fldCharType="end"/>
      </w:r>
      <w:r w:rsidR="00BE22AE" w:rsidRPr="003C562B">
        <w:rPr>
          <w:rFonts w:ascii="Times New Roman" w:hAnsi="Times New Roman" w:cs="Times New Roman"/>
          <w:sz w:val="24"/>
          <w:szCs w:val="24"/>
          <w:lang w:val="en-US"/>
        </w:rPr>
        <w:t xml:space="preserve">, this positive observation suggests that there is potential to also scale up this initiative in an organized way among stakeholders in the third world. Thus, future research ought to investigate mechanisms or pathways needed to bring together the food industry and non-government organizations who are active in the fight against food and nutrition insecurity among destitute communities </w:t>
      </w:r>
      <w:r w:rsidR="00BE22AE"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&lt;EndNote&gt;&lt;Cite&gt;&lt;Author&gt;Garrone&lt;/Author&gt;&lt;Year&gt;2016&lt;/Year&gt;&lt;RecNum&gt;80&lt;/RecNum&gt;&lt;DisplayText&gt;(Garrone et al. 2016)&lt;/DisplayText&gt;&lt;record&gt;&lt;rec-number&gt;80&lt;/rec-number&gt;&lt;foreign-keys&gt;&lt;key app="EN" db-id="52adx02w5deex5erdwrxfwxj0rf5dxx5w2pf" timestamp="1484143892"&gt;80&lt;/key&gt;&lt;/foreign-keys&gt;&lt;ref-type name="Journal Article"&gt;17&lt;/ref-type&gt;&lt;contributors&gt;&lt;authors&gt;&lt;author&gt;Garrone, Paola&lt;/author&gt;&lt;author&gt;Melacini, Marco&lt;/author&gt;&lt;author&gt;Perego, Alessandro&lt;/author&gt;&lt;author&gt;Sert, Sedef&lt;/author&gt;&lt;/authors&gt;&lt;/contributors&gt;&lt;titles&gt;&lt;title&gt;Reducing food waste in food manufacturing companies&lt;/title&gt;&lt;secondary-title&gt;Journal of Cleaner Production&lt;/secondary-title&gt;&lt;/titles&gt;&lt;periodical&gt;&lt;full-title&gt;Journal of Cleaner Production&lt;/full-title&gt;&lt;/periodical&gt;&lt;pages&gt;1076-1085&lt;/pages&gt;&lt;volume&gt;137&lt;/volume&gt;&lt;dates&gt;&lt;year&gt;2016&lt;/year&gt;&lt;/dates&gt;&lt;isbn&gt;0959-6526&lt;/isbn&gt;&lt;urls&gt;&lt;/urls&gt;&lt;/record&gt;&lt;/Cite&gt;&lt;/EndNote&gt;</w:instrText>
      </w:r>
      <w:r w:rsidR="00BE22AE"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32" w:tooltip="Garrone, 2016 #80" w:history="1">
        <w:r w:rsidR="003D69A3" w:rsidRPr="003C562B">
          <w:rPr>
            <w:rFonts w:ascii="Times New Roman" w:hAnsi="Times New Roman" w:cs="Times New Roman"/>
            <w:noProof/>
            <w:sz w:val="24"/>
            <w:szCs w:val="24"/>
            <w:lang w:val="en-US"/>
          </w:rPr>
          <w:t>Garrone et al. 2016</w:t>
        </w:r>
      </w:hyperlink>
      <w:r w:rsidR="003B12F4" w:rsidRPr="003C562B">
        <w:rPr>
          <w:rFonts w:ascii="Times New Roman" w:hAnsi="Times New Roman" w:cs="Times New Roman"/>
          <w:noProof/>
          <w:sz w:val="24"/>
          <w:szCs w:val="24"/>
          <w:lang w:val="en-US"/>
        </w:rPr>
        <w:t>)</w:t>
      </w:r>
      <w:r w:rsidR="00BE22AE" w:rsidRPr="003C562B">
        <w:rPr>
          <w:rFonts w:ascii="Times New Roman" w:hAnsi="Times New Roman" w:cs="Times New Roman"/>
          <w:sz w:val="24"/>
          <w:szCs w:val="24"/>
          <w:lang w:val="en-US"/>
        </w:rPr>
        <w:fldChar w:fldCharType="end"/>
      </w:r>
      <w:r w:rsidR="00BE22AE" w:rsidRPr="003C562B">
        <w:rPr>
          <w:rFonts w:ascii="Times New Roman" w:hAnsi="Times New Roman" w:cs="Times New Roman"/>
          <w:sz w:val="24"/>
          <w:szCs w:val="24"/>
          <w:lang w:val="en-US"/>
        </w:rPr>
        <w:t>. In addition,</w:t>
      </w:r>
      <w:r w:rsidRPr="003C562B">
        <w:rPr>
          <w:rFonts w:ascii="Times New Roman" w:hAnsi="Times New Roman" w:cs="Times New Roman"/>
          <w:sz w:val="24"/>
          <w:szCs w:val="24"/>
          <w:lang w:val="en-US"/>
        </w:rPr>
        <w:t xml:space="preserve"> 23.2% of retailers send back </w:t>
      </w:r>
      <w:r w:rsidR="00DE60F6" w:rsidRPr="003C562B">
        <w:rPr>
          <w:rFonts w:ascii="Times New Roman" w:hAnsi="Times New Roman" w:cs="Times New Roman"/>
          <w:sz w:val="24"/>
          <w:szCs w:val="24"/>
          <w:lang w:val="en-US"/>
        </w:rPr>
        <w:t xml:space="preserve">such </w:t>
      </w:r>
      <w:r w:rsidR="00BE22AE" w:rsidRPr="003C562B">
        <w:rPr>
          <w:rFonts w:ascii="Times New Roman" w:hAnsi="Times New Roman" w:cs="Times New Roman"/>
          <w:sz w:val="24"/>
          <w:szCs w:val="24"/>
          <w:lang w:val="en-US"/>
        </w:rPr>
        <w:t>products to suppliers. T</w:t>
      </w:r>
      <w:r w:rsidR="000C10C6" w:rsidRPr="003C562B">
        <w:rPr>
          <w:rFonts w:ascii="Times New Roman" w:hAnsi="Times New Roman" w:cs="Times New Roman"/>
          <w:sz w:val="24"/>
          <w:szCs w:val="24"/>
          <w:lang w:val="en-US"/>
        </w:rPr>
        <w:t>here were</w:t>
      </w:r>
      <w:r w:rsidR="00DE60F6" w:rsidRPr="003C562B">
        <w:rPr>
          <w:rFonts w:ascii="Times New Roman" w:hAnsi="Times New Roman" w:cs="Times New Roman"/>
          <w:sz w:val="24"/>
          <w:szCs w:val="24"/>
          <w:lang w:val="en-US"/>
        </w:rPr>
        <w:t xml:space="preserve"> </w:t>
      </w:r>
      <w:r w:rsidR="00BE22AE" w:rsidRPr="003C562B">
        <w:rPr>
          <w:rFonts w:ascii="Times New Roman" w:hAnsi="Times New Roman" w:cs="Times New Roman"/>
          <w:sz w:val="24"/>
          <w:szCs w:val="24"/>
          <w:lang w:val="en-US"/>
        </w:rPr>
        <w:t xml:space="preserve">also </w:t>
      </w:r>
      <w:r w:rsidR="00DE60F6" w:rsidRPr="003C562B">
        <w:rPr>
          <w:rFonts w:ascii="Times New Roman" w:hAnsi="Times New Roman" w:cs="Times New Roman"/>
          <w:sz w:val="24"/>
          <w:szCs w:val="24"/>
          <w:lang w:val="en-US"/>
        </w:rPr>
        <w:t>few instance</w:t>
      </w:r>
      <w:r w:rsidR="000C10C6" w:rsidRPr="003C562B">
        <w:rPr>
          <w:rFonts w:ascii="Times New Roman" w:hAnsi="Times New Roman" w:cs="Times New Roman"/>
          <w:sz w:val="24"/>
          <w:szCs w:val="24"/>
          <w:lang w:val="en-US"/>
        </w:rPr>
        <w:t>s</w:t>
      </w:r>
      <w:r w:rsidR="00DE60F6" w:rsidRPr="003C562B">
        <w:rPr>
          <w:rFonts w:ascii="Times New Roman" w:hAnsi="Times New Roman" w:cs="Times New Roman"/>
          <w:sz w:val="24"/>
          <w:szCs w:val="24"/>
          <w:lang w:val="en-US"/>
        </w:rPr>
        <w:t xml:space="preserve"> when milk produ</w:t>
      </w:r>
      <w:r w:rsidR="000C10C6" w:rsidRPr="003C562B">
        <w:rPr>
          <w:rFonts w:ascii="Times New Roman" w:hAnsi="Times New Roman" w:cs="Times New Roman"/>
          <w:sz w:val="24"/>
          <w:szCs w:val="24"/>
          <w:lang w:val="en-US"/>
        </w:rPr>
        <w:t>cts considered as loss or waste</w:t>
      </w:r>
      <w:r w:rsidR="00DE60F6" w:rsidRPr="003C562B">
        <w:rPr>
          <w:rFonts w:ascii="Times New Roman" w:hAnsi="Times New Roman" w:cs="Times New Roman"/>
          <w:sz w:val="24"/>
          <w:szCs w:val="24"/>
          <w:lang w:val="en-US"/>
        </w:rPr>
        <w:t xml:space="preserve"> are given to employees across all chain </w:t>
      </w:r>
      <w:r w:rsidR="00BE22AE" w:rsidRPr="003C562B">
        <w:rPr>
          <w:rFonts w:ascii="Times New Roman" w:hAnsi="Times New Roman" w:cs="Times New Roman"/>
          <w:sz w:val="24"/>
          <w:szCs w:val="24"/>
          <w:lang w:val="en-US"/>
        </w:rPr>
        <w:t>actors or donated to charity</w:t>
      </w:r>
      <w:r w:rsidR="00DE60F6" w:rsidRPr="003C562B">
        <w:rPr>
          <w:rFonts w:ascii="Times New Roman" w:hAnsi="Times New Roman" w:cs="Times New Roman"/>
          <w:sz w:val="24"/>
          <w:szCs w:val="24"/>
          <w:lang w:val="en-US"/>
        </w:rPr>
        <w:t xml:space="preserve"> among farmers, processors and retailers. Similarly, farmers</w:t>
      </w:r>
      <w:r w:rsidR="000C10C6" w:rsidRPr="003C562B">
        <w:rPr>
          <w:rFonts w:ascii="Times New Roman" w:hAnsi="Times New Roman" w:cs="Times New Roman"/>
          <w:sz w:val="24"/>
          <w:szCs w:val="24"/>
          <w:lang w:val="en-US"/>
        </w:rPr>
        <w:t>, processors and wholesalers were</w:t>
      </w:r>
      <w:r w:rsidR="00DE60F6" w:rsidRPr="003C562B">
        <w:rPr>
          <w:rFonts w:ascii="Times New Roman" w:hAnsi="Times New Roman" w:cs="Times New Roman"/>
          <w:sz w:val="24"/>
          <w:szCs w:val="24"/>
          <w:lang w:val="en-US"/>
        </w:rPr>
        <w:t xml:space="preserve"> less likely to send unmarketable products back to suppliers. </w:t>
      </w:r>
      <w:r w:rsidR="00D71D75" w:rsidRPr="003C562B">
        <w:rPr>
          <w:rFonts w:ascii="Times New Roman" w:hAnsi="Times New Roman" w:cs="Times New Roman"/>
          <w:sz w:val="24"/>
          <w:szCs w:val="24"/>
          <w:lang w:val="en-US"/>
        </w:rPr>
        <w:t xml:space="preserve">These proportions differed significantly </w:t>
      </w:r>
      <w:r w:rsidR="000C10C6" w:rsidRPr="003C562B">
        <w:rPr>
          <w:rFonts w:ascii="Times New Roman" w:hAnsi="Times New Roman" w:cs="Times New Roman"/>
          <w:sz w:val="24"/>
          <w:szCs w:val="24"/>
          <w:lang w:val="en-US"/>
        </w:rPr>
        <w:t xml:space="preserve">(p&lt;0.001) </w:t>
      </w:r>
      <w:r w:rsidR="00D71D75" w:rsidRPr="003C562B">
        <w:rPr>
          <w:rFonts w:ascii="Times New Roman" w:hAnsi="Times New Roman" w:cs="Times New Roman"/>
          <w:sz w:val="24"/>
          <w:szCs w:val="24"/>
          <w:lang w:val="en-US"/>
        </w:rPr>
        <w:t>across actor groups (Table 1)</w:t>
      </w:r>
      <w:r w:rsidR="00003239" w:rsidRPr="003C562B">
        <w:rPr>
          <w:rFonts w:ascii="Times New Roman" w:hAnsi="Times New Roman" w:cs="Times New Roman"/>
          <w:sz w:val="24"/>
          <w:szCs w:val="24"/>
          <w:lang w:val="en-US"/>
        </w:rPr>
        <w:t>.</w:t>
      </w:r>
    </w:p>
    <w:p w:rsidR="003B7FB6" w:rsidRPr="003C562B" w:rsidRDefault="00417A28"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These findings further indicate that this issue is far from an actor-specific problem</w:t>
      </w:r>
      <w:r w:rsidR="00693F4D" w:rsidRPr="003C562B">
        <w:rPr>
          <w:rFonts w:ascii="Times New Roman" w:hAnsi="Times New Roman" w:cs="Times New Roman"/>
          <w:sz w:val="24"/>
          <w:szCs w:val="24"/>
          <w:lang w:val="en-US"/>
        </w:rPr>
        <w:t>. L</w:t>
      </w:r>
      <w:r w:rsidR="00C23176" w:rsidRPr="003C562B">
        <w:rPr>
          <w:rFonts w:ascii="Times New Roman" w:hAnsi="Times New Roman" w:cs="Times New Roman"/>
          <w:sz w:val="24"/>
          <w:szCs w:val="24"/>
          <w:lang w:val="en-US"/>
        </w:rPr>
        <w:t>osses or</w:t>
      </w:r>
      <w:r w:rsidRPr="003C562B">
        <w:rPr>
          <w:rFonts w:ascii="Times New Roman" w:hAnsi="Times New Roman" w:cs="Times New Roman"/>
          <w:sz w:val="24"/>
          <w:szCs w:val="24"/>
          <w:lang w:val="en-US"/>
        </w:rPr>
        <w:t xml:space="preserve"> wastes in dairy sector occur at various points along the value chain. This assertion is supported by previous studies that have also pointed out that the food value chain constitutes various hotspots (including consumption level)</w:t>
      </w:r>
      <w:r w:rsidR="00C23176" w:rsidRPr="003C562B">
        <w:rPr>
          <w:rFonts w:ascii="Times New Roman" w:hAnsi="Times New Roman" w:cs="Times New Roman"/>
          <w:sz w:val="24"/>
          <w:szCs w:val="24"/>
          <w:lang w:val="en-US"/>
        </w:rPr>
        <w:t xml:space="preserve"> where losses or</w:t>
      </w:r>
      <w:r w:rsidR="0021120F" w:rsidRPr="003C562B">
        <w:rPr>
          <w:rFonts w:ascii="Times New Roman" w:hAnsi="Times New Roman" w:cs="Times New Roman"/>
          <w:sz w:val="24"/>
          <w:szCs w:val="24"/>
          <w:lang w:val="en-US"/>
        </w:rPr>
        <w:t xml:space="preserve"> wastes occur</w:t>
      </w:r>
      <w:r w:rsidRPr="003C562B">
        <w:rPr>
          <w:rFonts w:ascii="Times New Roman" w:hAnsi="Times New Roman" w:cs="Times New Roman"/>
          <w:sz w:val="24"/>
          <w:szCs w:val="24"/>
          <w:lang w:val="en-US"/>
        </w:rPr>
        <w:t xml:space="preserve"> </w:t>
      </w:r>
      <w:r w:rsidRPr="003C562B">
        <w:rPr>
          <w:rFonts w:ascii="Times New Roman" w:hAnsi="Times New Roman" w:cs="Times New Roman"/>
          <w:sz w:val="24"/>
          <w:szCs w:val="24"/>
          <w:lang w:val="en-US"/>
        </w:rPr>
        <w:fldChar w:fldCharType="begin">
          <w:fldData xml:space="preserve">PEVuZE5vdGU+PENpdGU+PEF1dGhvcj5EZSBTdGV1cjwvQXV0aG9yPjxZZWFyPjIwMTY8L1llYXI+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==
</w:fldData>
        </w:fldChar>
      </w:r>
      <w:r w:rsidR="003B12F4" w:rsidRPr="003C562B">
        <w:rPr>
          <w:rFonts w:ascii="Times New Roman" w:hAnsi="Times New Roman" w:cs="Times New Roman"/>
          <w:sz w:val="24"/>
          <w:szCs w:val="24"/>
          <w:lang w:val="en-US"/>
        </w:rPr>
        <w:instrText xml:space="preserve"> ADDIN EN.CITE </w:instrText>
      </w:r>
      <w:r w:rsidR="003B12F4" w:rsidRPr="003C562B">
        <w:rPr>
          <w:rFonts w:ascii="Times New Roman" w:hAnsi="Times New Roman" w:cs="Times New Roman"/>
          <w:sz w:val="24"/>
          <w:szCs w:val="24"/>
          <w:lang w:val="en-US"/>
        </w:rPr>
        <w:fldChar w:fldCharType="begin">
          <w:fldData xml:space="preserve">PEVuZE5vdGU+PENpdGU+PEF1dGhvcj5EZSBTdGV1cjwvQXV0aG9yPjxZZWFyPjIwMTY8L1llYXI+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==
</w:fldData>
        </w:fldChar>
      </w:r>
      <w:r w:rsidR="003B12F4" w:rsidRPr="003C562B">
        <w:rPr>
          <w:rFonts w:ascii="Times New Roman" w:hAnsi="Times New Roman" w:cs="Times New Roman"/>
          <w:sz w:val="24"/>
          <w:szCs w:val="24"/>
          <w:lang w:val="en-US"/>
        </w:rPr>
        <w:instrText xml:space="preserve"> ADDIN EN.CITE.DATA </w:instrText>
      </w:r>
      <w:r w:rsidR="003B12F4" w:rsidRPr="003C562B">
        <w:rPr>
          <w:rFonts w:ascii="Times New Roman" w:hAnsi="Times New Roman" w:cs="Times New Roman"/>
          <w:sz w:val="24"/>
          <w:szCs w:val="24"/>
          <w:lang w:val="en-US"/>
        </w:rPr>
      </w:r>
      <w:r w:rsidR="003B12F4"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r>
      <w:r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21" w:tooltip="De Steur, 2016 #35" w:history="1">
        <w:r w:rsidR="003D69A3" w:rsidRPr="003C562B">
          <w:rPr>
            <w:rFonts w:ascii="Times New Roman" w:hAnsi="Times New Roman" w:cs="Times New Roman"/>
            <w:noProof/>
            <w:sz w:val="24"/>
            <w:szCs w:val="24"/>
            <w:lang w:val="en-US"/>
          </w:rPr>
          <w:t>De Steur et al. 2016b</w:t>
        </w:r>
      </w:hyperlink>
      <w:r w:rsidR="003B12F4" w:rsidRPr="003C562B">
        <w:rPr>
          <w:rFonts w:ascii="Times New Roman" w:hAnsi="Times New Roman" w:cs="Times New Roman"/>
          <w:noProof/>
          <w:sz w:val="24"/>
          <w:szCs w:val="24"/>
          <w:lang w:val="en-US"/>
        </w:rPr>
        <w:t xml:space="preserve">; </w:t>
      </w:r>
      <w:hyperlink w:anchor="_ENREF_87" w:tooltip="Priefer, 2016 #67" w:history="1">
        <w:r w:rsidR="003D69A3" w:rsidRPr="003C562B">
          <w:rPr>
            <w:rFonts w:ascii="Times New Roman" w:hAnsi="Times New Roman" w:cs="Times New Roman"/>
            <w:noProof/>
            <w:sz w:val="24"/>
            <w:szCs w:val="24"/>
            <w:lang w:val="en-US"/>
          </w:rPr>
          <w:t>Priefer et al. 2016</w:t>
        </w:r>
      </w:hyperlink>
      <w:r w:rsidR="003B12F4" w:rsidRPr="003C562B">
        <w:rPr>
          <w:rFonts w:ascii="Times New Roman" w:hAnsi="Times New Roman" w:cs="Times New Roman"/>
          <w:noProof/>
          <w:sz w:val="24"/>
          <w:szCs w:val="24"/>
          <w:lang w:val="en-US"/>
        </w:rPr>
        <w:t xml:space="preserve">; </w:t>
      </w:r>
      <w:hyperlink w:anchor="_ENREF_35" w:tooltip="Göbel, 2015 #38" w:history="1">
        <w:r w:rsidR="003D69A3" w:rsidRPr="003C562B">
          <w:rPr>
            <w:rFonts w:ascii="Times New Roman" w:hAnsi="Times New Roman" w:cs="Times New Roman"/>
            <w:noProof/>
            <w:sz w:val="24"/>
            <w:szCs w:val="24"/>
            <w:lang w:val="en-US"/>
          </w:rPr>
          <w:t>Göbel et al. 2015</w:t>
        </w:r>
      </w:hyperlink>
      <w:r w:rsidR="003B12F4" w:rsidRPr="003C562B">
        <w:rPr>
          <w:rFonts w:ascii="Times New Roman" w:hAnsi="Times New Roman" w:cs="Times New Roman"/>
          <w:noProof/>
          <w:sz w:val="24"/>
          <w:szCs w:val="24"/>
          <w:lang w:val="en-US"/>
        </w:rPr>
        <w:t>)</w:t>
      </w:r>
      <w:r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 xml:space="preserve">. Hence, advocacy to complement intra- with inter- organizational mitigation strategies is rational and timely </w:t>
      </w:r>
      <w:r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&lt;EndNote&gt;&lt;Cite&gt;&lt;Author&gt;Strotmann&lt;/Author&gt;&lt;Year&gt;2017&lt;/Year&gt;&lt;RecNum&gt;71&lt;/RecNum&gt;&lt;DisplayText&gt;(Strotmann et al. 2017)&lt;/DisplayText&gt;&lt;record&gt;&lt;rec-number&gt;71&lt;/rec-number&gt;&lt;foreign-keys&gt;&lt;key app="EN" db-id="52adx02w5deex5erdwrxfwxj0rf5dxx5w2pf" timestamp="1484058839"&gt;71&lt;/key&gt;&lt;/foreign-keys&gt;&lt;ref-type name="Journal Article"&gt;17&lt;/ref-type&gt;&lt;contributors&gt;&lt;authors&gt;&lt;author&gt;Strotmann, Christina&lt;/author&gt;&lt;author&gt;Göbel, Christine&lt;/author&gt;&lt;author&gt;Friedrich, Silke&lt;/author&gt;&lt;author&gt;Kreyenschmidt, Judith&lt;/author&gt;&lt;author&gt;Ritter, Guido&lt;/author&gt;&lt;author&gt;Teitscheid, Petra&lt;/author&gt;&lt;/authors&gt;&lt;/contributors&gt;&lt;titles&gt;&lt;title&gt;A Participatory Approach to Minimizing Food Waste in the Food Industry—A Manual for Managers&lt;/title&gt;&lt;secondary-title&gt;Sustainability&lt;/secondary-title&gt;&lt;/titles&gt;&lt;periodical&gt;&lt;full-title&gt;Sustainability&lt;/full-title&gt;&lt;/periodical&gt;&lt;pages&gt;66&lt;/pages&gt;&lt;volume&gt;9&lt;/volume&gt;&lt;number&gt;1&lt;/number&gt;&lt;dates&gt;&lt;year&gt;2017&lt;/year&gt;&lt;/dates&gt;&lt;urls&gt;&lt;/urls&gt;&lt;/record&gt;&lt;/Cite&gt;&lt;/EndNote&gt;</w:instrText>
      </w:r>
      <w:r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102" w:tooltip="Strotmann, 2017 #71" w:history="1">
        <w:r w:rsidR="003D69A3" w:rsidRPr="003C562B">
          <w:rPr>
            <w:rFonts w:ascii="Times New Roman" w:hAnsi="Times New Roman" w:cs="Times New Roman"/>
            <w:noProof/>
            <w:sz w:val="24"/>
            <w:szCs w:val="24"/>
            <w:lang w:val="en-US"/>
          </w:rPr>
          <w:t>Strotmann et al. 2017</w:t>
        </w:r>
      </w:hyperlink>
      <w:r w:rsidR="003B12F4" w:rsidRPr="003C562B">
        <w:rPr>
          <w:rFonts w:ascii="Times New Roman" w:hAnsi="Times New Roman" w:cs="Times New Roman"/>
          <w:noProof/>
          <w:sz w:val="24"/>
          <w:szCs w:val="24"/>
          <w:lang w:val="en-US"/>
        </w:rPr>
        <w:t>)</w:t>
      </w:r>
      <w:r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 xml:space="preserve">. And the fact that nearly one-third of all food produced is lost from farm to fork </w:t>
      </w:r>
      <w:r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&lt;EndNote&gt;&lt;Cite&gt;&lt;Author&gt;Gustavsson&lt;/Author&gt;&lt;Year&gt;2011&lt;/Year&gt;&lt;RecNum&gt;48&lt;/RecNum&gt;&lt;DisplayText&gt;(Gustavsson et al. 2011)&lt;/DisplayText&gt;&lt;record&gt;&lt;rec-number&gt;48&lt;/rec-number&gt;&lt;foreign-keys&gt;&lt;key app="EN" db-id="52adx02w5deex5erdwrxfwxj0rf5dxx5w2pf" timestamp="1479485565"&gt;48&lt;/key&gt;&lt;/foreign-keys&gt;&lt;ref-type name="Government Document"&gt;46&lt;/ref-type&gt;&lt;contributors&gt;&lt;authors&gt;&lt;author&gt;Gustavsson, J&lt;/author&gt;&lt;author&gt;Cederberg, C&lt;/author&gt;&lt;author&gt;Sonesson, U&lt;/author&gt;&lt;author&gt;van Otterdijk, R&lt;/author&gt;&lt;author&gt;Meybeck, A&lt;/author&gt;&lt;/authors&gt;&lt;/contributors&gt;&lt;titles&gt;&lt;title&gt;Global food losses and food waste: extent, causes and prevention&lt;/title&gt;&lt;secondary-title&gt; &lt;/secondary-title&gt;&lt;/titles&gt;&lt;periodical&gt;&lt;full-title&gt;Reshaping agriculture for nutrition and health&lt;/full-title&gt;&lt;/periodical&gt;&lt;dates&gt;&lt;year&gt;2011&lt;/year&gt;&lt;/dates&gt;&lt;pub-location&gt;Food and Agriculture Organization of the United Nations: Rome&lt;/pub-location&gt;&lt;publisher&gt;Swedish Institute for Food and Biotechnology&lt;/publisher&gt;&lt;urls&gt;&lt;/urls&gt;&lt;/record&gt;&lt;/Cite&gt;&lt;/EndNote&gt;</w:instrText>
      </w:r>
      <w:r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40" w:tooltip="Gustavsson, 2011 #48" w:history="1">
        <w:r w:rsidR="003D69A3" w:rsidRPr="003C562B">
          <w:rPr>
            <w:rFonts w:ascii="Times New Roman" w:hAnsi="Times New Roman" w:cs="Times New Roman"/>
            <w:noProof/>
            <w:sz w:val="24"/>
            <w:szCs w:val="24"/>
            <w:lang w:val="en-US"/>
          </w:rPr>
          <w:t>Gustavsson et al. 2011</w:t>
        </w:r>
      </w:hyperlink>
      <w:r w:rsidR="003B12F4" w:rsidRPr="003C562B">
        <w:rPr>
          <w:rFonts w:ascii="Times New Roman" w:hAnsi="Times New Roman" w:cs="Times New Roman"/>
          <w:noProof/>
          <w:sz w:val="24"/>
          <w:szCs w:val="24"/>
          <w:lang w:val="en-US"/>
        </w:rPr>
        <w:t>)</w:t>
      </w:r>
      <w:r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 xml:space="preserve">, makes this a food system issue that requires the collective attention from various stakeholders </w:t>
      </w:r>
      <w:r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&lt;EndNote&gt;&lt;Cite&gt;&lt;Author&gt;Halloran&lt;/Author&gt;&lt;Year&gt;2014&lt;/Year&gt;&lt;RecNum&gt;70&lt;/RecNum&gt;&lt;DisplayText&gt;(Halloran et al. 2014)&lt;/DisplayText&gt;&lt;record&gt;&lt;rec-number&gt;70&lt;/rec-number&gt;&lt;foreign-keys&gt;&lt;key app="EN" db-id="52adx02w5deex5erdwrxfwxj0rf5dxx5w2pf" timestamp="1484057970"&gt;70&lt;/key&gt;&lt;/foreign-keys&gt;&lt;ref-type name="Journal Article"&gt;17&lt;/ref-type&gt;&lt;contributors&gt;&lt;authors&gt;&lt;author&gt;Halloran, Afton&lt;/author&gt;&lt;author&gt;Clement, Jesper&lt;/author&gt;&lt;author&gt;Kornum, Niels&lt;/author&gt;&lt;author&gt;Bucatariu, Camelia&lt;/author&gt;&lt;author&gt;Magid, Jakob&lt;/author&gt;&lt;/authors&gt;&lt;/contributors&gt;&lt;titles&gt;&lt;title&gt;Addressing food waste reduction in Denmark&lt;/title&gt;&lt;secondary-title&gt;Food Policy&lt;/secondary-title&gt;&lt;/titles&gt;&lt;periodical&gt;&lt;full-title&gt;Food Policy&lt;/full-title&gt;&lt;/periodical&gt;&lt;pages&gt;294-301&lt;/pages&gt;&lt;volume&gt;49&lt;/volume&gt;&lt;dates&gt;&lt;year&gt;2014&lt;/year&gt;&lt;/dates&gt;&lt;isbn&gt;0306-9192&lt;/isbn&gt;&lt;urls&gt;&lt;/urls&gt;&lt;/record&gt;&lt;/Cite&gt;&lt;/EndNote&gt;</w:instrText>
      </w:r>
      <w:r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43" w:tooltip="Halloran, 2014 #70" w:history="1">
        <w:r w:rsidR="003D69A3" w:rsidRPr="003C562B">
          <w:rPr>
            <w:rFonts w:ascii="Times New Roman" w:hAnsi="Times New Roman" w:cs="Times New Roman"/>
            <w:noProof/>
            <w:sz w:val="24"/>
            <w:szCs w:val="24"/>
            <w:lang w:val="en-US"/>
          </w:rPr>
          <w:t>Halloran et al. 2014</w:t>
        </w:r>
      </w:hyperlink>
      <w:r w:rsidR="003B12F4" w:rsidRPr="003C562B">
        <w:rPr>
          <w:rFonts w:ascii="Times New Roman" w:hAnsi="Times New Roman" w:cs="Times New Roman"/>
          <w:noProof/>
          <w:sz w:val="24"/>
          <w:szCs w:val="24"/>
          <w:lang w:val="en-US"/>
        </w:rPr>
        <w:t>)</w:t>
      </w:r>
      <w:r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 This follows recent recommendations to establish sustainable collaboration along the value chain in form of information and responsibility sharing among stakeholders in order to have a united front aga</w:t>
      </w:r>
      <w:r w:rsidR="00C23176" w:rsidRPr="003C562B">
        <w:rPr>
          <w:rFonts w:ascii="Times New Roman" w:hAnsi="Times New Roman" w:cs="Times New Roman"/>
          <w:sz w:val="24"/>
          <w:szCs w:val="24"/>
          <w:lang w:val="en-US"/>
        </w:rPr>
        <w:t xml:space="preserve">inst food related losses or </w:t>
      </w:r>
      <w:r w:rsidRPr="003C562B">
        <w:rPr>
          <w:rFonts w:ascii="Times New Roman" w:hAnsi="Times New Roman" w:cs="Times New Roman"/>
          <w:sz w:val="24"/>
          <w:szCs w:val="24"/>
          <w:lang w:val="en-US"/>
        </w:rPr>
        <w:t xml:space="preserve">wastes </w:t>
      </w:r>
      <w:r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&lt;EndNote&gt;&lt;Cite&gt;&lt;Author&gt;Kaipia&lt;/Author&gt;&lt;Year&gt;2013&lt;/Year&gt;&lt;RecNum&gt;69&lt;/RecNum&gt;&lt;DisplayText&gt;(Kaipia et al. 2013; Göbel et al. 2015)&lt;/DisplayText&gt;&lt;record&gt;&lt;rec-number&gt;69&lt;/rec-number&gt;&lt;foreign-keys&gt;&lt;key app="EN" db-id="52adx02w5deex5erdwrxfwxj0rf5dxx5w2pf" timestamp="1484057284"&gt;69&lt;/key&gt;&lt;/foreign-keys&gt;&lt;ref-type name="Journal Article"&gt;17&lt;/ref-type&gt;&lt;contributors&gt;&lt;authors&gt;&lt;author&gt;Kaipia, Riikka&lt;/author&gt;&lt;author&gt;Dukovska-Popovska, Iskra&lt;/author&gt;&lt;author&gt;Loikkanen, Lauri&lt;/author&gt;&lt;/authors&gt;&lt;/contributors&gt;&lt;titles&gt;&lt;title&gt;Creating sustainable fresh food supply chains through waste reduction&lt;/title&gt;&lt;secondary-title&gt;International journal of physical distribution &amp;amp; logistics management&lt;/secondary-title&gt;&lt;/titles&gt;&lt;periodical&gt;&lt;full-title&gt;International journal of physical distribution &amp;amp; logistics management&lt;/full-title&gt;&lt;/periodical&gt;&lt;pages&gt;262-276&lt;/pages&gt;&lt;volume&gt;43&lt;/volume&gt;&lt;number&gt;3&lt;/number&gt;&lt;dates&gt;&lt;year&gt;2013&lt;/year&gt;&lt;/dates&gt;&lt;isbn&gt;0960-0035&lt;/isbn&gt;&lt;urls&gt;&lt;/urls&gt;&lt;/record&gt;&lt;/Cite&gt;&lt;Cite&gt;&lt;Author&gt;Göbel&lt;/Author&gt;&lt;Year&gt;2015&lt;/Year&gt;&lt;RecNum&gt;38&lt;/RecNum&gt;&lt;record&gt;&lt;rec-number&gt;38&lt;/rec-number&gt;&lt;foreign-keys&gt;&lt;key app="EN" db-id="52adx02w5deex5erdwrxfwxj0rf5dxx5w2pf" timestamp="1479310347"&gt;38&lt;/key&gt;&lt;/foreign-keys&gt;&lt;ref-type name="Journal Article"&gt;17&lt;/ref-type&gt;&lt;contributors&gt;&lt;authors&gt;&lt;author&gt;Göbel, Christine&lt;/author&gt;&lt;author&gt;Langen, Nina&lt;/author&gt;&lt;author&gt;Blumenthal, Antonia&lt;/author&gt;&lt;author&gt;Teitscheid, Petra&lt;/author&gt;&lt;author&gt;Ritter, Guido&lt;/author&gt;&lt;/authors&gt;&lt;/contributors&gt;&lt;titles&gt;&lt;title&gt;Cutting food waste through cooperation along the food supply chain&lt;/title&gt;&lt;secondary-title&gt;Sustainability&lt;/secondary-title&gt;&lt;/titles&gt;&lt;periodical&gt;&lt;full-title&gt;Sustainability&lt;/full-title&gt;&lt;/periodical&gt;&lt;pages&gt;1429-1445&lt;/pages&gt;&lt;volume&gt;7&lt;/volume&gt;&lt;number&gt;2&lt;/number&gt;&lt;dates&gt;&lt;year&gt;2015&lt;/year&gt;&lt;/dates&gt;&lt;urls&gt;&lt;/urls&gt;&lt;/record&gt;&lt;/Cite&gt;&lt;/EndNote&gt;</w:instrText>
      </w:r>
      <w:r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60" w:tooltip="Kaipia, 2013 #69" w:history="1">
        <w:r w:rsidR="003D69A3" w:rsidRPr="003C562B">
          <w:rPr>
            <w:rFonts w:ascii="Times New Roman" w:hAnsi="Times New Roman" w:cs="Times New Roman"/>
            <w:noProof/>
            <w:sz w:val="24"/>
            <w:szCs w:val="24"/>
            <w:lang w:val="en-US"/>
          </w:rPr>
          <w:t>Kaipia et al. 2013</w:t>
        </w:r>
      </w:hyperlink>
      <w:r w:rsidR="003B12F4" w:rsidRPr="003C562B">
        <w:rPr>
          <w:rFonts w:ascii="Times New Roman" w:hAnsi="Times New Roman" w:cs="Times New Roman"/>
          <w:noProof/>
          <w:sz w:val="24"/>
          <w:szCs w:val="24"/>
          <w:lang w:val="en-US"/>
        </w:rPr>
        <w:t xml:space="preserve">; </w:t>
      </w:r>
      <w:hyperlink w:anchor="_ENREF_35" w:tooltip="Göbel, 2015 #38" w:history="1">
        <w:r w:rsidR="003D69A3" w:rsidRPr="003C562B">
          <w:rPr>
            <w:rFonts w:ascii="Times New Roman" w:hAnsi="Times New Roman" w:cs="Times New Roman"/>
            <w:noProof/>
            <w:sz w:val="24"/>
            <w:szCs w:val="24"/>
            <w:lang w:val="en-US"/>
          </w:rPr>
          <w:t>Göbel et al. 2015</w:t>
        </w:r>
      </w:hyperlink>
      <w:r w:rsidR="003B12F4" w:rsidRPr="003C562B">
        <w:rPr>
          <w:rFonts w:ascii="Times New Roman" w:hAnsi="Times New Roman" w:cs="Times New Roman"/>
          <w:noProof/>
          <w:sz w:val="24"/>
          <w:szCs w:val="24"/>
          <w:lang w:val="en-US"/>
        </w:rPr>
        <w:t>)</w:t>
      </w:r>
      <w:r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 xml:space="preserve">. This proposition is not only important for developed but also developing countries, whose loss and waste management approaches are still weak </w:t>
      </w:r>
      <w:r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&lt;EndNote&gt;&lt;Cite&gt;&lt;Author&gt;Thi&lt;/Author&gt;&lt;Year&gt;2015&lt;/Year&gt;&lt;RecNum&gt;73&lt;/RecNum&gt;&lt;DisplayText&gt;(Thi et al. 2015)&lt;/DisplayText&gt;&lt;record&gt;&lt;rec-number&gt;73&lt;/rec-number&gt;&lt;foreign-keys&gt;&lt;key app="EN" db-id="52adx02w5deex5erdwrxfwxj0rf5dxx5w2pf" timestamp="1484070717"&gt;73&lt;/key&gt;&lt;/foreign-keys&gt;&lt;ref-type name="Journal Article"&gt;17&lt;/ref-type&gt;&lt;contributors&gt;&lt;authors&gt;&lt;author&gt;Thi, Ngoc Bao Dung&lt;/author&gt;&lt;author&gt;Kumar, Gopalakrishnan&lt;/author&gt;&lt;author&gt;Lin, Chiu-Yue&lt;/author&gt;&lt;/authors&gt;&lt;/contributors&gt;&lt;titles&gt;&lt;title&gt;An overview of food waste management in developing countries: current status and future perspective&lt;/title&gt;&lt;secondary-title&gt;Journal of environmental management&lt;/secondary-title&gt;&lt;/titles&gt;&lt;periodical&gt;&lt;full-title&gt;Journal of environmental management&lt;/full-title&gt;&lt;/periodical&gt;&lt;pages&gt;220-229&lt;/pages&gt;&lt;volume&gt;157&lt;/volume&gt;&lt;dates&gt;&lt;year&gt;2015&lt;/year&gt;&lt;/dates&gt;&lt;isbn&gt;0301-4797&lt;/isbn&gt;&lt;urls&gt;&lt;/urls&gt;&lt;/record&gt;&lt;/Cite&gt;&lt;/EndNote&gt;</w:instrText>
      </w:r>
      <w:r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104" w:tooltip="Thi, 2015 #73" w:history="1">
        <w:r w:rsidR="003D69A3" w:rsidRPr="003C562B">
          <w:rPr>
            <w:rFonts w:ascii="Times New Roman" w:hAnsi="Times New Roman" w:cs="Times New Roman"/>
            <w:noProof/>
            <w:sz w:val="24"/>
            <w:szCs w:val="24"/>
            <w:lang w:val="en-US"/>
          </w:rPr>
          <w:t>Thi et al. 2015</w:t>
        </w:r>
      </w:hyperlink>
      <w:r w:rsidR="003B12F4" w:rsidRPr="003C562B">
        <w:rPr>
          <w:rFonts w:ascii="Times New Roman" w:hAnsi="Times New Roman" w:cs="Times New Roman"/>
          <w:noProof/>
          <w:sz w:val="24"/>
          <w:szCs w:val="24"/>
          <w:lang w:val="en-US"/>
        </w:rPr>
        <w:t>)</w:t>
      </w:r>
      <w:r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 xml:space="preserve">, </w:t>
      </w:r>
      <w:r w:rsidR="0021120F" w:rsidRPr="003C562B">
        <w:rPr>
          <w:rFonts w:ascii="Times New Roman" w:hAnsi="Times New Roman" w:cs="Times New Roman"/>
          <w:sz w:val="24"/>
          <w:szCs w:val="24"/>
          <w:lang w:val="en-US"/>
        </w:rPr>
        <w:t xml:space="preserve">also </w:t>
      </w:r>
      <w:r w:rsidRPr="003C562B">
        <w:rPr>
          <w:rFonts w:ascii="Times New Roman" w:hAnsi="Times New Roman" w:cs="Times New Roman"/>
          <w:sz w:val="24"/>
          <w:szCs w:val="24"/>
          <w:lang w:val="en-US"/>
        </w:rPr>
        <w:t>pointing to the need of an integrative and evidence-based policy review in growing economies.</w:t>
      </w:r>
    </w:p>
    <w:p w:rsidR="003B7FB6" w:rsidRDefault="00907ECF" w:rsidP="003C562B">
      <w:pPr>
        <w:spacing w:line="360" w:lineRule="auto"/>
        <w:jc w:val="center"/>
        <w:rPr>
          <w:rFonts w:ascii="Times New Roman" w:hAnsi="Times New Roman" w:cs="Times New Roman"/>
          <w:sz w:val="24"/>
          <w:szCs w:val="24"/>
          <w:lang w:val="en-US"/>
        </w:rPr>
      </w:pPr>
      <w:r w:rsidRPr="003C562B">
        <w:rPr>
          <w:rFonts w:ascii="Times New Roman" w:hAnsi="Times New Roman" w:cs="Times New Roman"/>
          <w:sz w:val="24"/>
          <w:szCs w:val="24"/>
          <w:lang w:val="en-US"/>
        </w:rPr>
        <w:t>[Insert Table 1]</w:t>
      </w:r>
    </w:p>
    <w:p w:rsidR="003C562B" w:rsidRPr="003C562B" w:rsidRDefault="003C562B" w:rsidP="003C562B">
      <w:pPr>
        <w:spacing w:line="360" w:lineRule="auto"/>
        <w:jc w:val="center"/>
        <w:rPr>
          <w:rFonts w:ascii="Times New Roman" w:hAnsi="Times New Roman" w:cs="Times New Roman"/>
          <w:sz w:val="24"/>
          <w:szCs w:val="24"/>
          <w:lang w:val="en-US"/>
        </w:rPr>
      </w:pPr>
    </w:p>
    <w:p w:rsidR="00FB0F29" w:rsidRPr="003C562B" w:rsidRDefault="00481A81" w:rsidP="003C562B">
      <w:pPr>
        <w:spacing w:after="0" w:line="360" w:lineRule="auto"/>
        <w:rPr>
          <w:rFonts w:ascii="Times New Roman" w:hAnsi="Times New Roman" w:cs="Times New Roman"/>
          <w:b/>
          <w:i/>
          <w:sz w:val="24"/>
          <w:szCs w:val="24"/>
          <w:lang w:val="en-US"/>
        </w:rPr>
      </w:pPr>
      <w:r w:rsidRPr="003C562B">
        <w:rPr>
          <w:rFonts w:ascii="Times New Roman" w:hAnsi="Times New Roman" w:cs="Times New Roman"/>
          <w:b/>
          <w:i/>
          <w:sz w:val="24"/>
          <w:szCs w:val="24"/>
          <w:lang w:val="en-US"/>
        </w:rPr>
        <w:t xml:space="preserve">3.3 </w:t>
      </w:r>
      <w:r w:rsidR="00FB0F29" w:rsidRPr="003C562B">
        <w:rPr>
          <w:rFonts w:ascii="Times New Roman" w:hAnsi="Times New Roman" w:cs="Times New Roman"/>
          <w:b/>
          <w:i/>
          <w:sz w:val="24"/>
          <w:szCs w:val="24"/>
          <w:lang w:val="en-US"/>
        </w:rPr>
        <w:t>Measurement model</w:t>
      </w:r>
    </w:p>
    <w:p w:rsidR="00FB0F29" w:rsidRPr="003C562B" w:rsidRDefault="00FB0F29" w:rsidP="003C562B">
      <w:pPr>
        <w:spacing w:after="0"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On average, the 246 respondents exhibited a modest (3.06) to high (4.61) level of agreement with individual items from the six constructs (Table 2). Internal consistency of constructs, measured by Cronbach’s alpha, was high (i.e. all over 0.7, more</w:t>
      </w:r>
      <w:r w:rsidR="00407FBF" w:rsidRPr="003C562B">
        <w:rPr>
          <w:rFonts w:ascii="Times New Roman" w:hAnsi="Times New Roman" w:cs="Times New Roman"/>
          <w:sz w:val="24"/>
          <w:szCs w:val="24"/>
          <w:lang w:val="en-US"/>
        </w:rPr>
        <w:t xml:space="preserve"> than the recommended cut-</w:t>
      </w:r>
      <w:r w:rsidR="0021120F" w:rsidRPr="003C562B">
        <w:rPr>
          <w:rFonts w:ascii="Times New Roman" w:hAnsi="Times New Roman" w:cs="Times New Roman"/>
          <w:sz w:val="24"/>
          <w:szCs w:val="24"/>
          <w:lang w:val="en-US"/>
        </w:rPr>
        <w:t>off threshold)</w:t>
      </w:r>
      <w:r w:rsidR="00BB0E0E" w:rsidRPr="003C562B">
        <w:rPr>
          <w:rFonts w:ascii="Times New Roman" w:hAnsi="Times New Roman" w:cs="Times New Roman"/>
          <w:sz w:val="24"/>
          <w:szCs w:val="24"/>
          <w:lang w:val="en-US"/>
        </w:rPr>
        <w:t xml:space="preserve"> </w:t>
      </w:r>
      <w:r w:rsidR="00BB0E0E"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&lt;EndNote&gt;&lt;Cite&gt;&lt;Author&gt;Nunnally&lt;/Author&gt;&lt;Year&gt;1994&lt;/Year&gt;&lt;RecNum&gt;109&lt;/RecNum&gt;&lt;DisplayText&gt;(Nunnally and Bernstein 1994)&lt;/DisplayText&gt;&lt;record&gt;&lt;rec-number&gt;109&lt;/rec-number&gt;&lt;foreign-keys&gt;&lt;key app="EN" db-id="52adx02w5deex5erdwrxfwxj0rf5dxx5w2pf" timestamp="1488894175"&gt;109&lt;/key&gt;&lt;/foreign-keys&gt;&lt;ref-type name="Book"&gt;6&lt;/ref-type&gt;&lt;contributors&gt;&lt;authors&gt;&lt;author&gt;Nunnally, J. C&lt;/author&gt;&lt;author&gt;Bernstein, I. H&lt;/author&gt;&lt;/authors&gt;&lt;/contributors&gt;&lt;titles&gt;&lt;title&gt;Psychometric theory&lt;/title&gt;&lt;/titles&gt;&lt;edition&gt;3rd.&lt;/edition&gt;&lt;dates&gt;&lt;year&gt;1994&lt;/year&gt;&lt;/dates&gt;&lt;pub-location&gt;New York, NY&lt;/pub-location&gt;&lt;publisher&gt;McGraw-Hill, Inc&lt;/publisher&gt;&lt;urls&gt;&lt;/urls&gt;&lt;/record&gt;&lt;/Cite&gt;&lt;/EndNote&gt;</w:instrText>
      </w:r>
      <w:r w:rsidR="00BB0E0E"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79" w:tooltip="Nunnally, 1994 #109" w:history="1">
        <w:r w:rsidR="003D69A3" w:rsidRPr="003C562B">
          <w:rPr>
            <w:rFonts w:ascii="Times New Roman" w:hAnsi="Times New Roman" w:cs="Times New Roman"/>
            <w:noProof/>
            <w:sz w:val="24"/>
            <w:szCs w:val="24"/>
            <w:lang w:val="en-US"/>
          </w:rPr>
          <w:t>Nunnally and Bernstein 1994</w:t>
        </w:r>
      </w:hyperlink>
      <w:r w:rsidR="003B12F4" w:rsidRPr="003C562B">
        <w:rPr>
          <w:rFonts w:ascii="Times New Roman" w:hAnsi="Times New Roman" w:cs="Times New Roman"/>
          <w:noProof/>
          <w:sz w:val="24"/>
          <w:szCs w:val="24"/>
          <w:lang w:val="en-US"/>
        </w:rPr>
        <w:t>)</w:t>
      </w:r>
      <w:r w:rsidR="00BB0E0E"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 From Confirmatory Factor Analysis, most items for each construct had high values of factor loadings (above 0.6), with significant associations with latent variables (p&lt;0.001), except for two items from change valence and multi-actor approach with low factor loadings. To this end, these items were subsequently dropped from those constructs and an increase in Cronbach’s alpha of 0.033 and 0.181 units was observed for change valence and multi-actor approach</w:t>
      </w:r>
      <w:r w:rsidR="007375FC" w:rsidRPr="003C562B">
        <w:rPr>
          <w:rFonts w:ascii="Times New Roman" w:hAnsi="Times New Roman" w:cs="Times New Roman"/>
          <w:sz w:val="24"/>
          <w:szCs w:val="24"/>
          <w:lang w:val="en-US"/>
        </w:rPr>
        <w:t>,</w:t>
      </w:r>
      <w:r w:rsidRPr="003C562B">
        <w:rPr>
          <w:rFonts w:ascii="Times New Roman" w:hAnsi="Times New Roman" w:cs="Times New Roman"/>
          <w:sz w:val="24"/>
          <w:szCs w:val="24"/>
          <w:lang w:val="en-US"/>
        </w:rPr>
        <w:t xml:space="preserve"> respectively. Except for the chi-square test that was significant (p&lt;0.001), other goodness of fit statistics for the measurement model were satisfactory. The chi-square to degree of freedom ratio was 1.822</w:t>
      </w:r>
      <w:r w:rsidR="00407FBF" w:rsidRPr="003C562B">
        <w:rPr>
          <w:rFonts w:ascii="Times New Roman" w:hAnsi="Times New Roman" w:cs="Times New Roman"/>
          <w:sz w:val="24"/>
          <w:szCs w:val="24"/>
          <w:lang w:val="en-US"/>
        </w:rPr>
        <w:t>,</w:t>
      </w:r>
      <w:r w:rsidRPr="003C562B">
        <w:rPr>
          <w:rFonts w:ascii="Times New Roman" w:hAnsi="Times New Roman" w:cs="Times New Roman"/>
          <w:sz w:val="24"/>
          <w:szCs w:val="24"/>
          <w:lang w:val="en-US"/>
        </w:rPr>
        <w:t xml:space="preserve"> less than 3 as recommended. The CFI and TLI were both greater than 0.9. RMSEA (0.058) was very close to 0.05 and smaller than 0.08 while SRMR was less than 0.05 as recommended</w:t>
      </w:r>
      <w:r w:rsidR="000D47B9" w:rsidRPr="003C562B">
        <w:rPr>
          <w:rFonts w:ascii="Times New Roman" w:hAnsi="Times New Roman" w:cs="Times New Roman"/>
          <w:sz w:val="24"/>
          <w:szCs w:val="24"/>
          <w:lang w:val="en-US"/>
        </w:rPr>
        <w:t xml:space="preserve"> </w:t>
      </w:r>
      <w:r w:rsidR="000D47B9"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&lt;EndNote&gt;&lt;Cite&gt;&lt;Author&gt;Hu&lt;/Author&gt;&lt;Year&gt;1999&lt;/Year&gt;&lt;RecNum&gt;110&lt;/RecNum&gt;&lt;DisplayText&gt;(Hu and Bentler 1999)&lt;/DisplayText&gt;&lt;record&gt;&lt;rec-number&gt;110&lt;/rec-number&gt;&lt;foreign-keys&gt;&lt;key app="EN" db-id="52adx02w5deex5erdwrxfwxj0rf5dxx5w2pf" timestamp="1488896336"&gt;110&lt;/key&gt;&lt;/foreign-keys&gt;&lt;ref-type name="Journal Article"&gt;17&lt;/ref-type&gt;&lt;contributors&gt;&lt;authors&gt;&lt;author&gt;Hu, Li</w:instrText>
      </w:r>
      <w:r w:rsidR="003B12F4" w:rsidRPr="003C562B">
        <w:rPr>
          <w:rFonts w:ascii="Cambria Math" w:hAnsi="Cambria Math" w:cs="Cambria Math"/>
          <w:sz w:val="24"/>
          <w:szCs w:val="24"/>
          <w:lang w:val="en-US"/>
        </w:rPr>
        <w:instrText>‐</w:instrText>
      </w:r>
      <w:r w:rsidR="003B12F4" w:rsidRPr="003C562B">
        <w:rPr>
          <w:rFonts w:ascii="Times New Roman" w:hAnsi="Times New Roman" w:cs="Times New Roman"/>
          <w:sz w:val="24"/>
          <w:szCs w:val="24"/>
          <w:lang w:val="en-US"/>
        </w:rPr>
        <w:instrText>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dates&gt;&lt;isbn&gt;1070-5511&lt;/isbn&gt;&lt;urls&gt;&lt;/urls&gt;&lt;/record&gt;&lt;/Cite&gt;&lt;/EndNote&gt;</w:instrText>
      </w:r>
      <w:r w:rsidR="000D47B9"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54" w:tooltip="Hu, 1999 #110" w:history="1">
        <w:r w:rsidR="003D69A3" w:rsidRPr="003C562B">
          <w:rPr>
            <w:rFonts w:ascii="Times New Roman" w:hAnsi="Times New Roman" w:cs="Times New Roman"/>
            <w:noProof/>
            <w:sz w:val="24"/>
            <w:szCs w:val="24"/>
            <w:lang w:val="en-US"/>
          </w:rPr>
          <w:t>Hu and Bentler 1999</w:t>
        </w:r>
      </w:hyperlink>
      <w:r w:rsidR="003B12F4" w:rsidRPr="003C562B">
        <w:rPr>
          <w:rFonts w:ascii="Times New Roman" w:hAnsi="Times New Roman" w:cs="Times New Roman"/>
          <w:noProof/>
          <w:sz w:val="24"/>
          <w:szCs w:val="24"/>
          <w:lang w:val="en-US"/>
        </w:rPr>
        <w:t>)</w:t>
      </w:r>
      <w:r w:rsidR="000D47B9"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 xml:space="preserve">. With results indicating internal consistency of items, high factor loadings and acceptable goodness of fit indices, there was enough information to also consider unidimensionality of the </w:t>
      </w:r>
      <w:r w:rsidR="000F5516" w:rsidRPr="003C562B">
        <w:rPr>
          <w:rFonts w:ascii="Times New Roman" w:hAnsi="Times New Roman" w:cs="Times New Roman"/>
          <w:sz w:val="24"/>
          <w:szCs w:val="24"/>
          <w:lang w:val="en-US"/>
        </w:rPr>
        <w:t xml:space="preserve">scales and </w:t>
      </w:r>
      <w:r w:rsidR="005C7B40" w:rsidRPr="003C562B">
        <w:rPr>
          <w:rFonts w:ascii="Times New Roman" w:hAnsi="Times New Roman" w:cs="Times New Roman"/>
          <w:sz w:val="24"/>
          <w:szCs w:val="24"/>
          <w:lang w:val="en-US"/>
        </w:rPr>
        <w:t>data.</w:t>
      </w:r>
    </w:p>
    <w:p w:rsidR="003C562B" w:rsidRDefault="003C562B" w:rsidP="003C562B">
      <w:pPr>
        <w:spacing w:after="0" w:line="360" w:lineRule="auto"/>
        <w:jc w:val="center"/>
        <w:rPr>
          <w:rFonts w:ascii="Times New Roman" w:hAnsi="Times New Roman" w:cs="Times New Roman"/>
          <w:sz w:val="24"/>
          <w:szCs w:val="24"/>
          <w:lang w:val="en-US"/>
        </w:rPr>
      </w:pPr>
    </w:p>
    <w:p w:rsidR="006F72DD" w:rsidRPr="003C562B" w:rsidRDefault="00907ECF" w:rsidP="003C562B">
      <w:pPr>
        <w:spacing w:after="0" w:line="360" w:lineRule="auto"/>
        <w:jc w:val="center"/>
        <w:rPr>
          <w:rFonts w:ascii="Times New Roman" w:hAnsi="Times New Roman" w:cs="Times New Roman"/>
          <w:sz w:val="24"/>
          <w:szCs w:val="24"/>
          <w:lang w:val="en-US"/>
        </w:rPr>
      </w:pPr>
      <w:r w:rsidRPr="003C562B">
        <w:rPr>
          <w:rFonts w:ascii="Times New Roman" w:hAnsi="Times New Roman" w:cs="Times New Roman"/>
          <w:sz w:val="24"/>
          <w:szCs w:val="24"/>
          <w:lang w:val="en-US"/>
        </w:rPr>
        <w:t>[Insert Table 2]</w:t>
      </w:r>
    </w:p>
    <w:p w:rsidR="003B7FB6" w:rsidRPr="003C562B" w:rsidRDefault="003B7FB6" w:rsidP="003C562B">
      <w:pPr>
        <w:spacing w:line="360" w:lineRule="auto"/>
        <w:rPr>
          <w:rFonts w:ascii="Times New Roman" w:hAnsi="Times New Roman" w:cs="Times New Roman"/>
          <w:sz w:val="24"/>
          <w:szCs w:val="24"/>
          <w:lang w:val="en-US"/>
        </w:rPr>
      </w:pPr>
    </w:p>
    <w:p w:rsidR="00FB0F29" w:rsidRPr="003C562B" w:rsidRDefault="00FB0F29" w:rsidP="003C562B">
      <w:pPr>
        <w:spacing w:after="0"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 xml:space="preserve">Table 3 shows results from </w:t>
      </w:r>
      <w:r w:rsidR="007375FC" w:rsidRPr="003C562B">
        <w:rPr>
          <w:rFonts w:ascii="Times New Roman" w:hAnsi="Times New Roman" w:cs="Times New Roman"/>
          <w:sz w:val="24"/>
          <w:szCs w:val="24"/>
          <w:lang w:val="en-US"/>
        </w:rPr>
        <w:t xml:space="preserve">the </w:t>
      </w:r>
      <w:r w:rsidRPr="003C562B">
        <w:rPr>
          <w:rFonts w:ascii="Times New Roman" w:hAnsi="Times New Roman" w:cs="Times New Roman"/>
          <w:sz w:val="24"/>
          <w:szCs w:val="24"/>
          <w:lang w:val="en-US"/>
        </w:rPr>
        <w:t>assessment of construct validity. For each construct, Composite Reliability (CR) values ranged from 0.781 to 0.952 w</w:t>
      </w:r>
      <w:r w:rsidR="007375FC" w:rsidRPr="003C562B">
        <w:rPr>
          <w:rFonts w:ascii="Times New Roman" w:hAnsi="Times New Roman" w:cs="Times New Roman"/>
          <w:sz w:val="24"/>
          <w:szCs w:val="24"/>
          <w:lang w:val="en-US"/>
        </w:rPr>
        <w:t>hile Average Variance Extracted</w:t>
      </w:r>
      <w:r w:rsidRPr="003C562B">
        <w:rPr>
          <w:rFonts w:ascii="Times New Roman" w:hAnsi="Times New Roman" w:cs="Times New Roman"/>
          <w:sz w:val="24"/>
          <w:szCs w:val="24"/>
          <w:lang w:val="en-US"/>
        </w:rPr>
        <w:t xml:space="preserve"> values ranged from 0.534 to 0.832, all approximately equal or higher than the acceptable level of 0.8 and 0.5, respectively </w:t>
      </w:r>
      <w:r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&lt;EndNote&gt;&lt;Cite&gt;&lt;Author&gt;Ping&lt;/Author&gt;&lt;Year&gt;2004&lt;/Year&gt;&lt;RecNum&gt;54&lt;/RecNum&gt;&lt;DisplayText&gt;(Ping 2004)&lt;/DisplayText&gt;&lt;record&gt;&lt;rec-number&gt;54&lt;/rec-number&gt;&lt;foreign-keys&gt;&lt;key app="EN" db-id="52adx02w5deex5erdwrxfwxj0rf5dxx5w2pf" timestamp="1483535386"&gt;54&lt;/key&gt;&lt;/foreign-keys&gt;&lt;ref-type name="Journal Article"&gt;17&lt;/ref-type&gt;&lt;contributors&gt;&lt;authors&gt;&lt;author&gt;Ping, Robert A&lt;/author&gt;&lt;/authors&gt;&lt;/contributors&gt;&lt;titles&gt;&lt;title&gt;On assuring valid measures for theoretical models using survey data&lt;/title&gt;&lt;secondary-title&gt;Journal of business research&lt;/secondary-title&gt;&lt;/titles&gt;&lt;periodical&gt;&lt;full-title&gt;Journal of business research&lt;/full-title&gt;&lt;/periodical&gt;&lt;pages&gt;125-141&lt;/pages&gt;&lt;volume&gt;57&lt;/volume&gt;&lt;number&gt;2&lt;/number&gt;&lt;dates&gt;&lt;year&gt;2004&lt;/year&gt;&lt;/dates&gt;&lt;isbn&gt;0148-2963&lt;/isbn&gt;&lt;urls&gt;&lt;/urls&gt;&lt;/record&gt;&lt;/Cite&gt;&lt;/EndNote&gt;</w:instrText>
      </w:r>
      <w:r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83" w:tooltip="Ping, 2004 #54" w:history="1">
        <w:r w:rsidR="003D69A3" w:rsidRPr="003C562B">
          <w:rPr>
            <w:rFonts w:ascii="Times New Roman" w:hAnsi="Times New Roman" w:cs="Times New Roman"/>
            <w:noProof/>
            <w:sz w:val="24"/>
            <w:szCs w:val="24"/>
            <w:lang w:val="en-US"/>
          </w:rPr>
          <w:t>Ping 2004</w:t>
        </w:r>
      </w:hyperlink>
      <w:r w:rsidR="003B12F4" w:rsidRPr="003C562B">
        <w:rPr>
          <w:rFonts w:ascii="Times New Roman" w:hAnsi="Times New Roman" w:cs="Times New Roman"/>
          <w:noProof/>
          <w:sz w:val="24"/>
          <w:szCs w:val="24"/>
          <w:lang w:val="en-US"/>
        </w:rPr>
        <w:t>)</w:t>
      </w:r>
      <w:r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 The former suggested and the latter demonstrated convergent validity of constructs used in this study. In addition, the lowest square root of AVE was 0.731 in contrast to 0.565 which was the highest correlation between constructs, hence indicating that constructs are less relate</w:t>
      </w:r>
      <w:r w:rsidR="00907ECF" w:rsidRPr="003C562B">
        <w:rPr>
          <w:rFonts w:ascii="Times New Roman" w:hAnsi="Times New Roman" w:cs="Times New Roman"/>
          <w:sz w:val="24"/>
          <w:szCs w:val="24"/>
          <w:lang w:val="en-US"/>
        </w:rPr>
        <w:t>d (i.e. discriminant validity).</w:t>
      </w:r>
    </w:p>
    <w:p w:rsidR="003C562B" w:rsidRDefault="003C562B" w:rsidP="003C562B">
      <w:pPr>
        <w:spacing w:after="0" w:line="360" w:lineRule="auto"/>
        <w:jc w:val="center"/>
        <w:rPr>
          <w:rFonts w:ascii="Times New Roman" w:hAnsi="Times New Roman" w:cs="Times New Roman"/>
          <w:sz w:val="24"/>
          <w:szCs w:val="24"/>
          <w:lang w:val="en-US"/>
        </w:rPr>
      </w:pPr>
    </w:p>
    <w:p w:rsidR="006F72DD" w:rsidRPr="003C562B" w:rsidRDefault="0040236F" w:rsidP="003C562B">
      <w:pPr>
        <w:spacing w:after="0" w:line="360" w:lineRule="auto"/>
        <w:jc w:val="center"/>
        <w:rPr>
          <w:rFonts w:ascii="Times New Roman" w:hAnsi="Times New Roman" w:cs="Times New Roman"/>
          <w:sz w:val="24"/>
          <w:szCs w:val="24"/>
          <w:lang w:val="en-US"/>
        </w:rPr>
      </w:pPr>
      <w:r w:rsidRPr="003C562B">
        <w:rPr>
          <w:rFonts w:ascii="Times New Roman" w:hAnsi="Times New Roman" w:cs="Times New Roman"/>
          <w:sz w:val="24"/>
          <w:szCs w:val="24"/>
          <w:lang w:val="en-US"/>
        </w:rPr>
        <w:t>[Insert Table 3]</w:t>
      </w:r>
    </w:p>
    <w:p w:rsidR="003B7FB6" w:rsidRPr="003C562B" w:rsidRDefault="003B7FB6" w:rsidP="003C562B">
      <w:pPr>
        <w:spacing w:line="360" w:lineRule="auto"/>
        <w:rPr>
          <w:rFonts w:ascii="Times New Roman" w:hAnsi="Times New Roman" w:cs="Times New Roman"/>
          <w:sz w:val="24"/>
          <w:szCs w:val="24"/>
          <w:lang w:val="en-US"/>
        </w:rPr>
      </w:pPr>
    </w:p>
    <w:p w:rsidR="00FB0F29" w:rsidRPr="003C562B" w:rsidRDefault="00481A81" w:rsidP="003C562B">
      <w:pPr>
        <w:spacing w:after="0" w:line="360" w:lineRule="auto"/>
        <w:rPr>
          <w:rFonts w:ascii="Times New Roman" w:hAnsi="Times New Roman" w:cs="Times New Roman"/>
          <w:b/>
          <w:i/>
          <w:sz w:val="24"/>
          <w:szCs w:val="24"/>
          <w:lang w:val="en-US"/>
        </w:rPr>
      </w:pPr>
      <w:r w:rsidRPr="003C562B">
        <w:rPr>
          <w:rFonts w:ascii="Times New Roman" w:hAnsi="Times New Roman" w:cs="Times New Roman"/>
          <w:b/>
          <w:i/>
          <w:sz w:val="24"/>
          <w:szCs w:val="24"/>
          <w:lang w:val="en-US"/>
        </w:rPr>
        <w:t xml:space="preserve">3.4 </w:t>
      </w:r>
      <w:r w:rsidR="00FB0F29" w:rsidRPr="003C562B">
        <w:rPr>
          <w:rFonts w:ascii="Times New Roman" w:hAnsi="Times New Roman" w:cs="Times New Roman"/>
          <w:b/>
          <w:i/>
          <w:sz w:val="24"/>
          <w:szCs w:val="24"/>
          <w:lang w:val="en-US"/>
        </w:rPr>
        <w:t>Structural model</w:t>
      </w:r>
      <w:r w:rsidR="00803808" w:rsidRPr="003C562B">
        <w:rPr>
          <w:rFonts w:ascii="Times New Roman" w:hAnsi="Times New Roman" w:cs="Times New Roman"/>
          <w:b/>
          <w:i/>
          <w:sz w:val="24"/>
          <w:szCs w:val="24"/>
          <w:lang w:val="en-US"/>
        </w:rPr>
        <w:t xml:space="preserve"> (path analysis)</w:t>
      </w:r>
    </w:p>
    <w:p w:rsidR="00803808" w:rsidRPr="003C562B" w:rsidRDefault="00FB0F29"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 xml:space="preserve">Results from the hypothesized paths are illustrated in table 4. In the theoretical model, change valence exhibited a positive relationship with change commitment (i.e. for a unit change in the former, change commitment significantly (p&lt;0.001) increased by 0.291 units). Similarly, resource availability was </w:t>
      </w:r>
      <w:r w:rsidR="00A4741F" w:rsidRPr="003C562B">
        <w:rPr>
          <w:rFonts w:ascii="Times New Roman" w:hAnsi="Times New Roman" w:cs="Times New Roman"/>
          <w:sz w:val="24"/>
          <w:szCs w:val="24"/>
          <w:lang w:val="en-US"/>
        </w:rPr>
        <w:t>shown to be the strongest</w:t>
      </w:r>
      <w:r w:rsidRPr="003C562B">
        <w:rPr>
          <w:rFonts w:ascii="Times New Roman" w:hAnsi="Times New Roman" w:cs="Times New Roman"/>
          <w:sz w:val="24"/>
          <w:szCs w:val="24"/>
          <w:lang w:val="en-US"/>
        </w:rPr>
        <w:t xml:space="preserve"> positive predictor of change efficacy (β=0.687, p&lt;0.001). However, the expected effect of task knowledge on change efficacy was not significant, hence not supported by the model. Assessment of whether the theoretical model had a good fit of data indicates</w:t>
      </w:r>
      <w:r w:rsidR="007375FC" w:rsidRPr="003C562B">
        <w:rPr>
          <w:rFonts w:ascii="Times New Roman" w:hAnsi="Times New Roman" w:cs="Times New Roman"/>
          <w:sz w:val="24"/>
          <w:szCs w:val="24"/>
          <w:lang w:val="en-US"/>
        </w:rPr>
        <w:t xml:space="preserve"> acceptable indices. The chi-</w:t>
      </w:r>
      <w:r w:rsidRPr="003C562B">
        <w:rPr>
          <w:rFonts w:ascii="Times New Roman" w:hAnsi="Times New Roman" w:cs="Times New Roman"/>
          <w:sz w:val="24"/>
          <w:szCs w:val="24"/>
          <w:lang w:val="en-US"/>
        </w:rPr>
        <w:t>square to degree of freedom ratio was 1.732 while the CFI and TLI were 0.973 and 0.967, respectively. RMSEA was 0.055 with a non-significant pclose</w:t>
      </w:r>
      <w:r w:rsidR="0077042E" w:rsidRPr="003C562B">
        <w:rPr>
          <w:rFonts w:ascii="Times New Roman" w:hAnsi="Times New Roman" w:cs="Times New Roman"/>
          <w:sz w:val="24"/>
          <w:szCs w:val="24"/>
          <w:lang w:val="en-US"/>
        </w:rPr>
        <w:t xml:space="preserve"> (p=</w:t>
      </w:r>
      <w:r w:rsidR="00907ECF" w:rsidRPr="003C562B">
        <w:rPr>
          <w:rFonts w:ascii="Times New Roman" w:hAnsi="Times New Roman" w:cs="Times New Roman"/>
          <w:sz w:val="24"/>
          <w:szCs w:val="24"/>
          <w:lang w:val="en-US"/>
        </w:rPr>
        <w:t>0.202) and SRMR was 0.031.</w:t>
      </w:r>
    </w:p>
    <w:p w:rsidR="003C562B" w:rsidRDefault="00FB0F29" w:rsidP="003C562B">
      <w:pPr>
        <w:spacing w:after="0"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The proposed extension to the theoretical model produced similar results. The relationship between change valence and change commitment was positive and significant (β=0.242, p=0.002). Results further indicate that a one unit change in multi-actor approach significantly (p=0.004) increased change commitment by 0.128 units. Like in the theoretical model, there was no</w:t>
      </w:r>
      <w:r w:rsidR="00803808" w:rsidRPr="003C562B">
        <w:rPr>
          <w:rFonts w:ascii="Times New Roman" w:hAnsi="Times New Roman" w:cs="Times New Roman"/>
          <w:sz w:val="24"/>
          <w:szCs w:val="24"/>
          <w:lang w:val="en-US"/>
        </w:rPr>
        <w:t>t</w:t>
      </w:r>
      <w:r w:rsidRPr="003C562B">
        <w:rPr>
          <w:rFonts w:ascii="Times New Roman" w:hAnsi="Times New Roman" w:cs="Times New Roman"/>
          <w:sz w:val="24"/>
          <w:szCs w:val="24"/>
          <w:lang w:val="en-US"/>
        </w:rPr>
        <w:t xml:space="preserve"> enough evidence to suggest an expected positive effect on change efficacy not only for task knowledge (p=0.336) but also multi-actor approach (p=0.443). However, a one unit change in resource availability resulted into 0.683 significant unit increase in change efficacy (p&lt;0.001). The goodness of fit indices for the proposed model were close to those of the theoretical model and hence acceptable as a suitable </w:t>
      </w:r>
      <w:r w:rsidR="007375FC" w:rsidRPr="003C562B">
        <w:rPr>
          <w:rFonts w:ascii="Times New Roman" w:hAnsi="Times New Roman" w:cs="Times New Roman"/>
          <w:sz w:val="24"/>
          <w:szCs w:val="24"/>
          <w:lang w:val="en-US"/>
        </w:rPr>
        <w:t>representation of the data (chi-</w:t>
      </w:r>
      <w:r w:rsidRPr="003C562B">
        <w:rPr>
          <w:rFonts w:ascii="Times New Roman" w:hAnsi="Times New Roman" w:cs="Times New Roman"/>
          <w:sz w:val="24"/>
          <w:szCs w:val="24"/>
          <w:lang w:val="en-US"/>
        </w:rPr>
        <w:t>square/degree of freedom ratio, 1.743; CFI, 0.966; TLI, 0.959; RMSEA, 0.055</w:t>
      </w:r>
      <w:r w:rsidR="0077042E" w:rsidRPr="003C562B">
        <w:rPr>
          <w:rFonts w:ascii="Times New Roman" w:hAnsi="Times New Roman" w:cs="Times New Roman"/>
          <w:sz w:val="24"/>
          <w:szCs w:val="24"/>
          <w:lang w:val="en-US"/>
        </w:rPr>
        <w:t xml:space="preserve">; pclose, 0.152; SRMR, 0.038). </w:t>
      </w:r>
      <w:r w:rsidRPr="003C562B">
        <w:rPr>
          <w:rFonts w:ascii="Times New Roman" w:hAnsi="Times New Roman" w:cs="Times New Roman"/>
          <w:sz w:val="24"/>
          <w:szCs w:val="24"/>
          <w:lang w:val="en-US"/>
        </w:rPr>
        <w:t>For both models, the conventional chi-square test for goodness of fit was significant (p&lt;0.001) but this could possibly be due to the sensitivity of this test to large sample sizes</w:t>
      </w:r>
      <w:r w:rsidR="00963342" w:rsidRPr="003C562B">
        <w:rPr>
          <w:rFonts w:ascii="Times New Roman" w:hAnsi="Times New Roman" w:cs="Times New Roman"/>
          <w:sz w:val="24"/>
          <w:szCs w:val="24"/>
          <w:lang w:val="en-US"/>
        </w:rPr>
        <w:t xml:space="preserve"> </w:t>
      </w:r>
      <w:r w:rsidR="00963342"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&lt;EndNote&gt;&lt;Cite&gt;&lt;Author&gt;Barrett&lt;/Author&gt;&lt;Year&gt;2007&lt;/Year&gt;&lt;RecNum&gt;55&lt;/RecNum&gt;&lt;DisplayText&gt;(Barrett 2007)&lt;/DisplayText&gt;&lt;record&gt;&lt;rec-number&gt;55&lt;/rec-number&gt;&lt;foreign-keys&gt;&lt;key app="EN" db-id="52adx02w5deex5erdwrxfwxj0rf5dxx5w2pf" timestamp="1483541502"&gt;55&lt;/key&gt;&lt;/foreign-keys&gt;&lt;ref-type name="Journal Article"&gt;17&lt;/ref-type&gt;&lt;contributors&gt;&lt;authors&gt;&lt;author&gt;Barrett, Paul&lt;/author&gt;&lt;/authors&gt;&lt;/contributors&gt;&lt;titles&gt;&lt;title&gt;Structural equation modelling: Adjudging model fit&lt;/title&gt;&lt;secondary-title&gt;Personality and Individual differences&lt;/secondary-title&gt;&lt;/titles&gt;&lt;periodical&gt;&lt;full-title&gt;Personality and Individual differences&lt;/full-title&gt;&lt;/periodical&gt;&lt;pages&gt;815-824&lt;/pages&gt;&lt;volume&gt;42&lt;/volume&gt;&lt;number&gt;5&lt;/number&gt;&lt;dates&gt;&lt;year&gt;2007&lt;/year&gt;&lt;/dates&gt;&lt;isbn&gt;0191-8869&lt;/isbn&gt;&lt;urls&gt;&lt;/urls&gt;&lt;/record&gt;&lt;/Cite&gt;&lt;/EndNote&gt;</w:instrText>
      </w:r>
      <w:r w:rsidR="00963342"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9" w:tooltip="Barrett, 2007 #55" w:history="1">
        <w:r w:rsidR="003D69A3" w:rsidRPr="003C562B">
          <w:rPr>
            <w:rFonts w:ascii="Times New Roman" w:hAnsi="Times New Roman" w:cs="Times New Roman"/>
            <w:noProof/>
            <w:sz w:val="24"/>
            <w:szCs w:val="24"/>
            <w:lang w:val="en-US"/>
          </w:rPr>
          <w:t>Barrett 2007</w:t>
        </w:r>
      </w:hyperlink>
      <w:r w:rsidR="003B12F4" w:rsidRPr="003C562B">
        <w:rPr>
          <w:rFonts w:ascii="Times New Roman" w:hAnsi="Times New Roman" w:cs="Times New Roman"/>
          <w:noProof/>
          <w:sz w:val="24"/>
          <w:szCs w:val="24"/>
          <w:lang w:val="en-US"/>
        </w:rPr>
        <w:t>)</w:t>
      </w:r>
      <w:r w:rsidR="00963342"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 Despite this observation, other indices explained above show that the two models perform relatively well and hence justify reported parameter estimates.</w:t>
      </w:r>
    </w:p>
    <w:p w:rsidR="003C562B" w:rsidRDefault="003C562B" w:rsidP="003C562B">
      <w:pPr>
        <w:spacing w:after="0" w:line="360" w:lineRule="auto"/>
        <w:jc w:val="both"/>
        <w:rPr>
          <w:rFonts w:ascii="Times New Roman" w:hAnsi="Times New Roman" w:cs="Times New Roman"/>
          <w:sz w:val="24"/>
          <w:szCs w:val="24"/>
          <w:lang w:val="en-US"/>
        </w:rPr>
      </w:pPr>
    </w:p>
    <w:p w:rsidR="003C6DA8" w:rsidRPr="003C562B" w:rsidRDefault="00907ECF" w:rsidP="003C562B">
      <w:pPr>
        <w:spacing w:line="360" w:lineRule="auto"/>
        <w:jc w:val="center"/>
        <w:rPr>
          <w:rFonts w:ascii="Times New Roman" w:hAnsi="Times New Roman" w:cs="Times New Roman"/>
          <w:sz w:val="24"/>
          <w:szCs w:val="24"/>
          <w:lang w:val="en-US"/>
        </w:rPr>
      </w:pPr>
      <w:r w:rsidRPr="003C562B">
        <w:rPr>
          <w:rFonts w:ascii="Times New Roman" w:hAnsi="Times New Roman" w:cs="Times New Roman"/>
          <w:sz w:val="24"/>
          <w:szCs w:val="24"/>
          <w:lang w:val="en-US"/>
        </w:rPr>
        <w:t>[Insert Table 4]</w:t>
      </w:r>
    </w:p>
    <w:p w:rsidR="00907ECF" w:rsidRPr="003C562B" w:rsidRDefault="00907ECF" w:rsidP="003C562B">
      <w:pPr>
        <w:spacing w:line="360" w:lineRule="auto"/>
        <w:jc w:val="center"/>
        <w:rPr>
          <w:rFonts w:ascii="Times New Roman" w:hAnsi="Times New Roman" w:cs="Times New Roman"/>
          <w:sz w:val="24"/>
          <w:szCs w:val="24"/>
          <w:lang w:val="en-US"/>
        </w:rPr>
      </w:pPr>
    </w:p>
    <w:p w:rsidR="00803808" w:rsidRPr="003C562B" w:rsidRDefault="00D01541"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 xml:space="preserve">The average scores </w:t>
      </w:r>
      <w:r w:rsidR="00803808" w:rsidRPr="003C562B">
        <w:rPr>
          <w:rFonts w:ascii="Times New Roman" w:hAnsi="Times New Roman" w:cs="Times New Roman"/>
          <w:sz w:val="24"/>
          <w:szCs w:val="24"/>
          <w:lang w:val="en-US"/>
        </w:rPr>
        <w:t>on</w:t>
      </w:r>
      <w:r w:rsidRPr="003C562B">
        <w:rPr>
          <w:rFonts w:ascii="Times New Roman" w:hAnsi="Times New Roman" w:cs="Times New Roman"/>
          <w:sz w:val="24"/>
          <w:szCs w:val="24"/>
          <w:lang w:val="en-US"/>
        </w:rPr>
        <w:t xml:space="preserve"> the agreement scale implies that value chain actors are optimistic about adopting lean manufacturing philosophy as an approach that can be adopted in their activit</w:t>
      </w:r>
      <w:r w:rsidR="008A0CC7" w:rsidRPr="003C562B">
        <w:rPr>
          <w:rFonts w:ascii="Times New Roman" w:hAnsi="Times New Roman" w:cs="Times New Roman"/>
          <w:sz w:val="24"/>
          <w:szCs w:val="24"/>
          <w:lang w:val="en-US"/>
        </w:rPr>
        <w:t>ies to minimize food</w:t>
      </w:r>
      <w:r w:rsidRPr="003C562B">
        <w:rPr>
          <w:rFonts w:ascii="Times New Roman" w:hAnsi="Times New Roman" w:cs="Times New Roman"/>
          <w:sz w:val="24"/>
          <w:szCs w:val="24"/>
          <w:lang w:val="en-US"/>
        </w:rPr>
        <w:t xml:space="preserve"> and nutrient losses</w:t>
      </w:r>
      <w:r w:rsidR="008A0CC7" w:rsidRPr="003C562B">
        <w:rPr>
          <w:rFonts w:ascii="Times New Roman" w:hAnsi="Times New Roman" w:cs="Times New Roman"/>
          <w:sz w:val="24"/>
          <w:szCs w:val="24"/>
          <w:lang w:val="en-US"/>
        </w:rPr>
        <w:t xml:space="preserve"> or wastes</w:t>
      </w:r>
      <w:r w:rsidRPr="003C562B">
        <w:rPr>
          <w:rFonts w:ascii="Times New Roman" w:hAnsi="Times New Roman" w:cs="Times New Roman"/>
          <w:sz w:val="24"/>
          <w:szCs w:val="24"/>
          <w:lang w:val="en-US"/>
        </w:rPr>
        <w:t>. The perceived value of lean implementation</w:t>
      </w:r>
      <w:r w:rsidR="00803808" w:rsidRPr="003C562B">
        <w:rPr>
          <w:rFonts w:ascii="Times New Roman" w:hAnsi="Times New Roman" w:cs="Times New Roman"/>
          <w:sz w:val="24"/>
          <w:szCs w:val="24"/>
          <w:lang w:val="en-US"/>
        </w:rPr>
        <w:t xml:space="preserve">, as shown by </w:t>
      </w:r>
      <w:r w:rsidRPr="003C562B">
        <w:rPr>
          <w:rFonts w:ascii="Times New Roman" w:hAnsi="Times New Roman" w:cs="Times New Roman"/>
          <w:sz w:val="24"/>
          <w:szCs w:val="24"/>
          <w:lang w:val="en-US"/>
        </w:rPr>
        <w:t>change valence</w:t>
      </w:r>
      <w:r w:rsidR="00803808" w:rsidRPr="003C562B">
        <w:rPr>
          <w:rFonts w:ascii="Times New Roman" w:hAnsi="Times New Roman" w:cs="Times New Roman"/>
          <w:sz w:val="24"/>
          <w:szCs w:val="24"/>
          <w:lang w:val="en-US"/>
        </w:rPr>
        <w:t>,</w:t>
      </w:r>
      <w:r w:rsidRPr="003C562B">
        <w:rPr>
          <w:rFonts w:ascii="Times New Roman" w:hAnsi="Times New Roman" w:cs="Times New Roman"/>
          <w:sz w:val="24"/>
          <w:szCs w:val="24"/>
          <w:lang w:val="en-US"/>
        </w:rPr>
        <w:t xml:space="preserve"> is clearly high and is supported by previous studies that provide further evidence of the benefits associated with performance improvement in the agri-food sector </w:t>
      </w:r>
      <w:r w:rsidRPr="003C562B">
        <w:rPr>
          <w:rFonts w:ascii="Times New Roman" w:hAnsi="Times New Roman" w:cs="Times New Roman"/>
          <w:sz w:val="24"/>
          <w:szCs w:val="24"/>
          <w:lang w:val="en-US"/>
        </w:rPr>
        <w:fldChar w:fldCharType="begin">
          <w:fldData xml:space="preserve">PEVuZE5vdGU+PENpdGU+PEF1dGhvcj5FbmdlbHVuZDwvQXV0aG9yPjxZZWFyPjIwMDk8L1llYXI+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</w:fldData>
        </w:fldChar>
      </w:r>
      <w:r w:rsidR="003B12F4" w:rsidRPr="003C562B">
        <w:rPr>
          <w:rFonts w:ascii="Times New Roman" w:hAnsi="Times New Roman" w:cs="Times New Roman"/>
          <w:sz w:val="24"/>
          <w:szCs w:val="24"/>
          <w:lang w:val="en-US"/>
        </w:rPr>
        <w:instrText xml:space="preserve"> ADDIN EN.CITE </w:instrText>
      </w:r>
      <w:r w:rsidR="003B12F4" w:rsidRPr="003C562B">
        <w:rPr>
          <w:rFonts w:ascii="Times New Roman" w:hAnsi="Times New Roman" w:cs="Times New Roman"/>
          <w:sz w:val="24"/>
          <w:szCs w:val="24"/>
          <w:lang w:val="en-US"/>
        </w:rPr>
        <w:fldChar w:fldCharType="begin">
          <w:fldData xml:space="preserve">PEVuZE5vdGU+PENpdGU+PEF1dGhvcj5FbmdlbHVuZDwvQXV0aG9yPjxZZWFyPjIwMDk8L1llYXI+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</w:fldData>
        </w:fldChar>
      </w:r>
      <w:r w:rsidR="003B12F4" w:rsidRPr="003C562B">
        <w:rPr>
          <w:rFonts w:ascii="Times New Roman" w:hAnsi="Times New Roman" w:cs="Times New Roman"/>
          <w:sz w:val="24"/>
          <w:szCs w:val="24"/>
          <w:lang w:val="en-US"/>
        </w:rPr>
        <w:instrText xml:space="preserve"> ADDIN EN.CITE.DATA </w:instrText>
      </w:r>
      <w:r w:rsidR="003B12F4" w:rsidRPr="003C562B">
        <w:rPr>
          <w:rFonts w:ascii="Times New Roman" w:hAnsi="Times New Roman" w:cs="Times New Roman"/>
          <w:sz w:val="24"/>
          <w:szCs w:val="24"/>
          <w:lang w:val="en-US"/>
        </w:rPr>
      </w:r>
      <w:r w:rsidR="003B12F4"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r>
      <w:r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30" w:tooltip="Engelund, 2009 #82" w:history="1">
        <w:r w:rsidR="003D69A3" w:rsidRPr="003C562B">
          <w:rPr>
            <w:rFonts w:ascii="Times New Roman" w:hAnsi="Times New Roman" w:cs="Times New Roman"/>
            <w:noProof/>
            <w:sz w:val="24"/>
            <w:szCs w:val="24"/>
            <w:lang w:val="en-US"/>
          </w:rPr>
          <w:t>Engelund et al. 2009</w:t>
        </w:r>
      </w:hyperlink>
      <w:r w:rsidR="003B12F4" w:rsidRPr="003C562B">
        <w:rPr>
          <w:rFonts w:ascii="Times New Roman" w:hAnsi="Times New Roman" w:cs="Times New Roman"/>
          <w:noProof/>
          <w:sz w:val="24"/>
          <w:szCs w:val="24"/>
          <w:lang w:val="en-US"/>
        </w:rPr>
        <w:t xml:space="preserve">; </w:t>
      </w:r>
      <w:hyperlink w:anchor="_ENREF_26" w:tooltip="Dora, 2013 #83" w:history="1">
        <w:r w:rsidR="003D69A3" w:rsidRPr="003C562B">
          <w:rPr>
            <w:rFonts w:ascii="Times New Roman" w:hAnsi="Times New Roman" w:cs="Times New Roman"/>
            <w:noProof/>
            <w:sz w:val="24"/>
            <w:szCs w:val="24"/>
            <w:lang w:val="en-US"/>
          </w:rPr>
          <w:t>Dora et al. 2013b</w:t>
        </w:r>
      </w:hyperlink>
      <w:r w:rsidR="003B12F4" w:rsidRPr="003C562B">
        <w:rPr>
          <w:rFonts w:ascii="Times New Roman" w:hAnsi="Times New Roman" w:cs="Times New Roman"/>
          <w:noProof/>
          <w:sz w:val="24"/>
          <w:szCs w:val="24"/>
          <w:lang w:val="en-US"/>
        </w:rPr>
        <w:t xml:space="preserve">; </w:t>
      </w:r>
      <w:hyperlink w:anchor="_ENREF_117" w:tooltip="Zokaei, 2006 #84" w:history="1">
        <w:r w:rsidR="003D69A3" w:rsidRPr="003C562B">
          <w:rPr>
            <w:rFonts w:ascii="Times New Roman" w:hAnsi="Times New Roman" w:cs="Times New Roman"/>
            <w:noProof/>
            <w:sz w:val="24"/>
            <w:szCs w:val="24"/>
            <w:lang w:val="en-US"/>
          </w:rPr>
          <w:t>Zokaei and Simons 2006</w:t>
        </w:r>
      </w:hyperlink>
      <w:r w:rsidR="003B12F4" w:rsidRPr="003C562B">
        <w:rPr>
          <w:rFonts w:ascii="Times New Roman" w:hAnsi="Times New Roman" w:cs="Times New Roman"/>
          <w:noProof/>
          <w:sz w:val="24"/>
          <w:szCs w:val="24"/>
          <w:lang w:val="en-US"/>
        </w:rPr>
        <w:t xml:space="preserve">; </w:t>
      </w:r>
      <w:hyperlink w:anchor="_ENREF_21" w:tooltip="De Steur, 2016 #35" w:history="1">
        <w:r w:rsidR="003D69A3" w:rsidRPr="003C562B">
          <w:rPr>
            <w:rFonts w:ascii="Times New Roman" w:hAnsi="Times New Roman" w:cs="Times New Roman"/>
            <w:noProof/>
            <w:sz w:val="24"/>
            <w:szCs w:val="24"/>
            <w:lang w:val="en-US"/>
          </w:rPr>
          <w:t>De Steur et al. 2016b</w:t>
        </w:r>
      </w:hyperlink>
      <w:r w:rsidR="003B12F4" w:rsidRPr="003C562B">
        <w:rPr>
          <w:rFonts w:ascii="Times New Roman" w:hAnsi="Times New Roman" w:cs="Times New Roman"/>
          <w:noProof/>
          <w:sz w:val="24"/>
          <w:szCs w:val="24"/>
          <w:lang w:val="en-US"/>
        </w:rPr>
        <w:t>)</w:t>
      </w:r>
      <w:r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 In addition, awareness of tasks and resources (i.e. information assessment) needed to implement lean is relatively high. This wa</w:t>
      </w:r>
      <w:r w:rsidR="009217B6" w:rsidRPr="003C562B">
        <w:rPr>
          <w:rFonts w:ascii="Times New Roman" w:hAnsi="Times New Roman" w:cs="Times New Roman"/>
          <w:sz w:val="24"/>
          <w:szCs w:val="24"/>
          <w:lang w:val="en-US"/>
        </w:rPr>
        <w:t>s an interesting finding because</w:t>
      </w:r>
      <w:r w:rsidRPr="003C562B">
        <w:rPr>
          <w:rFonts w:ascii="Times New Roman" w:hAnsi="Times New Roman" w:cs="Times New Roman"/>
          <w:sz w:val="24"/>
          <w:szCs w:val="24"/>
          <w:lang w:val="en-US"/>
        </w:rPr>
        <w:t xml:space="preserve"> expertise and skill development of person</w:t>
      </w:r>
      <w:r w:rsidR="00A97B09" w:rsidRPr="003C562B">
        <w:rPr>
          <w:rFonts w:ascii="Times New Roman" w:hAnsi="Times New Roman" w:cs="Times New Roman"/>
          <w:sz w:val="24"/>
          <w:szCs w:val="24"/>
          <w:lang w:val="en-US"/>
        </w:rPr>
        <w:t>nel are</w:t>
      </w:r>
      <w:r w:rsidR="0077042E" w:rsidRPr="003C562B">
        <w:rPr>
          <w:rFonts w:ascii="Times New Roman" w:hAnsi="Times New Roman" w:cs="Times New Roman"/>
          <w:sz w:val="24"/>
          <w:szCs w:val="24"/>
          <w:lang w:val="en-US"/>
        </w:rPr>
        <w:t xml:space="preserve"> part of</w:t>
      </w:r>
      <w:r w:rsidRPr="003C562B">
        <w:rPr>
          <w:rFonts w:ascii="Times New Roman" w:hAnsi="Times New Roman" w:cs="Times New Roman"/>
          <w:sz w:val="24"/>
          <w:szCs w:val="24"/>
          <w:lang w:val="en-US"/>
        </w:rPr>
        <w:t xml:space="preserve"> information assessment and</w:t>
      </w:r>
      <w:r w:rsidR="00803808" w:rsidRPr="003C562B">
        <w:rPr>
          <w:rFonts w:ascii="Times New Roman" w:hAnsi="Times New Roman" w:cs="Times New Roman"/>
          <w:sz w:val="24"/>
          <w:szCs w:val="24"/>
          <w:lang w:val="en-US"/>
        </w:rPr>
        <w:t xml:space="preserve">, thus, </w:t>
      </w:r>
      <w:r w:rsidRPr="003C562B">
        <w:rPr>
          <w:rFonts w:ascii="Times New Roman" w:hAnsi="Times New Roman" w:cs="Times New Roman"/>
          <w:sz w:val="24"/>
          <w:szCs w:val="24"/>
          <w:lang w:val="en-US"/>
        </w:rPr>
        <w:t xml:space="preserve">important success factors of lean implementation </w:t>
      </w:r>
      <w:r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&lt;EndNote&gt;&lt;Cite&gt;&lt;Author&gt;Dora&lt;/Author&gt;&lt;Year&gt;2013&lt;/Year&gt;&lt;RecNum&gt;85&lt;/RecNum&gt;&lt;DisplayText&gt;(Dora et al. 2013a; Panwar et al. 2015)&lt;/DisplayText&gt;&lt;record&gt;&lt;rec-number&gt;85&lt;/rec-number&gt;&lt;foreign-keys&gt;&lt;key app="EN" db-id="52adx02w5deex5erdwrxfwxj0rf5dxx5w2pf" timestamp="1484215580"&gt;85&lt;/key&gt;&lt;/foreign-keys&gt;&lt;ref-type name="Journal Article"&gt;17&lt;/ref-type&gt;&lt;contributors&gt;&lt;authors&gt;&lt;author&gt;Dora, Manoj&lt;/author&gt;&lt;author&gt;Kumar, Maneesh&lt;/author&gt;&lt;author&gt;Van Goubergen, Dirk&lt;/author&gt;&lt;author&gt;Molnar, Adrienn&lt;/author&gt;&lt;author&gt;Gellynck, Xavier&lt;/author&gt;&lt;/authors&gt;&lt;/contributors&gt;&lt;titles&gt;&lt;title&gt;Operational performance and critical success factors of lean manufacturing in European food processing SMEs&lt;/title&gt;&lt;secondary-title&gt;Trends in Food Science &amp;amp; Technology&lt;/secondary-title&gt;&lt;/titles&gt;&lt;periodical&gt;&lt;full-title&gt;Trends in Food Science &amp;amp; Technology&lt;/full-title&gt;&lt;/periodical&gt;&lt;pages&gt;156-164&lt;/pages&gt;&lt;volume&gt;31&lt;/volume&gt;&lt;number&gt;2&lt;/number&gt;&lt;dates&gt;&lt;year&gt;2013&lt;/year&gt;&lt;/dates&gt;&lt;isbn&gt;0924-2244&lt;/isbn&gt;&lt;urls&gt;&lt;/urls&gt;&lt;/record&gt;&lt;/Cite&gt;&lt;Cite&gt;&lt;Author&gt;Panwar&lt;/Author&gt;&lt;Year&gt;2015&lt;/Year&gt;&lt;RecNum&gt;86&lt;/RecNum&gt;&lt;record&gt;&lt;rec-number&gt;86&lt;/rec-number&gt;&lt;foreign-keys&gt;&lt;key app="EN" db-id="52adx02w5deex5erdwrxfwxj0rf5dxx5w2pf" timestamp="1484215829"&gt;86&lt;/key&gt;&lt;/foreign-keys&gt;&lt;ref-type name="Journal Article"&gt;17&lt;/ref-type&gt;&lt;contributors&gt;&lt;authors&gt;&lt;author&gt;Panwar, Avinash&lt;/author&gt;&lt;author&gt;Nepal, Bimal P&lt;/author&gt;&lt;author&gt;Jain, Rakesh&lt;/author&gt;&lt;author&gt;Rathore, Ajay Pal Singh&lt;/author&gt;&lt;/authors&gt;&lt;/contributors&gt;&lt;titles&gt;&lt;title&gt;On the adoption of lean manufacturing principles in process industries&lt;/title&gt;&lt;secondary-title&gt;Production Planning &amp;amp; Control&lt;/secondary-title&gt;&lt;/titles&gt;&lt;periodical&gt;&lt;full-title&gt;Production Planning &amp;amp; Control&lt;/full-title&gt;&lt;/periodical&gt;&lt;pages&gt;564-587&lt;/pages&gt;&lt;volume&gt;26&lt;/volume&gt;&lt;number&gt;7&lt;/number&gt;&lt;dates&gt;&lt;year&gt;2015&lt;/year&gt;&lt;/dates&gt;&lt;isbn&gt;0953-7287&lt;/isbn&gt;&lt;urls&gt;&lt;/urls&gt;&lt;/record&gt;&lt;/Cite&gt;&lt;/EndNote&gt;</w:instrText>
      </w:r>
      <w:r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25" w:tooltip="Dora, 2013 #85" w:history="1">
        <w:r w:rsidR="003D69A3" w:rsidRPr="003C562B">
          <w:rPr>
            <w:rFonts w:ascii="Times New Roman" w:hAnsi="Times New Roman" w:cs="Times New Roman"/>
            <w:noProof/>
            <w:sz w:val="24"/>
            <w:szCs w:val="24"/>
            <w:lang w:val="en-US"/>
          </w:rPr>
          <w:t>Dora et al. 2013a</w:t>
        </w:r>
      </w:hyperlink>
      <w:r w:rsidR="003B12F4" w:rsidRPr="003C562B">
        <w:rPr>
          <w:rFonts w:ascii="Times New Roman" w:hAnsi="Times New Roman" w:cs="Times New Roman"/>
          <w:noProof/>
          <w:sz w:val="24"/>
          <w:szCs w:val="24"/>
          <w:lang w:val="en-US"/>
        </w:rPr>
        <w:t xml:space="preserve">; </w:t>
      </w:r>
      <w:hyperlink w:anchor="_ENREF_81" w:tooltip="Panwar, 2015 #34" w:history="1">
        <w:r w:rsidR="003D69A3" w:rsidRPr="003C562B">
          <w:rPr>
            <w:rFonts w:ascii="Times New Roman" w:hAnsi="Times New Roman" w:cs="Times New Roman"/>
            <w:noProof/>
            <w:sz w:val="24"/>
            <w:szCs w:val="24"/>
            <w:lang w:val="en-US"/>
          </w:rPr>
          <w:t>Panwar et al. 2015</w:t>
        </w:r>
      </w:hyperlink>
      <w:r w:rsidR="003B12F4" w:rsidRPr="003C562B">
        <w:rPr>
          <w:rFonts w:ascii="Times New Roman" w:hAnsi="Times New Roman" w:cs="Times New Roman"/>
          <w:noProof/>
          <w:sz w:val="24"/>
          <w:szCs w:val="24"/>
          <w:lang w:val="en-US"/>
        </w:rPr>
        <w:t>)</w:t>
      </w:r>
      <w:r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 xml:space="preserve">. In order to sustain this knowledge, players in the agri-food industry should prioritize continuous personnel involvement, development and communication at all levels. </w:t>
      </w:r>
      <w:r w:rsidR="009217B6" w:rsidRPr="003C562B">
        <w:rPr>
          <w:rFonts w:ascii="Times New Roman" w:hAnsi="Times New Roman" w:cs="Times New Roman"/>
          <w:sz w:val="24"/>
          <w:szCs w:val="24"/>
          <w:lang w:val="en-US"/>
        </w:rPr>
        <w:t>T</w:t>
      </w:r>
      <w:r w:rsidRPr="003C562B">
        <w:rPr>
          <w:rFonts w:ascii="Times New Roman" w:hAnsi="Times New Roman" w:cs="Times New Roman"/>
          <w:sz w:val="24"/>
          <w:szCs w:val="24"/>
          <w:lang w:val="en-US"/>
        </w:rPr>
        <w:t>he idea of multi-actor collaboration in form of coordination, effective communication an</w:t>
      </w:r>
      <w:r w:rsidR="0090576E">
        <w:rPr>
          <w:rFonts w:ascii="Times New Roman" w:hAnsi="Times New Roman" w:cs="Times New Roman"/>
          <w:sz w:val="24"/>
          <w:szCs w:val="24"/>
          <w:lang w:val="en-US"/>
        </w:rPr>
        <w:t>d sharing</w:t>
      </w:r>
      <w:r w:rsidRPr="003C562B">
        <w:rPr>
          <w:rFonts w:ascii="Times New Roman" w:hAnsi="Times New Roman" w:cs="Times New Roman"/>
          <w:sz w:val="24"/>
          <w:szCs w:val="24"/>
          <w:lang w:val="en-US"/>
        </w:rPr>
        <w:t xml:space="preserve"> responsibil</w:t>
      </w:r>
      <w:r w:rsidR="008A0CC7" w:rsidRPr="003C562B">
        <w:rPr>
          <w:rFonts w:ascii="Times New Roman" w:hAnsi="Times New Roman" w:cs="Times New Roman"/>
          <w:sz w:val="24"/>
          <w:szCs w:val="24"/>
          <w:lang w:val="en-US"/>
        </w:rPr>
        <w:t>ity regarding losses or</w:t>
      </w:r>
      <w:r w:rsidR="00AD262D" w:rsidRPr="003C562B">
        <w:rPr>
          <w:rFonts w:ascii="Times New Roman" w:hAnsi="Times New Roman" w:cs="Times New Roman"/>
          <w:sz w:val="24"/>
          <w:szCs w:val="24"/>
          <w:lang w:val="en-US"/>
        </w:rPr>
        <w:t xml:space="preserve"> wastes </w:t>
      </w:r>
      <w:r w:rsidRPr="003C562B">
        <w:rPr>
          <w:rFonts w:ascii="Times New Roman" w:hAnsi="Times New Roman" w:cs="Times New Roman"/>
          <w:sz w:val="24"/>
          <w:szCs w:val="24"/>
          <w:lang w:val="en-US"/>
        </w:rPr>
        <w:t xml:space="preserve">is acceptable to actors. This is in line with previous </w:t>
      </w:r>
      <w:r w:rsidR="00803808" w:rsidRPr="003C562B">
        <w:rPr>
          <w:rFonts w:ascii="Times New Roman" w:hAnsi="Times New Roman" w:cs="Times New Roman"/>
          <w:sz w:val="24"/>
          <w:szCs w:val="24"/>
          <w:lang w:val="en-US"/>
        </w:rPr>
        <w:t xml:space="preserve">stakeholder </w:t>
      </w:r>
      <w:r w:rsidRPr="003C562B">
        <w:rPr>
          <w:rFonts w:ascii="Times New Roman" w:hAnsi="Times New Roman" w:cs="Times New Roman"/>
          <w:sz w:val="24"/>
          <w:szCs w:val="24"/>
          <w:lang w:val="en-US"/>
        </w:rPr>
        <w:t xml:space="preserve">studies that support the promotion of partnerships for lean implementation in the agri-food sector </w:t>
      </w:r>
      <w:r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&lt;EndNote&gt;&lt;Cite&gt;&lt;Author&gt;Cox&lt;/Author&gt;&lt;Year&gt;2005&lt;/Year&gt;&lt;RecNum&gt;90&lt;/RecNum&gt;&lt;DisplayText&gt;(Cox and Chicksand 2005; Perez et al. 2010)&lt;/DisplayText&gt;&lt;record&gt;&lt;rec-number&gt;90&lt;/rec-number&gt;&lt;foreign-keys&gt;&lt;key app="EN" db-id="52adx02w5deex5erdwrxfwxj0rf5dxx5w2pf" timestamp="1484234663"&gt;90&lt;/key&gt;&lt;/foreign-keys&gt;&lt;ref-type name="Journal Article"&gt;17&lt;/ref-type&gt;&lt;contributors&gt;&lt;authors&gt;&lt;author&gt;Cox, Andrew&lt;/author&gt;&lt;author&gt;Chicksand, Dan&lt;/author&gt;&lt;/authors&gt;&lt;/contributors&gt;&lt;titles&gt;&lt;title&gt;The Limits of Lean Management Thinking: Multiple Retailers and Food and Farming Supply Chains&lt;/title&gt;&lt;secondary-title&gt;European Management Journal&lt;/secondary-title&gt;&lt;/titles&gt;&lt;periodical&gt;&lt;full-title&gt;European Management Journal&lt;/full-title&gt;&lt;/periodical&gt;&lt;pages&gt;648-662&lt;/pages&gt;&lt;volume&gt;23&lt;/volume&gt;&lt;number&gt;6&lt;/number&gt;&lt;dates&gt;&lt;year&gt;2005&lt;/year&gt;&lt;/dates&gt;&lt;isbn&gt;0263-2373&lt;/isbn&gt;&lt;urls&gt;&lt;/urls&gt;&lt;/record&gt;&lt;/Cite&gt;&lt;Cite&gt;&lt;Author&gt;Perez&lt;/Author&gt;&lt;Year&gt;2010&lt;/Year&gt;&lt;RecNum&gt;91&lt;/RecNum&gt;&lt;record&gt;&lt;rec-number&gt;91&lt;/rec-number&gt;&lt;foreign-keys&gt;&lt;key app="EN" db-id="52adx02w5deex5erdwrxfwxj0rf5dxx5w2pf" timestamp="1484234754"&gt;91&lt;/key&gt;&lt;/foreign-keys&gt;&lt;ref-type name="Journal Article"&gt;17&lt;/ref-type&gt;&lt;contributors&gt;&lt;authors&gt;&lt;author&gt;Perez, Catalina&lt;/author&gt;&lt;author&gt;de Castro, Rodolfo&lt;/author&gt;&lt;author&gt;Simons, David&lt;/author&gt;&lt;author&gt;Gimenez, Gerusa&lt;/author&gt;&lt;/authors&gt;&lt;/contributors&gt;&lt;titles&gt;&lt;title&gt;Development of lean supply chains: a case study of the Catalan pork sector&lt;/title&gt;&lt;secondary-title&gt;Supply Chain Management: An International Journal&lt;/secondary-title&gt;&lt;/titles&gt;&lt;periodical&gt;&lt;full-title&gt;Supply Chain Management: An International Journal&lt;/full-title&gt;&lt;/periodical&gt;&lt;pages&gt;55-68&lt;/pages&gt;&lt;volume&gt;15&lt;/volume&gt;&lt;number&gt;1&lt;/number&gt;&lt;dates&gt;&lt;year&gt;2010&lt;/year&gt;&lt;/dates&gt;&lt;isbn&gt;1359-8546&lt;/isbn&gt;&lt;urls&gt;&lt;/urls&gt;&lt;/record&gt;&lt;/Cite&gt;&lt;/EndNote&gt;</w:instrText>
      </w:r>
      <w:r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17" w:tooltip="Cox, 2005 #90" w:history="1">
        <w:r w:rsidR="003D69A3" w:rsidRPr="003C562B">
          <w:rPr>
            <w:rFonts w:ascii="Times New Roman" w:hAnsi="Times New Roman" w:cs="Times New Roman"/>
            <w:noProof/>
            <w:sz w:val="24"/>
            <w:szCs w:val="24"/>
            <w:lang w:val="en-US"/>
          </w:rPr>
          <w:t>Cox and Chicksand 2005</w:t>
        </w:r>
      </w:hyperlink>
      <w:r w:rsidR="003B12F4" w:rsidRPr="003C562B">
        <w:rPr>
          <w:rFonts w:ascii="Times New Roman" w:hAnsi="Times New Roman" w:cs="Times New Roman"/>
          <w:noProof/>
          <w:sz w:val="24"/>
          <w:szCs w:val="24"/>
          <w:lang w:val="en-US"/>
        </w:rPr>
        <w:t xml:space="preserve">; </w:t>
      </w:r>
      <w:hyperlink w:anchor="_ENREF_82" w:tooltip="Perez, 2010 #91" w:history="1">
        <w:r w:rsidR="003D69A3" w:rsidRPr="003C562B">
          <w:rPr>
            <w:rFonts w:ascii="Times New Roman" w:hAnsi="Times New Roman" w:cs="Times New Roman"/>
            <w:noProof/>
            <w:sz w:val="24"/>
            <w:szCs w:val="24"/>
            <w:lang w:val="en-US"/>
          </w:rPr>
          <w:t>Perez et al. 2010</w:t>
        </w:r>
      </w:hyperlink>
      <w:r w:rsidR="003B12F4" w:rsidRPr="003C562B">
        <w:rPr>
          <w:rFonts w:ascii="Times New Roman" w:hAnsi="Times New Roman" w:cs="Times New Roman"/>
          <w:noProof/>
          <w:sz w:val="24"/>
          <w:szCs w:val="24"/>
          <w:lang w:val="en-US"/>
        </w:rPr>
        <w:t>)</w:t>
      </w:r>
      <w:r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t>. Furthermore, actor commitment and efficacy (i.e. readiness to change) to a</w:t>
      </w:r>
      <w:r w:rsidR="008A0CC7" w:rsidRPr="003C562B">
        <w:rPr>
          <w:rFonts w:ascii="Times New Roman" w:hAnsi="Times New Roman" w:cs="Times New Roman"/>
          <w:sz w:val="24"/>
          <w:szCs w:val="24"/>
          <w:lang w:val="en-US"/>
        </w:rPr>
        <w:t>dopt measures against losses or</w:t>
      </w:r>
      <w:r w:rsidRPr="003C562B">
        <w:rPr>
          <w:rFonts w:ascii="Times New Roman" w:hAnsi="Times New Roman" w:cs="Times New Roman"/>
          <w:sz w:val="24"/>
          <w:szCs w:val="24"/>
          <w:lang w:val="en-US"/>
        </w:rPr>
        <w:t xml:space="preserve"> wastes in the dairy sector is considerable. Commitment to change influences perception among stakeholders concerning their ability to implement </w:t>
      </w:r>
      <w:r w:rsidR="009217B6" w:rsidRPr="003C562B">
        <w:rPr>
          <w:rFonts w:ascii="Times New Roman" w:hAnsi="Times New Roman" w:cs="Times New Roman"/>
          <w:sz w:val="24"/>
          <w:szCs w:val="24"/>
          <w:lang w:val="en-US"/>
        </w:rPr>
        <w:t xml:space="preserve">proposed changes </w:t>
      </w:r>
      <w:r w:rsidRPr="003C562B">
        <w:rPr>
          <w:rFonts w:ascii="Times New Roman" w:hAnsi="Times New Roman" w:cs="Times New Roman"/>
          <w:sz w:val="24"/>
          <w:szCs w:val="24"/>
          <w:lang w:val="en-US"/>
        </w:rPr>
        <w:t xml:space="preserve">successfully and this should be monitored and continuously strengthened </w:t>
      </w:r>
      <w:r w:rsidRPr="003C562B">
        <w:rPr>
          <w:rFonts w:ascii="Times New Roman" w:hAnsi="Times New Roman" w:cs="Times New Roman"/>
          <w:sz w:val="24"/>
          <w:szCs w:val="24"/>
          <w:lang w:val="en-US"/>
        </w:rPr>
        <w:fldChar w:fldCharType="begin">
          <w:fldData xml:space="preserve">PEVuZE5vdGU+PENpdGU+PEF1dGhvcj5TY2hlcnJlci1SYXRoamU8L0F1dGhvcj48WWVhcj4yMDA5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</w:fldData>
        </w:fldChar>
      </w:r>
      <w:r w:rsidR="003B12F4" w:rsidRPr="003C562B">
        <w:rPr>
          <w:rFonts w:ascii="Times New Roman" w:hAnsi="Times New Roman" w:cs="Times New Roman"/>
          <w:sz w:val="24"/>
          <w:szCs w:val="24"/>
          <w:lang w:val="en-US"/>
        </w:rPr>
        <w:instrText xml:space="preserve"> ADDIN EN.CITE </w:instrText>
      </w:r>
      <w:r w:rsidR="003B12F4" w:rsidRPr="003C562B">
        <w:rPr>
          <w:rFonts w:ascii="Times New Roman" w:hAnsi="Times New Roman" w:cs="Times New Roman"/>
          <w:sz w:val="24"/>
          <w:szCs w:val="24"/>
          <w:lang w:val="en-US"/>
        </w:rPr>
        <w:fldChar w:fldCharType="begin">
          <w:fldData xml:space="preserve">PEVuZE5vdGU+PENpdGU+PEF1dGhvcj5TY2hlcnJlci1SYXRoamU8L0F1dGhvcj48WWVhcj4yMDA5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</w:fldData>
        </w:fldChar>
      </w:r>
      <w:r w:rsidR="003B12F4" w:rsidRPr="003C562B">
        <w:rPr>
          <w:rFonts w:ascii="Times New Roman" w:hAnsi="Times New Roman" w:cs="Times New Roman"/>
          <w:sz w:val="24"/>
          <w:szCs w:val="24"/>
          <w:lang w:val="en-US"/>
        </w:rPr>
        <w:instrText xml:space="preserve"> ADDIN EN.CITE.DATA </w:instrText>
      </w:r>
      <w:r w:rsidR="003B12F4" w:rsidRPr="003C562B">
        <w:rPr>
          <w:rFonts w:ascii="Times New Roman" w:hAnsi="Times New Roman" w:cs="Times New Roman"/>
          <w:sz w:val="24"/>
          <w:szCs w:val="24"/>
          <w:lang w:val="en-US"/>
        </w:rPr>
      </w:r>
      <w:r w:rsidR="003B12F4" w:rsidRPr="003C562B">
        <w:rPr>
          <w:rFonts w:ascii="Times New Roman" w:hAnsi="Times New Roman" w:cs="Times New Roman"/>
          <w:sz w:val="24"/>
          <w:szCs w:val="24"/>
          <w:lang w:val="en-US"/>
        </w:rPr>
        <w:fldChar w:fldCharType="end"/>
      </w:r>
      <w:r w:rsidRPr="003C562B">
        <w:rPr>
          <w:rFonts w:ascii="Times New Roman" w:hAnsi="Times New Roman" w:cs="Times New Roman"/>
          <w:sz w:val="24"/>
          <w:szCs w:val="24"/>
          <w:lang w:val="en-US"/>
        </w:rPr>
      </w:r>
      <w:r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95" w:tooltip="Scherrer-Rathje, 2009 #87" w:history="1">
        <w:r w:rsidR="003D69A3" w:rsidRPr="003C562B">
          <w:rPr>
            <w:rFonts w:ascii="Times New Roman" w:hAnsi="Times New Roman" w:cs="Times New Roman"/>
            <w:noProof/>
            <w:sz w:val="24"/>
            <w:szCs w:val="24"/>
            <w:lang w:val="en-US"/>
          </w:rPr>
          <w:t>Scherrer-Rathje et al. 2009</w:t>
        </w:r>
      </w:hyperlink>
      <w:r w:rsidR="003B12F4" w:rsidRPr="003C562B">
        <w:rPr>
          <w:rFonts w:ascii="Times New Roman" w:hAnsi="Times New Roman" w:cs="Times New Roman"/>
          <w:noProof/>
          <w:sz w:val="24"/>
          <w:szCs w:val="24"/>
          <w:lang w:val="en-US"/>
        </w:rPr>
        <w:t xml:space="preserve">; </w:t>
      </w:r>
      <w:hyperlink w:anchor="_ENREF_70" w:tooltip="Losonci, 2011 #88" w:history="1">
        <w:r w:rsidR="003D69A3" w:rsidRPr="003C562B">
          <w:rPr>
            <w:rFonts w:ascii="Times New Roman" w:hAnsi="Times New Roman" w:cs="Times New Roman"/>
            <w:noProof/>
            <w:sz w:val="24"/>
            <w:szCs w:val="24"/>
            <w:lang w:val="en-US"/>
          </w:rPr>
          <w:t>Losonci et al. 2011</w:t>
        </w:r>
      </w:hyperlink>
      <w:r w:rsidR="003B12F4" w:rsidRPr="003C562B">
        <w:rPr>
          <w:rFonts w:ascii="Times New Roman" w:hAnsi="Times New Roman" w:cs="Times New Roman"/>
          <w:noProof/>
          <w:sz w:val="24"/>
          <w:szCs w:val="24"/>
          <w:lang w:val="en-US"/>
        </w:rPr>
        <w:t xml:space="preserve">; </w:t>
      </w:r>
      <w:hyperlink w:anchor="_ENREF_105" w:tooltip="Turesky, 2010 #89" w:history="1">
        <w:r w:rsidR="003D69A3" w:rsidRPr="003C562B">
          <w:rPr>
            <w:rFonts w:ascii="Times New Roman" w:hAnsi="Times New Roman" w:cs="Times New Roman"/>
            <w:noProof/>
            <w:sz w:val="24"/>
            <w:szCs w:val="24"/>
            <w:lang w:val="en-US"/>
          </w:rPr>
          <w:t>Turesky and Connell 2010</w:t>
        </w:r>
      </w:hyperlink>
      <w:r w:rsidR="003B12F4" w:rsidRPr="003C562B">
        <w:rPr>
          <w:rFonts w:ascii="Times New Roman" w:hAnsi="Times New Roman" w:cs="Times New Roman"/>
          <w:noProof/>
          <w:sz w:val="24"/>
          <w:szCs w:val="24"/>
          <w:lang w:val="en-US"/>
        </w:rPr>
        <w:t>)</w:t>
      </w:r>
      <w:r w:rsidRPr="003C562B">
        <w:rPr>
          <w:rFonts w:ascii="Times New Roman" w:hAnsi="Times New Roman" w:cs="Times New Roman"/>
          <w:sz w:val="24"/>
          <w:szCs w:val="24"/>
          <w:lang w:val="en-US"/>
        </w:rPr>
        <w:fldChar w:fldCharType="end"/>
      </w:r>
      <w:r w:rsidR="00907ECF" w:rsidRPr="003C562B">
        <w:rPr>
          <w:rFonts w:ascii="Times New Roman" w:hAnsi="Times New Roman" w:cs="Times New Roman"/>
          <w:sz w:val="24"/>
          <w:szCs w:val="24"/>
          <w:lang w:val="en-US"/>
        </w:rPr>
        <w:t>.</w:t>
      </w:r>
    </w:p>
    <w:p w:rsidR="002B7FC4" w:rsidRPr="003C562B" w:rsidRDefault="00D01541" w:rsidP="003C562B">
      <w:pPr>
        <w:spacing w:line="360" w:lineRule="auto"/>
        <w:jc w:val="both"/>
        <w:rPr>
          <w:rFonts w:ascii="Times New Roman" w:hAnsi="Times New Roman" w:cs="Times New Roman"/>
          <w:noProof/>
          <w:sz w:val="24"/>
          <w:szCs w:val="24"/>
          <w:lang w:val="en-US"/>
        </w:rPr>
      </w:pPr>
      <w:r w:rsidRPr="003C562B">
        <w:rPr>
          <w:rFonts w:ascii="Times New Roman" w:hAnsi="Times New Roman" w:cs="Times New Roman"/>
          <w:noProof/>
          <w:sz w:val="24"/>
          <w:szCs w:val="24"/>
          <w:lang w:val="en-US"/>
        </w:rPr>
        <w:t xml:space="preserve">The positive association </w:t>
      </w:r>
      <w:r w:rsidR="00C270AE" w:rsidRPr="003C562B">
        <w:rPr>
          <w:rFonts w:ascii="Times New Roman" w:hAnsi="Times New Roman" w:cs="Times New Roman"/>
          <w:noProof/>
          <w:sz w:val="24"/>
          <w:szCs w:val="24"/>
          <w:lang w:val="en-US"/>
        </w:rPr>
        <w:t xml:space="preserve">that was found </w:t>
      </w:r>
      <w:r w:rsidRPr="003C562B">
        <w:rPr>
          <w:rFonts w:ascii="Times New Roman" w:hAnsi="Times New Roman" w:cs="Times New Roman"/>
          <w:noProof/>
          <w:sz w:val="24"/>
          <w:szCs w:val="24"/>
          <w:lang w:val="en-US"/>
        </w:rPr>
        <w:t>between change val</w:t>
      </w:r>
      <w:r w:rsidR="00121669" w:rsidRPr="003C562B">
        <w:rPr>
          <w:rFonts w:ascii="Times New Roman" w:hAnsi="Times New Roman" w:cs="Times New Roman"/>
          <w:noProof/>
          <w:sz w:val="24"/>
          <w:szCs w:val="24"/>
          <w:lang w:val="en-US"/>
        </w:rPr>
        <w:t xml:space="preserve">ence and commitment </w:t>
      </w:r>
      <w:r w:rsidR="00AD262D" w:rsidRPr="003C562B">
        <w:rPr>
          <w:rFonts w:ascii="Times New Roman" w:hAnsi="Times New Roman" w:cs="Times New Roman"/>
          <w:noProof/>
          <w:sz w:val="24"/>
          <w:szCs w:val="24"/>
          <w:lang w:val="en-US"/>
        </w:rPr>
        <w:t xml:space="preserve">concurs with previous assertions that </w:t>
      </w:r>
      <w:r w:rsidR="00121669" w:rsidRPr="003C562B">
        <w:rPr>
          <w:rFonts w:ascii="Times New Roman" w:hAnsi="Times New Roman" w:cs="Times New Roman"/>
          <w:noProof/>
          <w:sz w:val="24"/>
          <w:szCs w:val="24"/>
          <w:lang w:val="en-US"/>
        </w:rPr>
        <w:t xml:space="preserve">perceived </w:t>
      </w:r>
      <w:r w:rsidR="00C270AE" w:rsidRPr="003C562B">
        <w:rPr>
          <w:rFonts w:ascii="Times New Roman" w:hAnsi="Times New Roman" w:cs="Times New Roman"/>
          <w:noProof/>
          <w:sz w:val="24"/>
          <w:szCs w:val="24"/>
          <w:lang w:val="en-US"/>
        </w:rPr>
        <w:t>benefits</w:t>
      </w:r>
      <w:r w:rsidR="00AD262D" w:rsidRPr="003C562B">
        <w:rPr>
          <w:rFonts w:ascii="Times New Roman" w:hAnsi="Times New Roman" w:cs="Times New Roman"/>
          <w:noProof/>
          <w:sz w:val="24"/>
          <w:szCs w:val="24"/>
          <w:lang w:val="en-US"/>
        </w:rPr>
        <w:t xml:space="preserve"> </w:t>
      </w:r>
      <w:r w:rsidR="008A553C" w:rsidRPr="003C562B">
        <w:rPr>
          <w:rFonts w:ascii="Times New Roman" w:hAnsi="Times New Roman" w:cs="Times New Roman"/>
          <w:noProof/>
          <w:sz w:val="24"/>
          <w:szCs w:val="24"/>
          <w:lang w:val="en-US"/>
        </w:rPr>
        <w:t>enhance personnel obligation and momentum</w:t>
      </w:r>
      <w:r w:rsidR="00AD262D" w:rsidRPr="003C562B">
        <w:rPr>
          <w:rFonts w:ascii="Times New Roman" w:hAnsi="Times New Roman" w:cs="Times New Roman"/>
          <w:noProof/>
          <w:sz w:val="24"/>
          <w:szCs w:val="24"/>
          <w:lang w:val="en-US"/>
        </w:rPr>
        <w:t xml:space="preserve"> to</w:t>
      </w:r>
      <w:r w:rsidR="008A553C" w:rsidRPr="003C562B">
        <w:rPr>
          <w:rFonts w:ascii="Times New Roman" w:hAnsi="Times New Roman" w:cs="Times New Roman"/>
          <w:noProof/>
          <w:sz w:val="24"/>
          <w:szCs w:val="24"/>
          <w:lang w:val="en-US"/>
        </w:rPr>
        <w:t xml:space="preserve"> </w:t>
      </w:r>
      <w:r w:rsidR="00AD262D" w:rsidRPr="003C562B">
        <w:rPr>
          <w:rFonts w:ascii="Times New Roman" w:hAnsi="Times New Roman" w:cs="Times New Roman"/>
          <w:noProof/>
          <w:sz w:val="24"/>
          <w:szCs w:val="24"/>
          <w:lang w:val="en-US"/>
        </w:rPr>
        <w:t>implement proposed</w:t>
      </w:r>
      <w:r w:rsidR="008A553C" w:rsidRPr="003C562B">
        <w:rPr>
          <w:rFonts w:ascii="Times New Roman" w:hAnsi="Times New Roman" w:cs="Times New Roman"/>
          <w:noProof/>
          <w:sz w:val="24"/>
          <w:szCs w:val="24"/>
          <w:lang w:val="en-US"/>
        </w:rPr>
        <w:t xml:space="preserve"> </w:t>
      </w:r>
      <w:r w:rsidR="00132A0F" w:rsidRPr="003C562B">
        <w:rPr>
          <w:rFonts w:ascii="Times New Roman" w:hAnsi="Times New Roman" w:cs="Times New Roman"/>
          <w:noProof/>
          <w:sz w:val="24"/>
          <w:szCs w:val="24"/>
          <w:lang w:val="en-US"/>
        </w:rPr>
        <w:t xml:space="preserve">organizational </w:t>
      </w:r>
      <w:r w:rsidR="008A553C" w:rsidRPr="003C562B">
        <w:rPr>
          <w:rFonts w:ascii="Times New Roman" w:hAnsi="Times New Roman" w:cs="Times New Roman"/>
          <w:noProof/>
          <w:sz w:val="24"/>
          <w:szCs w:val="24"/>
          <w:lang w:val="en-US"/>
        </w:rPr>
        <w:t>change</w:t>
      </w:r>
      <w:r w:rsidR="00AD262D" w:rsidRPr="003C562B">
        <w:rPr>
          <w:rFonts w:ascii="Times New Roman" w:hAnsi="Times New Roman" w:cs="Times New Roman"/>
          <w:noProof/>
          <w:sz w:val="24"/>
          <w:szCs w:val="24"/>
          <w:lang w:val="en-US"/>
        </w:rPr>
        <w:t>s</w:t>
      </w:r>
      <w:r w:rsidR="00C95CBB" w:rsidRPr="003C562B">
        <w:rPr>
          <w:rFonts w:ascii="Times New Roman" w:hAnsi="Times New Roman" w:cs="Times New Roman"/>
          <w:noProof/>
          <w:sz w:val="24"/>
          <w:szCs w:val="24"/>
          <w:lang w:val="en-US"/>
        </w:rPr>
        <w:t>,</w:t>
      </w:r>
      <w:r w:rsidR="00132A0F" w:rsidRPr="003C562B">
        <w:rPr>
          <w:rFonts w:ascii="Times New Roman" w:hAnsi="Times New Roman" w:cs="Times New Roman"/>
          <w:noProof/>
          <w:sz w:val="24"/>
          <w:szCs w:val="24"/>
          <w:lang w:val="en-US"/>
        </w:rPr>
        <w:t xml:space="preserve"> in</w:t>
      </w:r>
      <w:r w:rsidR="008A553C" w:rsidRPr="003C562B">
        <w:rPr>
          <w:rFonts w:ascii="Times New Roman" w:hAnsi="Times New Roman" w:cs="Times New Roman"/>
          <w:noProof/>
          <w:sz w:val="24"/>
          <w:szCs w:val="24"/>
          <w:lang w:val="en-US"/>
        </w:rPr>
        <w:t xml:space="preserve"> general</w:t>
      </w:r>
      <w:r w:rsidR="00C270AE" w:rsidRPr="003C562B">
        <w:rPr>
          <w:rFonts w:ascii="Times New Roman" w:hAnsi="Times New Roman" w:cs="Times New Roman"/>
          <w:noProof/>
          <w:sz w:val="24"/>
          <w:szCs w:val="24"/>
          <w:lang w:val="en-US"/>
        </w:rPr>
        <w:t xml:space="preserve"> </w:t>
      </w:r>
      <w:r w:rsidR="00C270AE" w:rsidRPr="003C562B">
        <w:rPr>
          <w:rFonts w:ascii="Times New Roman" w:hAnsi="Times New Roman" w:cs="Times New Roman"/>
          <w:noProof/>
          <w:sz w:val="24"/>
          <w:szCs w:val="24"/>
          <w:lang w:val="en-US"/>
        </w:rPr>
        <w:fldChar w:fldCharType="begin"/>
      </w:r>
      <w:r w:rsidR="003B12F4" w:rsidRPr="003C562B">
        <w:rPr>
          <w:rFonts w:ascii="Times New Roman" w:hAnsi="Times New Roman" w:cs="Times New Roman"/>
          <w:noProof/>
          <w:sz w:val="24"/>
          <w:szCs w:val="24"/>
          <w:lang w:val="en-US"/>
        </w:rPr>
        <w:instrText xml:space="preserve"> ADDIN EN.CITE &lt;EndNote&gt;&lt;Cite&gt;&lt;Author&gt;Fedor&lt;/Author&gt;&lt;Year&gt;2006&lt;/Year&gt;&lt;RecNum&gt;92&lt;/RecNum&gt;&lt;DisplayText&gt;(Fedor et al. 2006)&lt;/DisplayText&gt;&lt;record&gt;&lt;rec-number&gt;92&lt;/rec-number&gt;&lt;foreign-keys&gt;&lt;key app="EN" db-id="52adx02w5deex5erdwrxfwxj0rf5dxx5w2pf" timestamp="1488111824"&gt;92&lt;/key&gt;&lt;/foreign-keys&gt;&lt;ref-type name="Journal Article"&gt;17&lt;/ref-type&gt;&lt;contributors&gt;&lt;authors&gt;&lt;author&gt;Fedor, Donald B&lt;/author&gt;&lt;author&gt;Caldwell, Steven&lt;/author&gt;&lt;author&gt;Herold, David M&lt;/author&gt;&lt;/authors&gt;&lt;/contributors&gt;&lt;titles&gt;&lt;title&gt;The effects of organizational changes on employee commitment: A multilevel investigation&lt;/title&gt;&lt;secondary-title&gt;Personnel Psychology&lt;/secondary-title&gt;&lt;/titles&gt;&lt;periodical&gt;&lt;full-title&gt;Personnel Psychology&lt;/full-title&gt;&lt;/periodical&gt;&lt;pages&gt;1-29&lt;/pages&gt;&lt;volume&gt;59&lt;/volume&gt;&lt;number&gt;1&lt;/number&gt;&lt;dates&gt;&lt;year&gt;2006&lt;/year&gt;&lt;/dates&gt;&lt;isbn&gt;1744-6570&lt;/isbn&gt;&lt;urls&gt;&lt;/urls&gt;&lt;/record&gt;&lt;/Cite&gt;&lt;/EndNote&gt;</w:instrText>
      </w:r>
      <w:r w:rsidR="00C270AE" w:rsidRPr="003C562B">
        <w:rPr>
          <w:rFonts w:ascii="Times New Roman" w:hAnsi="Times New Roman" w:cs="Times New Roman"/>
          <w:noProof/>
          <w:sz w:val="24"/>
          <w:szCs w:val="24"/>
          <w:lang w:val="en-US"/>
        </w:rPr>
        <w:fldChar w:fldCharType="separate"/>
      </w:r>
      <w:r w:rsidR="003B12F4" w:rsidRPr="003C562B">
        <w:rPr>
          <w:rFonts w:ascii="Times New Roman" w:hAnsi="Times New Roman" w:cs="Times New Roman"/>
          <w:noProof/>
          <w:sz w:val="24"/>
          <w:szCs w:val="24"/>
          <w:lang w:val="en-US"/>
        </w:rPr>
        <w:t>(</w:t>
      </w:r>
      <w:hyperlink w:anchor="_ENREF_31" w:tooltip="Fedor, 2006 #92" w:history="1">
        <w:r w:rsidR="003D69A3" w:rsidRPr="003C562B">
          <w:rPr>
            <w:rFonts w:ascii="Times New Roman" w:hAnsi="Times New Roman" w:cs="Times New Roman"/>
            <w:noProof/>
            <w:sz w:val="24"/>
            <w:szCs w:val="24"/>
            <w:lang w:val="en-US"/>
          </w:rPr>
          <w:t>Fedor et al. 2006</w:t>
        </w:r>
      </w:hyperlink>
      <w:r w:rsidR="003B12F4" w:rsidRPr="003C562B">
        <w:rPr>
          <w:rFonts w:ascii="Times New Roman" w:hAnsi="Times New Roman" w:cs="Times New Roman"/>
          <w:noProof/>
          <w:sz w:val="24"/>
          <w:szCs w:val="24"/>
          <w:lang w:val="en-US"/>
        </w:rPr>
        <w:t>)</w:t>
      </w:r>
      <w:r w:rsidR="00C270AE" w:rsidRPr="003C562B">
        <w:rPr>
          <w:rFonts w:ascii="Times New Roman" w:hAnsi="Times New Roman" w:cs="Times New Roman"/>
          <w:noProof/>
          <w:sz w:val="24"/>
          <w:szCs w:val="24"/>
          <w:lang w:val="en-US"/>
        </w:rPr>
        <w:fldChar w:fldCharType="end"/>
      </w:r>
      <w:r w:rsidR="008A553C" w:rsidRPr="003C562B">
        <w:rPr>
          <w:rFonts w:ascii="Times New Roman" w:hAnsi="Times New Roman" w:cs="Times New Roman"/>
          <w:noProof/>
          <w:sz w:val="24"/>
          <w:szCs w:val="24"/>
          <w:lang w:val="en-US"/>
        </w:rPr>
        <w:t xml:space="preserve">, </w:t>
      </w:r>
      <w:r w:rsidR="00C95CBB" w:rsidRPr="003C562B">
        <w:rPr>
          <w:rFonts w:ascii="Times New Roman" w:hAnsi="Times New Roman" w:cs="Times New Roman"/>
          <w:noProof/>
          <w:sz w:val="24"/>
          <w:szCs w:val="24"/>
          <w:lang w:val="en-US"/>
        </w:rPr>
        <w:t xml:space="preserve">and also </w:t>
      </w:r>
      <w:r w:rsidR="008A553C" w:rsidRPr="003C562B">
        <w:rPr>
          <w:rFonts w:ascii="Times New Roman" w:hAnsi="Times New Roman" w:cs="Times New Roman"/>
          <w:noProof/>
          <w:sz w:val="24"/>
          <w:szCs w:val="24"/>
          <w:lang w:val="en-US"/>
        </w:rPr>
        <w:t>lean manufacturing</w:t>
      </w:r>
      <w:r w:rsidR="004534C9" w:rsidRPr="003C562B">
        <w:rPr>
          <w:rFonts w:ascii="Times New Roman" w:hAnsi="Times New Roman" w:cs="Times New Roman"/>
          <w:noProof/>
          <w:sz w:val="24"/>
          <w:szCs w:val="24"/>
          <w:lang w:val="en-US"/>
        </w:rPr>
        <w:t xml:space="preserve"> approaches</w:t>
      </w:r>
      <w:r w:rsidR="00C95CBB" w:rsidRPr="003C562B">
        <w:rPr>
          <w:rFonts w:ascii="Times New Roman" w:hAnsi="Times New Roman" w:cs="Times New Roman"/>
          <w:noProof/>
          <w:sz w:val="24"/>
          <w:szCs w:val="24"/>
          <w:lang w:val="en-US"/>
        </w:rPr>
        <w:t>,</w:t>
      </w:r>
      <w:r w:rsidR="004534C9" w:rsidRPr="003C562B">
        <w:rPr>
          <w:rFonts w:ascii="Times New Roman" w:hAnsi="Times New Roman" w:cs="Times New Roman"/>
          <w:noProof/>
          <w:sz w:val="24"/>
          <w:szCs w:val="24"/>
          <w:lang w:val="en-US"/>
        </w:rPr>
        <w:t xml:space="preserve"> in particular</w:t>
      </w:r>
      <w:r w:rsidR="008A553C" w:rsidRPr="003C562B">
        <w:rPr>
          <w:rFonts w:ascii="Times New Roman" w:hAnsi="Times New Roman" w:cs="Times New Roman"/>
          <w:noProof/>
          <w:sz w:val="24"/>
          <w:szCs w:val="24"/>
          <w:lang w:val="en-US"/>
        </w:rPr>
        <w:t xml:space="preserve"> </w:t>
      </w:r>
      <w:r w:rsidR="008A553C" w:rsidRPr="003C562B">
        <w:rPr>
          <w:rFonts w:ascii="Times New Roman" w:hAnsi="Times New Roman" w:cs="Times New Roman"/>
          <w:noProof/>
          <w:sz w:val="24"/>
          <w:szCs w:val="24"/>
          <w:lang w:val="en-US"/>
        </w:rPr>
        <w:fldChar w:fldCharType="begin"/>
      </w:r>
      <w:r w:rsidR="003B12F4" w:rsidRPr="003C562B">
        <w:rPr>
          <w:rFonts w:ascii="Times New Roman" w:hAnsi="Times New Roman" w:cs="Times New Roman"/>
          <w:noProof/>
          <w:sz w:val="24"/>
          <w:szCs w:val="24"/>
          <w:lang w:val="en-US"/>
        </w:rPr>
        <w:instrText xml:space="preserve"> ADDIN EN.CITE &lt;EndNote&gt;&lt;Cite&gt;&lt;Author&gt;Jansen&lt;/Author&gt;&lt;Year&gt;2015&lt;/Year&gt;&lt;RecNum&gt;93&lt;/RecNum&gt;&lt;DisplayText&gt;(Jansen et al. 2015)&lt;/DisplayText&gt;&lt;record&gt;&lt;rec-number&gt;93&lt;/rec-number&gt;&lt;foreign-keys&gt;&lt;key app="EN" db-id="52adx02w5deex5erdwrxfwxj0rf5dxx5w2pf" timestamp="1488113091"&gt;93&lt;/key&gt;&lt;/foreign-keys&gt;&lt;ref-type name="Journal Article"&gt;17&lt;/ref-type&gt;&lt;contributors&gt;&lt;authors&gt;&lt;author&gt;Jansen, Karen J&lt;/author&gt;&lt;author&gt;Shipp, Abbie J&lt;/author&gt;&lt;author&gt;Michael, Judd H&lt;/author&gt;&lt;/authors&gt;&lt;/contributors&gt;&lt;titles&gt;&lt;title&gt;Champions, converts, doubters, and defectors: the impact of shifting perceptions on momentum for change&lt;/title&gt;&lt;secondary-title&gt;Personnel Psychology&lt;/secondary-title&gt;&lt;/titles&gt;&lt;periodical&gt;&lt;full-title&gt;Personnel Psychology&lt;/full-title&gt;&lt;/periodical&gt;&lt;dates&gt;&lt;year&gt;2015&lt;/year&gt;&lt;/dates&gt;&lt;isbn&gt;1744-6570&lt;/isbn&gt;&lt;urls&gt;&lt;/urls&gt;&lt;/record&gt;&lt;/Cite&gt;&lt;/EndNote&gt;</w:instrText>
      </w:r>
      <w:r w:rsidR="008A553C" w:rsidRPr="003C562B">
        <w:rPr>
          <w:rFonts w:ascii="Times New Roman" w:hAnsi="Times New Roman" w:cs="Times New Roman"/>
          <w:noProof/>
          <w:sz w:val="24"/>
          <w:szCs w:val="24"/>
          <w:lang w:val="en-US"/>
        </w:rPr>
        <w:fldChar w:fldCharType="separate"/>
      </w:r>
      <w:r w:rsidR="003B12F4" w:rsidRPr="003C562B">
        <w:rPr>
          <w:rFonts w:ascii="Times New Roman" w:hAnsi="Times New Roman" w:cs="Times New Roman"/>
          <w:noProof/>
          <w:sz w:val="24"/>
          <w:szCs w:val="24"/>
          <w:lang w:val="en-US"/>
        </w:rPr>
        <w:t>(</w:t>
      </w:r>
      <w:hyperlink w:anchor="_ENREF_57" w:tooltip="Jansen, 2015 #93" w:history="1">
        <w:r w:rsidR="003D69A3" w:rsidRPr="003C562B">
          <w:rPr>
            <w:rFonts w:ascii="Times New Roman" w:hAnsi="Times New Roman" w:cs="Times New Roman"/>
            <w:noProof/>
            <w:sz w:val="24"/>
            <w:szCs w:val="24"/>
            <w:lang w:val="en-US"/>
          </w:rPr>
          <w:t>Jansen et al. 2015</w:t>
        </w:r>
      </w:hyperlink>
      <w:r w:rsidR="003B12F4" w:rsidRPr="003C562B">
        <w:rPr>
          <w:rFonts w:ascii="Times New Roman" w:hAnsi="Times New Roman" w:cs="Times New Roman"/>
          <w:noProof/>
          <w:sz w:val="24"/>
          <w:szCs w:val="24"/>
          <w:lang w:val="en-US"/>
        </w:rPr>
        <w:t>)</w:t>
      </w:r>
      <w:r w:rsidR="008A553C" w:rsidRPr="003C562B">
        <w:rPr>
          <w:rFonts w:ascii="Times New Roman" w:hAnsi="Times New Roman" w:cs="Times New Roman"/>
          <w:noProof/>
          <w:sz w:val="24"/>
          <w:szCs w:val="24"/>
          <w:lang w:val="en-US"/>
        </w:rPr>
        <w:fldChar w:fldCharType="end"/>
      </w:r>
      <w:r w:rsidR="008A553C" w:rsidRPr="003C562B">
        <w:rPr>
          <w:rFonts w:ascii="Times New Roman" w:hAnsi="Times New Roman" w:cs="Times New Roman"/>
          <w:noProof/>
          <w:sz w:val="24"/>
          <w:szCs w:val="24"/>
          <w:lang w:val="en-US"/>
        </w:rPr>
        <w:t>.</w:t>
      </w:r>
      <w:r w:rsidR="00B95C1A" w:rsidRPr="003C562B">
        <w:rPr>
          <w:rFonts w:ascii="Times New Roman" w:hAnsi="Times New Roman" w:cs="Times New Roman"/>
          <w:noProof/>
          <w:sz w:val="24"/>
          <w:szCs w:val="24"/>
          <w:lang w:val="en-US"/>
        </w:rPr>
        <w:t xml:space="preserve"> </w:t>
      </w:r>
      <w:r w:rsidR="00557129" w:rsidRPr="003C562B">
        <w:rPr>
          <w:rFonts w:ascii="Times New Roman" w:hAnsi="Times New Roman" w:cs="Times New Roman"/>
          <w:noProof/>
          <w:sz w:val="24"/>
          <w:szCs w:val="24"/>
          <w:lang w:val="en-US"/>
        </w:rPr>
        <w:t xml:space="preserve">While knowledge about tasks needed did not significantly affect change efficacy, respondents’ perception about </w:t>
      </w:r>
      <w:r w:rsidR="00C0365B" w:rsidRPr="003C562B">
        <w:rPr>
          <w:rFonts w:ascii="Times New Roman" w:hAnsi="Times New Roman" w:cs="Times New Roman"/>
          <w:noProof/>
          <w:sz w:val="24"/>
          <w:szCs w:val="24"/>
          <w:lang w:val="en-US"/>
        </w:rPr>
        <w:t xml:space="preserve">required </w:t>
      </w:r>
      <w:r w:rsidR="00557129" w:rsidRPr="003C562B">
        <w:rPr>
          <w:rFonts w:ascii="Times New Roman" w:hAnsi="Times New Roman" w:cs="Times New Roman"/>
          <w:noProof/>
          <w:sz w:val="24"/>
          <w:szCs w:val="24"/>
          <w:lang w:val="en-US"/>
        </w:rPr>
        <w:t xml:space="preserve">resources was a positive predictor of change efficacy. </w:t>
      </w:r>
      <w:r w:rsidR="00403C0D" w:rsidRPr="003C562B">
        <w:rPr>
          <w:rFonts w:ascii="Times New Roman" w:hAnsi="Times New Roman" w:cs="Times New Roman"/>
          <w:noProof/>
          <w:sz w:val="24"/>
          <w:szCs w:val="24"/>
          <w:lang w:val="en-US"/>
        </w:rPr>
        <w:t xml:space="preserve">Ideally, both factors are expected to </w:t>
      </w:r>
      <w:r w:rsidR="00803808" w:rsidRPr="003C562B">
        <w:rPr>
          <w:rFonts w:ascii="Times New Roman" w:hAnsi="Times New Roman" w:cs="Times New Roman"/>
          <w:noProof/>
          <w:sz w:val="24"/>
          <w:szCs w:val="24"/>
          <w:lang w:val="en-US"/>
        </w:rPr>
        <w:t xml:space="preserve">increase </w:t>
      </w:r>
      <w:r w:rsidR="009217B6" w:rsidRPr="003C562B">
        <w:rPr>
          <w:rFonts w:ascii="Times New Roman" w:hAnsi="Times New Roman" w:cs="Times New Roman"/>
          <w:noProof/>
          <w:sz w:val="24"/>
          <w:szCs w:val="24"/>
          <w:lang w:val="en-US"/>
        </w:rPr>
        <w:t>change efficacy</w:t>
      </w:r>
      <w:r w:rsidR="00403C0D" w:rsidRPr="003C562B">
        <w:rPr>
          <w:rFonts w:ascii="Times New Roman" w:hAnsi="Times New Roman" w:cs="Times New Roman"/>
          <w:noProof/>
          <w:sz w:val="24"/>
          <w:szCs w:val="24"/>
          <w:lang w:val="en-US"/>
        </w:rPr>
        <w:t xml:space="preserve"> </w:t>
      </w:r>
      <w:r w:rsidR="00803808" w:rsidRPr="003C562B">
        <w:rPr>
          <w:rFonts w:ascii="Times New Roman" w:hAnsi="Times New Roman" w:cs="Times New Roman"/>
          <w:noProof/>
          <w:sz w:val="24"/>
          <w:szCs w:val="24"/>
          <w:lang w:val="en-US"/>
        </w:rPr>
        <w:t xml:space="preserve">if, </w:t>
      </w:r>
      <w:r w:rsidR="00403C0D" w:rsidRPr="003C562B">
        <w:rPr>
          <w:rFonts w:ascii="Times New Roman" w:hAnsi="Times New Roman" w:cs="Times New Roman"/>
          <w:noProof/>
          <w:sz w:val="24"/>
          <w:szCs w:val="24"/>
          <w:lang w:val="en-US"/>
        </w:rPr>
        <w:t xml:space="preserve">in line with previous research </w:t>
      </w:r>
      <w:r w:rsidR="00A446C4" w:rsidRPr="003C562B">
        <w:rPr>
          <w:rFonts w:ascii="Times New Roman" w:hAnsi="Times New Roman" w:cs="Times New Roman"/>
          <w:noProof/>
          <w:sz w:val="24"/>
          <w:szCs w:val="24"/>
          <w:lang w:val="en-US"/>
        </w:rPr>
        <w:fldChar w:fldCharType="begin"/>
      </w:r>
      <w:r w:rsidR="003B12F4" w:rsidRPr="003C562B">
        <w:rPr>
          <w:rFonts w:ascii="Times New Roman" w:hAnsi="Times New Roman" w:cs="Times New Roman"/>
          <w:noProof/>
          <w:sz w:val="24"/>
          <w:szCs w:val="24"/>
          <w:lang w:val="en-US"/>
        </w:rPr>
        <w:instrText xml:space="preserve"> ADDIN EN.CITE &lt;EndNote&gt;&lt;Cite&gt;&lt;Author&gt;Shaw&lt;/Author&gt;&lt;Year&gt;2013&lt;/Year&gt;&lt;RecNum&gt;103&lt;/RecNum&gt;&lt;DisplayText&gt;(Shaw et al. 2013)&lt;/DisplayText&gt;&lt;record&gt;&lt;rec-number&gt;103&lt;/rec-number&gt;&lt;foreign-keys&gt;&lt;key app="EN" db-id="52adx02w5deex5erdwrxfwxj0rf5dxx5w2pf" timestamp="1488208075"&gt;103&lt;/key&gt;&lt;/foreign-keys&gt;&lt;ref-type name="Journal Article"&gt;17&lt;/ref-type&gt;&lt;contributors&gt;&lt;authors&gt;&lt;author&gt;Shaw, Ryan J&lt;/author&gt;&lt;author&gt;Kaufman, Miriam A&lt;/author&gt;&lt;author&gt;Bosworth, Hayden B&lt;/author&gt;&lt;author&gt;Weiner, Bryan J&lt;/author&gt;&lt;author&gt;Zullig, Leah L&lt;/author&gt;&lt;author&gt;Lee, Shoou-Yih Daniel&lt;/author&gt;&lt;author&gt;Kravetz, Jeffrey D&lt;/author&gt;&lt;author&gt;Rakley, Susan M&lt;/author&gt;&lt;author&gt;Roumie, Christianne L&lt;/author&gt;&lt;author&gt;Bowen, Michael E&lt;/author&gt;&lt;/authors&gt;&lt;/contributors&gt;&lt;titles&gt;&lt;title&gt;Organizational factors associated with readiness to implement and translate a primary care based telemedicine behavioral program to improve blood pressure control: the HTN-IMPROVE study&lt;/title&gt;&lt;secondary-title&gt;Implementation Science&lt;/secondary-title&gt;&lt;/titles&gt;&lt;periodical&gt;&lt;full-title&gt;Implementation Science&lt;/full-title&gt;&lt;/periodical&gt;&lt;pages&gt;106&lt;/pages&gt;&lt;volume&gt;8&lt;/volume&gt;&lt;number&gt;1&lt;/number&gt;&lt;dates&gt;&lt;year&gt;2013&lt;/year&gt;&lt;/dates&gt;&lt;isbn&gt;1748-5908&lt;/isbn&gt;&lt;urls&gt;&lt;/urls&gt;&lt;/record&gt;&lt;/Cite&gt;&lt;/EndNote&gt;</w:instrText>
      </w:r>
      <w:r w:rsidR="00A446C4" w:rsidRPr="003C562B">
        <w:rPr>
          <w:rFonts w:ascii="Times New Roman" w:hAnsi="Times New Roman" w:cs="Times New Roman"/>
          <w:noProof/>
          <w:sz w:val="24"/>
          <w:szCs w:val="24"/>
          <w:lang w:val="en-US"/>
        </w:rPr>
        <w:fldChar w:fldCharType="separate"/>
      </w:r>
      <w:r w:rsidR="003B12F4" w:rsidRPr="003C562B">
        <w:rPr>
          <w:rFonts w:ascii="Times New Roman" w:hAnsi="Times New Roman" w:cs="Times New Roman"/>
          <w:noProof/>
          <w:sz w:val="24"/>
          <w:szCs w:val="24"/>
          <w:lang w:val="en-US"/>
        </w:rPr>
        <w:t>(</w:t>
      </w:r>
      <w:hyperlink w:anchor="_ENREF_100" w:tooltip="Shaw, 2013 #103" w:history="1">
        <w:r w:rsidR="003D69A3" w:rsidRPr="003C562B">
          <w:rPr>
            <w:rFonts w:ascii="Times New Roman" w:hAnsi="Times New Roman" w:cs="Times New Roman"/>
            <w:noProof/>
            <w:sz w:val="24"/>
            <w:szCs w:val="24"/>
            <w:lang w:val="en-US"/>
          </w:rPr>
          <w:t>Shaw et al. 2013</w:t>
        </w:r>
      </w:hyperlink>
      <w:r w:rsidR="003B12F4" w:rsidRPr="003C562B">
        <w:rPr>
          <w:rFonts w:ascii="Times New Roman" w:hAnsi="Times New Roman" w:cs="Times New Roman"/>
          <w:noProof/>
          <w:sz w:val="24"/>
          <w:szCs w:val="24"/>
          <w:lang w:val="en-US"/>
        </w:rPr>
        <w:t>)</w:t>
      </w:r>
      <w:r w:rsidR="00A446C4" w:rsidRPr="003C562B">
        <w:rPr>
          <w:rFonts w:ascii="Times New Roman" w:hAnsi="Times New Roman" w:cs="Times New Roman"/>
          <w:noProof/>
          <w:sz w:val="24"/>
          <w:szCs w:val="24"/>
          <w:lang w:val="en-US"/>
        </w:rPr>
        <w:fldChar w:fldCharType="end"/>
      </w:r>
      <w:r w:rsidR="00803808" w:rsidRPr="003C562B">
        <w:rPr>
          <w:rFonts w:ascii="Times New Roman" w:hAnsi="Times New Roman" w:cs="Times New Roman"/>
          <w:noProof/>
          <w:sz w:val="24"/>
          <w:szCs w:val="24"/>
          <w:lang w:val="en-US"/>
        </w:rPr>
        <w:t>,</w:t>
      </w:r>
      <w:r w:rsidR="00A446C4" w:rsidRPr="003C562B">
        <w:rPr>
          <w:rFonts w:ascii="Times New Roman" w:hAnsi="Times New Roman" w:cs="Times New Roman"/>
          <w:noProof/>
          <w:sz w:val="24"/>
          <w:szCs w:val="24"/>
          <w:lang w:val="en-US"/>
        </w:rPr>
        <w:t xml:space="preserve"> </w:t>
      </w:r>
      <w:r w:rsidR="00C5002E" w:rsidRPr="003C562B">
        <w:rPr>
          <w:rFonts w:ascii="Times New Roman" w:hAnsi="Times New Roman" w:cs="Times New Roman"/>
          <w:noProof/>
          <w:sz w:val="24"/>
          <w:szCs w:val="24"/>
          <w:lang w:val="en-US"/>
        </w:rPr>
        <w:t xml:space="preserve">the </w:t>
      </w:r>
      <w:r w:rsidR="00803808" w:rsidRPr="003C562B">
        <w:rPr>
          <w:rFonts w:ascii="Times New Roman" w:hAnsi="Times New Roman" w:cs="Times New Roman"/>
          <w:noProof/>
          <w:sz w:val="24"/>
          <w:szCs w:val="24"/>
          <w:lang w:val="en-US"/>
        </w:rPr>
        <w:t>prevailing situational factors are also favorable</w:t>
      </w:r>
      <w:r w:rsidR="00C5002E" w:rsidRPr="003C562B">
        <w:rPr>
          <w:rFonts w:ascii="Times New Roman" w:hAnsi="Times New Roman" w:cs="Times New Roman"/>
          <w:noProof/>
          <w:sz w:val="24"/>
          <w:szCs w:val="24"/>
          <w:lang w:val="en-US"/>
        </w:rPr>
        <w:t>.</w:t>
      </w:r>
      <w:r w:rsidR="00803808" w:rsidRPr="003C562B">
        <w:rPr>
          <w:rFonts w:ascii="Times New Roman" w:hAnsi="Times New Roman" w:cs="Times New Roman"/>
          <w:noProof/>
          <w:sz w:val="24"/>
          <w:szCs w:val="24"/>
          <w:lang w:val="en-US"/>
        </w:rPr>
        <w:t xml:space="preserve"> </w:t>
      </w:r>
      <w:r w:rsidR="00BE4C9A" w:rsidRPr="003C562B">
        <w:rPr>
          <w:rFonts w:ascii="Times New Roman" w:hAnsi="Times New Roman" w:cs="Times New Roman"/>
          <w:noProof/>
          <w:sz w:val="24"/>
          <w:szCs w:val="24"/>
          <w:lang w:val="en-US"/>
        </w:rPr>
        <w:t xml:space="preserve">This </w:t>
      </w:r>
      <w:r w:rsidR="00591F2C" w:rsidRPr="003C562B">
        <w:rPr>
          <w:rFonts w:ascii="Times New Roman" w:hAnsi="Times New Roman" w:cs="Times New Roman"/>
          <w:noProof/>
          <w:sz w:val="24"/>
          <w:szCs w:val="24"/>
          <w:lang w:val="en-US"/>
        </w:rPr>
        <w:t xml:space="preserve">implies </w:t>
      </w:r>
      <w:r w:rsidR="00BE4C9A" w:rsidRPr="003C562B">
        <w:rPr>
          <w:rFonts w:ascii="Times New Roman" w:hAnsi="Times New Roman" w:cs="Times New Roman"/>
          <w:noProof/>
          <w:sz w:val="24"/>
          <w:szCs w:val="24"/>
          <w:lang w:val="en-US"/>
        </w:rPr>
        <w:t xml:space="preserve">that </w:t>
      </w:r>
      <w:r w:rsidR="006E1692" w:rsidRPr="003C562B">
        <w:rPr>
          <w:rFonts w:ascii="Times New Roman" w:hAnsi="Times New Roman" w:cs="Times New Roman"/>
          <w:noProof/>
          <w:sz w:val="24"/>
          <w:szCs w:val="24"/>
          <w:lang w:val="en-US"/>
        </w:rPr>
        <w:t xml:space="preserve">a chain actor group with </w:t>
      </w:r>
      <w:r w:rsidR="00A446C4" w:rsidRPr="003C562B">
        <w:rPr>
          <w:rFonts w:ascii="Times New Roman" w:hAnsi="Times New Roman" w:cs="Times New Roman"/>
          <w:noProof/>
          <w:sz w:val="24"/>
          <w:szCs w:val="24"/>
          <w:lang w:val="en-US"/>
        </w:rPr>
        <w:t xml:space="preserve">an organizational culture </w:t>
      </w:r>
      <w:r w:rsidR="00BE4C9A" w:rsidRPr="003C562B">
        <w:rPr>
          <w:rFonts w:ascii="Times New Roman" w:hAnsi="Times New Roman" w:cs="Times New Roman"/>
          <w:noProof/>
          <w:sz w:val="24"/>
          <w:szCs w:val="24"/>
          <w:lang w:val="en-US"/>
        </w:rPr>
        <w:t>which</w:t>
      </w:r>
      <w:r w:rsidR="00297F07" w:rsidRPr="003C562B">
        <w:rPr>
          <w:rFonts w:ascii="Times New Roman" w:hAnsi="Times New Roman" w:cs="Times New Roman"/>
          <w:noProof/>
          <w:sz w:val="24"/>
          <w:szCs w:val="24"/>
          <w:lang w:val="en-US"/>
        </w:rPr>
        <w:t>,</w:t>
      </w:r>
      <w:r w:rsidR="00A446C4" w:rsidRPr="003C562B">
        <w:rPr>
          <w:rFonts w:ascii="Times New Roman" w:hAnsi="Times New Roman" w:cs="Times New Roman"/>
          <w:noProof/>
          <w:sz w:val="24"/>
          <w:szCs w:val="24"/>
          <w:lang w:val="en-US"/>
        </w:rPr>
        <w:t xml:space="preserve"> </w:t>
      </w:r>
      <w:r w:rsidR="00297F07" w:rsidRPr="003C562B">
        <w:rPr>
          <w:rFonts w:ascii="Times New Roman" w:hAnsi="Times New Roman" w:cs="Times New Roman"/>
          <w:noProof/>
          <w:sz w:val="24"/>
          <w:szCs w:val="24"/>
          <w:lang w:val="en-US"/>
        </w:rPr>
        <w:t xml:space="preserve">for instance, </w:t>
      </w:r>
      <w:r w:rsidR="00A446C4" w:rsidRPr="003C562B">
        <w:rPr>
          <w:rFonts w:ascii="Times New Roman" w:hAnsi="Times New Roman" w:cs="Times New Roman"/>
          <w:noProof/>
          <w:sz w:val="24"/>
          <w:szCs w:val="24"/>
          <w:lang w:val="en-US"/>
        </w:rPr>
        <w:t xml:space="preserve">already considers multi-actor approaches </w:t>
      </w:r>
      <w:r w:rsidR="00033767" w:rsidRPr="003C562B">
        <w:rPr>
          <w:rFonts w:ascii="Times New Roman" w:hAnsi="Times New Roman" w:cs="Times New Roman"/>
          <w:noProof/>
          <w:sz w:val="24"/>
          <w:szCs w:val="24"/>
          <w:lang w:val="en-US"/>
        </w:rPr>
        <w:t xml:space="preserve">(a possible </w:t>
      </w:r>
      <w:r w:rsidR="006E1692" w:rsidRPr="003C562B">
        <w:rPr>
          <w:rFonts w:ascii="Times New Roman" w:hAnsi="Times New Roman" w:cs="Times New Roman"/>
          <w:noProof/>
          <w:sz w:val="24"/>
          <w:szCs w:val="24"/>
          <w:lang w:val="en-US"/>
        </w:rPr>
        <w:t>situational factor) in their</w:t>
      </w:r>
      <w:r w:rsidR="00A446C4" w:rsidRPr="003C562B">
        <w:rPr>
          <w:rFonts w:ascii="Times New Roman" w:hAnsi="Times New Roman" w:cs="Times New Roman"/>
          <w:noProof/>
          <w:sz w:val="24"/>
          <w:szCs w:val="24"/>
          <w:lang w:val="en-US"/>
        </w:rPr>
        <w:t xml:space="preserve"> operations may </w:t>
      </w:r>
      <w:r w:rsidR="00297F07" w:rsidRPr="003C562B">
        <w:rPr>
          <w:rFonts w:ascii="Times New Roman" w:hAnsi="Times New Roman" w:cs="Times New Roman"/>
          <w:noProof/>
          <w:sz w:val="24"/>
          <w:szCs w:val="24"/>
          <w:lang w:val="en-US"/>
        </w:rPr>
        <w:t>have higher con</w:t>
      </w:r>
      <w:r w:rsidR="00A446C4" w:rsidRPr="003C562B">
        <w:rPr>
          <w:rFonts w:ascii="Times New Roman" w:hAnsi="Times New Roman" w:cs="Times New Roman"/>
          <w:noProof/>
          <w:sz w:val="24"/>
          <w:szCs w:val="24"/>
          <w:lang w:val="en-US"/>
        </w:rPr>
        <w:t xml:space="preserve">fidence </w:t>
      </w:r>
      <w:r w:rsidR="006E1692" w:rsidRPr="003C562B">
        <w:rPr>
          <w:rFonts w:ascii="Times New Roman" w:hAnsi="Times New Roman" w:cs="Times New Roman"/>
          <w:noProof/>
          <w:sz w:val="24"/>
          <w:szCs w:val="24"/>
          <w:lang w:val="en-US"/>
        </w:rPr>
        <w:t>in</w:t>
      </w:r>
      <w:r w:rsidR="00297F07" w:rsidRPr="003C562B">
        <w:rPr>
          <w:rFonts w:ascii="Times New Roman" w:hAnsi="Times New Roman" w:cs="Times New Roman"/>
          <w:noProof/>
          <w:sz w:val="24"/>
          <w:szCs w:val="24"/>
          <w:lang w:val="en-US"/>
        </w:rPr>
        <w:t xml:space="preserve"> its</w:t>
      </w:r>
      <w:r w:rsidR="00A446C4" w:rsidRPr="003C562B">
        <w:rPr>
          <w:rFonts w:ascii="Times New Roman" w:hAnsi="Times New Roman" w:cs="Times New Roman"/>
          <w:noProof/>
          <w:sz w:val="24"/>
          <w:szCs w:val="24"/>
          <w:lang w:val="en-US"/>
        </w:rPr>
        <w:t xml:space="preserve"> ability to</w:t>
      </w:r>
      <w:r w:rsidR="009217B6" w:rsidRPr="003C562B">
        <w:rPr>
          <w:rFonts w:ascii="Times New Roman" w:hAnsi="Times New Roman" w:cs="Times New Roman"/>
          <w:noProof/>
          <w:sz w:val="24"/>
          <w:szCs w:val="24"/>
          <w:lang w:val="en-US"/>
        </w:rPr>
        <w:t xml:space="preserve"> </w:t>
      </w:r>
      <w:r w:rsidR="00C0365B" w:rsidRPr="003C562B">
        <w:rPr>
          <w:rFonts w:ascii="Times New Roman" w:hAnsi="Times New Roman" w:cs="Times New Roman"/>
          <w:noProof/>
          <w:sz w:val="24"/>
          <w:szCs w:val="24"/>
          <w:lang w:val="en-US"/>
        </w:rPr>
        <w:t>appropriately</w:t>
      </w:r>
      <w:r w:rsidR="00BE4C9A" w:rsidRPr="003C562B">
        <w:rPr>
          <w:rFonts w:ascii="Times New Roman" w:hAnsi="Times New Roman" w:cs="Times New Roman"/>
          <w:noProof/>
          <w:sz w:val="24"/>
          <w:szCs w:val="24"/>
          <w:lang w:val="en-US"/>
        </w:rPr>
        <w:t xml:space="preserve"> </w:t>
      </w:r>
      <w:r w:rsidR="00A446C4" w:rsidRPr="003C562B">
        <w:rPr>
          <w:rFonts w:ascii="Times New Roman" w:hAnsi="Times New Roman" w:cs="Times New Roman"/>
          <w:noProof/>
          <w:sz w:val="24"/>
          <w:szCs w:val="24"/>
          <w:lang w:val="en-US"/>
        </w:rPr>
        <w:t xml:space="preserve">organize tasks and </w:t>
      </w:r>
      <w:r w:rsidR="00BE4C9A" w:rsidRPr="003C562B">
        <w:rPr>
          <w:rFonts w:ascii="Times New Roman" w:hAnsi="Times New Roman" w:cs="Times New Roman"/>
          <w:noProof/>
          <w:sz w:val="24"/>
          <w:szCs w:val="24"/>
          <w:lang w:val="en-US"/>
        </w:rPr>
        <w:t>mobilize</w:t>
      </w:r>
      <w:r w:rsidR="00C0365B" w:rsidRPr="003C562B">
        <w:rPr>
          <w:rFonts w:ascii="Times New Roman" w:hAnsi="Times New Roman" w:cs="Times New Roman"/>
          <w:noProof/>
          <w:sz w:val="24"/>
          <w:szCs w:val="24"/>
          <w:lang w:val="en-US"/>
        </w:rPr>
        <w:t xml:space="preserve"> resources needed to implement a</w:t>
      </w:r>
      <w:r w:rsidR="00BE4C9A" w:rsidRPr="003C562B">
        <w:rPr>
          <w:rFonts w:ascii="Times New Roman" w:hAnsi="Times New Roman" w:cs="Times New Roman"/>
          <w:noProof/>
          <w:sz w:val="24"/>
          <w:szCs w:val="24"/>
          <w:lang w:val="en-US"/>
        </w:rPr>
        <w:t xml:space="preserve"> change.</w:t>
      </w:r>
      <w:r w:rsidR="002164AC" w:rsidRPr="003C562B">
        <w:rPr>
          <w:rFonts w:ascii="Times New Roman" w:hAnsi="Times New Roman" w:cs="Times New Roman"/>
          <w:noProof/>
          <w:sz w:val="24"/>
          <w:szCs w:val="24"/>
          <w:lang w:val="en-US"/>
        </w:rPr>
        <w:t xml:space="preserve"> However, </w:t>
      </w:r>
      <w:r w:rsidR="009217B6" w:rsidRPr="003C562B">
        <w:rPr>
          <w:rFonts w:ascii="Times New Roman" w:hAnsi="Times New Roman" w:cs="Times New Roman"/>
          <w:noProof/>
          <w:sz w:val="24"/>
          <w:szCs w:val="24"/>
          <w:lang w:val="en-US"/>
        </w:rPr>
        <w:t xml:space="preserve">a </w:t>
      </w:r>
      <w:r w:rsidR="002164AC" w:rsidRPr="003C562B">
        <w:rPr>
          <w:rFonts w:ascii="Times New Roman" w:hAnsi="Times New Roman" w:cs="Times New Roman"/>
          <w:noProof/>
          <w:sz w:val="24"/>
          <w:szCs w:val="24"/>
          <w:lang w:val="en-US"/>
        </w:rPr>
        <w:t xml:space="preserve">significant positive association was observed between multi-actor approach and change commitment. It appears that value chain actors are more likely to implement and support lean methods </w:t>
      </w:r>
      <w:r w:rsidR="006E1692" w:rsidRPr="003C562B">
        <w:rPr>
          <w:rFonts w:ascii="Times New Roman" w:hAnsi="Times New Roman" w:cs="Times New Roman"/>
          <w:noProof/>
          <w:sz w:val="24"/>
          <w:szCs w:val="24"/>
          <w:lang w:val="en-US"/>
        </w:rPr>
        <w:t xml:space="preserve">(i.e. be committed) </w:t>
      </w:r>
      <w:r w:rsidR="008A0CC7" w:rsidRPr="003C562B">
        <w:rPr>
          <w:rFonts w:ascii="Times New Roman" w:hAnsi="Times New Roman" w:cs="Times New Roman"/>
          <w:noProof/>
          <w:sz w:val="24"/>
          <w:szCs w:val="24"/>
          <w:lang w:val="en-US"/>
        </w:rPr>
        <w:t>to tackle losses or</w:t>
      </w:r>
      <w:r w:rsidR="002164AC" w:rsidRPr="003C562B">
        <w:rPr>
          <w:rFonts w:ascii="Times New Roman" w:hAnsi="Times New Roman" w:cs="Times New Roman"/>
          <w:noProof/>
          <w:sz w:val="24"/>
          <w:szCs w:val="24"/>
          <w:lang w:val="en-US"/>
        </w:rPr>
        <w:t xml:space="preserve"> wastes with knowledge that other actors at the vertical or horizontal axis of the chain are doing so</w:t>
      </w:r>
      <w:r w:rsidR="009217B6" w:rsidRPr="003C562B">
        <w:rPr>
          <w:rFonts w:ascii="Times New Roman" w:hAnsi="Times New Roman" w:cs="Times New Roman"/>
          <w:noProof/>
          <w:sz w:val="24"/>
          <w:szCs w:val="24"/>
          <w:lang w:val="en-US"/>
        </w:rPr>
        <w:t xml:space="preserve"> and subsequently</w:t>
      </w:r>
      <w:r w:rsidR="006E1692" w:rsidRPr="003C562B">
        <w:rPr>
          <w:rFonts w:ascii="Times New Roman" w:hAnsi="Times New Roman" w:cs="Times New Roman"/>
          <w:noProof/>
          <w:sz w:val="24"/>
          <w:szCs w:val="24"/>
          <w:lang w:val="en-US"/>
        </w:rPr>
        <w:t>, efficacy could</w:t>
      </w:r>
      <w:r w:rsidR="009217B6" w:rsidRPr="003C562B">
        <w:rPr>
          <w:rFonts w:ascii="Times New Roman" w:hAnsi="Times New Roman" w:cs="Times New Roman"/>
          <w:noProof/>
          <w:sz w:val="24"/>
          <w:szCs w:val="24"/>
          <w:lang w:val="en-US"/>
        </w:rPr>
        <w:t xml:space="preserve"> </w:t>
      </w:r>
      <w:r w:rsidR="006E1692" w:rsidRPr="003C562B">
        <w:rPr>
          <w:rFonts w:ascii="Times New Roman" w:hAnsi="Times New Roman" w:cs="Times New Roman"/>
          <w:noProof/>
          <w:sz w:val="24"/>
          <w:szCs w:val="24"/>
          <w:lang w:val="en-US"/>
        </w:rPr>
        <w:t xml:space="preserve">later </w:t>
      </w:r>
      <w:r w:rsidR="009217B6" w:rsidRPr="003C562B">
        <w:rPr>
          <w:rFonts w:ascii="Times New Roman" w:hAnsi="Times New Roman" w:cs="Times New Roman"/>
          <w:noProof/>
          <w:sz w:val="24"/>
          <w:szCs w:val="24"/>
          <w:lang w:val="en-US"/>
        </w:rPr>
        <w:t>emerge</w:t>
      </w:r>
      <w:r w:rsidR="002164AC" w:rsidRPr="003C562B">
        <w:rPr>
          <w:rFonts w:ascii="Times New Roman" w:hAnsi="Times New Roman" w:cs="Times New Roman"/>
          <w:noProof/>
          <w:sz w:val="24"/>
          <w:szCs w:val="24"/>
          <w:lang w:val="en-US"/>
        </w:rPr>
        <w:t>.</w:t>
      </w:r>
      <w:r w:rsidR="00146A69" w:rsidRPr="003C562B">
        <w:rPr>
          <w:rFonts w:ascii="Times New Roman" w:hAnsi="Times New Roman" w:cs="Times New Roman"/>
          <w:noProof/>
          <w:sz w:val="24"/>
          <w:szCs w:val="24"/>
          <w:lang w:val="en-US"/>
        </w:rPr>
        <w:t xml:space="preserve"> Hence</w:t>
      </w:r>
      <w:r w:rsidR="007375FC" w:rsidRPr="003C562B">
        <w:rPr>
          <w:rFonts w:ascii="Times New Roman" w:hAnsi="Times New Roman" w:cs="Times New Roman"/>
          <w:noProof/>
          <w:sz w:val="24"/>
          <w:szCs w:val="24"/>
          <w:lang w:val="en-US"/>
        </w:rPr>
        <w:t>,</w:t>
      </w:r>
      <w:r w:rsidR="00146A69" w:rsidRPr="003C562B">
        <w:rPr>
          <w:rFonts w:ascii="Times New Roman" w:hAnsi="Times New Roman" w:cs="Times New Roman"/>
          <w:noProof/>
          <w:sz w:val="24"/>
          <w:szCs w:val="24"/>
          <w:lang w:val="en-US"/>
        </w:rPr>
        <w:t xml:space="preserve"> it is crucial that collaboration along the </w:t>
      </w:r>
      <w:r w:rsidR="00016590" w:rsidRPr="003C562B">
        <w:rPr>
          <w:rFonts w:ascii="Times New Roman" w:hAnsi="Times New Roman" w:cs="Times New Roman"/>
          <w:noProof/>
          <w:sz w:val="24"/>
          <w:szCs w:val="24"/>
          <w:lang w:val="en-US"/>
        </w:rPr>
        <w:t xml:space="preserve">chain is promoted </w:t>
      </w:r>
      <w:r w:rsidR="00146A69" w:rsidRPr="003C562B">
        <w:rPr>
          <w:rFonts w:ascii="Times New Roman" w:hAnsi="Times New Roman" w:cs="Times New Roman"/>
          <w:noProof/>
          <w:sz w:val="24"/>
          <w:szCs w:val="24"/>
          <w:lang w:val="en-US"/>
        </w:rPr>
        <w:t xml:space="preserve">with </w:t>
      </w:r>
      <w:r w:rsidR="00016590" w:rsidRPr="003C562B">
        <w:rPr>
          <w:rFonts w:ascii="Times New Roman" w:hAnsi="Times New Roman" w:cs="Times New Roman"/>
          <w:noProof/>
          <w:sz w:val="24"/>
          <w:szCs w:val="24"/>
          <w:lang w:val="en-US"/>
        </w:rPr>
        <w:t xml:space="preserve">focus on </w:t>
      </w:r>
      <w:r w:rsidR="009217B6" w:rsidRPr="003C562B">
        <w:rPr>
          <w:rFonts w:ascii="Times New Roman" w:hAnsi="Times New Roman" w:cs="Times New Roman"/>
          <w:noProof/>
          <w:sz w:val="24"/>
          <w:szCs w:val="24"/>
          <w:lang w:val="en-US"/>
        </w:rPr>
        <w:t xml:space="preserve">sharing </w:t>
      </w:r>
      <w:r w:rsidR="00146A69" w:rsidRPr="003C562B">
        <w:rPr>
          <w:rFonts w:ascii="Times New Roman" w:hAnsi="Times New Roman" w:cs="Times New Roman"/>
          <w:noProof/>
          <w:sz w:val="24"/>
          <w:szCs w:val="24"/>
          <w:lang w:val="en-US"/>
        </w:rPr>
        <w:t xml:space="preserve">information and responsibility in order to establish sustainable commitment to </w:t>
      </w:r>
      <w:r w:rsidR="009217B6" w:rsidRPr="003C562B">
        <w:rPr>
          <w:rFonts w:ascii="Times New Roman" w:hAnsi="Times New Roman" w:cs="Times New Roman"/>
          <w:noProof/>
          <w:sz w:val="24"/>
          <w:szCs w:val="24"/>
          <w:lang w:val="en-US"/>
        </w:rPr>
        <w:t xml:space="preserve">advocated </w:t>
      </w:r>
      <w:r w:rsidR="00146A69" w:rsidRPr="003C562B">
        <w:rPr>
          <w:rFonts w:ascii="Times New Roman" w:hAnsi="Times New Roman" w:cs="Times New Roman"/>
          <w:noProof/>
          <w:sz w:val="24"/>
          <w:szCs w:val="24"/>
          <w:lang w:val="en-US"/>
        </w:rPr>
        <w:t xml:space="preserve">change. </w:t>
      </w:r>
      <w:r w:rsidR="00016590" w:rsidRPr="003C562B">
        <w:rPr>
          <w:rFonts w:ascii="Times New Roman" w:hAnsi="Times New Roman" w:cs="Times New Roman"/>
          <w:noProof/>
          <w:sz w:val="24"/>
          <w:szCs w:val="24"/>
          <w:lang w:val="en-US"/>
        </w:rPr>
        <w:t>This assertion is in line with previous studies that have shown the importance of corporation and integrating supply chain activities</w:t>
      </w:r>
      <w:r w:rsidR="00EE7F24" w:rsidRPr="003C562B">
        <w:rPr>
          <w:rFonts w:ascii="Times New Roman" w:hAnsi="Times New Roman" w:cs="Times New Roman"/>
          <w:noProof/>
          <w:sz w:val="24"/>
          <w:szCs w:val="24"/>
          <w:lang w:val="en-US"/>
        </w:rPr>
        <w:t xml:space="preserve"> so as to enhance performance </w:t>
      </w:r>
      <w:r w:rsidR="00EE7F24" w:rsidRPr="003C562B">
        <w:rPr>
          <w:rFonts w:ascii="Times New Roman" w:hAnsi="Times New Roman" w:cs="Times New Roman"/>
          <w:noProof/>
          <w:sz w:val="24"/>
          <w:szCs w:val="24"/>
          <w:lang w:val="en-US"/>
        </w:rPr>
        <w:fldChar w:fldCharType="begin">
          <w:fldData xml:space="preserve">PEVuZE5vdGU+PENpdGU+PEF1dGhvcj5RcnVuZmxlaDwvQXV0aG9yPjxZZWFyPjIwMTM8L1llYXI+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</w:fldData>
        </w:fldChar>
      </w:r>
      <w:r w:rsidR="003B12F4" w:rsidRPr="003C562B">
        <w:rPr>
          <w:rFonts w:ascii="Times New Roman" w:hAnsi="Times New Roman" w:cs="Times New Roman"/>
          <w:noProof/>
          <w:sz w:val="24"/>
          <w:szCs w:val="24"/>
          <w:lang w:val="en-US"/>
        </w:rPr>
        <w:instrText xml:space="preserve"> ADDIN EN.CITE </w:instrText>
      </w:r>
      <w:r w:rsidR="003B12F4" w:rsidRPr="003C562B">
        <w:rPr>
          <w:rFonts w:ascii="Times New Roman" w:hAnsi="Times New Roman" w:cs="Times New Roman"/>
          <w:noProof/>
          <w:sz w:val="24"/>
          <w:szCs w:val="24"/>
          <w:lang w:val="en-US"/>
        </w:rPr>
        <w:fldChar w:fldCharType="begin">
          <w:fldData xml:space="preserve">PEVuZE5vdGU+PENpdGU+PEF1dGhvcj5RcnVuZmxlaDwvQXV0aG9yPjxZZWFyPjIwMTM8L1llYXI+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</w:fldData>
        </w:fldChar>
      </w:r>
      <w:r w:rsidR="003B12F4" w:rsidRPr="003C562B">
        <w:rPr>
          <w:rFonts w:ascii="Times New Roman" w:hAnsi="Times New Roman" w:cs="Times New Roman"/>
          <w:noProof/>
          <w:sz w:val="24"/>
          <w:szCs w:val="24"/>
          <w:lang w:val="en-US"/>
        </w:rPr>
        <w:instrText xml:space="preserve"> ADDIN EN.CITE.DATA </w:instrText>
      </w:r>
      <w:r w:rsidR="003B12F4" w:rsidRPr="003C562B">
        <w:rPr>
          <w:rFonts w:ascii="Times New Roman" w:hAnsi="Times New Roman" w:cs="Times New Roman"/>
          <w:noProof/>
          <w:sz w:val="24"/>
          <w:szCs w:val="24"/>
          <w:lang w:val="en-US"/>
        </w:rPr>
      </w:r>
      <w:r w:rsidR="003B12F4" w:rsidRPr="003C562B">
        <w:rPr>
          <w:rFonts w:ascii="Times New Roman" w:hAnsi="Times New Roman" w:cs="Times New Roman"/>
          <w:noProof/>
          <w:sz w:val="24"/>
          <w:szCs w:val="24"/>
          <w:lang w:val="en-US"/>
        </w:rPr>
        <w:fldChar w:fldCharType="end"/>
      </w:r>
      <w:r w:rsidR="00EE7F24" w:rsidRPr="003C562B">
        <w:rPr>
          <w:rFonts w:ascii="Times New Roman" w:hAnsi="Times New Roman" w:cs="Times New Roman"/>
          <w:noProof/>
          <w:sz w:val="24"/>
          <w:szCs w:val="24"/>
          <w:lang w:val="en-US"/>
        </w:rPr>
      </w:r>
      <w:r w:rsidR="00EE7F24" w:rsidRPr="003C562B">
        <w:rPr>
          <w:rFonts w:ascii="Times New Roman" w:hAnsi="Times New Roman" w:cs="Times New Roman"/>
          <w:noProof/>
          <w:sz w:val="24"/>
          <w:szCs w:val="24"/>
          <w:lang w:val="en-US"/>
        </w:rPr>
        <w:fldChar w:fldCharType="separate"/>
      </w:r>
      <w:r w:rsidR="003B12F4" w:rsidRPr="003C562B">
        <w:rPr>
          <w:rFonts w:ascii="Times New Roman" w:hAnsi="Times New Roman" w:cs="Times New Roman"/>
          <w:noProof/>
          <w:sz w:val="24"/>
          <w:szCs w:val="24"/>
          <w:lang w:val="en-US"/>
        </w:rPr>
        <w:t>(</w:t>
      </w:r>
      <w:hyperlink w:anchor="_ENREF_88" w:tooltip="Qrunfleh, 2013 #104" w:history="1">
        <w:r w:rsidR="003D69A3" w:rsidRPr="003C562B">
          <w:rPr>
            <w:rFonts w:ascii="Times New Roman" w:hAnsi="Times New Roman" w:cs="Times New Roman"/>
            <w:noProof/>
            <w:sz w:val="24"/>
            <w:szCs w:val="24"/>
            <w:lang w:val="en-US"/>
          </w:rPr>
          <w:t>Qrunfleh and Tarafdar 2013</w:t>
        </w:r>
      </w:hyperlink>
      <w:r w:rsidR="003B12F4" w:rsidRPr="003C562B">
        <w:rPr>
          <w:rFonts w:ascii="Times New Roman" w:hAnsi="Times New Roman" w:cs="Times New Roman"/>
          <w:noProof/>
          <w:sz w:val="24"/>
          <w:szCs w:val="24"/>
          <w:lang w:val="en-US"/>
        </w:rPr>
        <w:t xml:space="preserve">; </w:t>
      </w:r>
      <w:hyperlink w:anchor="_ENREF_86" w:tooltip="Prajogo, 2016 #105" w:history="1">
        <w:r w:rsidR="003D69A3" w:rsidRPr="003C562B">
          <w:rPr>
            <w:rFonts w:ascii="Times New Roman" w:hAnsi="Times New Roman" w:cs="Times New Roman"/>
            <w:noProof/>
            <w:sz w:val="24"/>
            <w:szCs w:val="24"/>
            <w:lang w:val="en-US"/>
          </w:rPr>
          <w:t>Prajogo et al. 2016</w:t>
        </w:r>
      </w:hyperlink>
      <w:r w:rsidR="003B12F4" w:rsidRPr="003C562B">
        <w:rPr>
          <w:rFonts w:ascii="Times New Roman" w:hAnsi="Times New Roman" w:cs="Times New Roman"/>
          <w:noProof/>
          <w:sz w:val="24"/>
          <w:szCs w:val="24"/>
          <w:lang w:val="en-US"/>
        </w:rPr>
        <w:t xml:space="preserve">; </w:t>
      </w:r>
      <w:hyperlink w:anchor="_ENREF_29" w:tooltip="Eksoz, 2014 #106" w:history="1">
        <w:r w:rsidR="003D69A3" w:rsidRPr="003C562B">
          <w:rPr>
            <w:rFonts w:ascii="Times New Roman" w:hAnsi="Times New Roman" w:cs="Times New Roman"/>
            <w:noProof/>
            <w:sz w:val="24"/>
            <w:szCs w:val="24"/>
            <w:lang w:val="en-US"/>
          </w:rPr>
          <w:t>Eksoz et al. 2014</w:t>
        </w:r>
      </w:hyperlink>
      <w:r w:rsidR="003B12F4" w:rsidRPr="003C562B">
        <w:rPr>
          <w:rFonts w:ascii="Times New Roman" w:hAnsi="Times New Roman" w:cs="Times New Roman"/>
          <w:noProof/>
          <w:sz w:val="24"/>
          <w:szCs w:val="24"/>
          <w:lang w:val="en-US"/>
        </w:rPr>
        <w:t>)</w:t>
      </w:r>
      <w:r w:rsidR="00EE7F24" w:rsidRPr="003C562B">
        <w:rPr>
          <w:rFonts w:ascii="Times New Roman" w:hAnsi="Times New Roman" w:cs="Times New Roman"/>
          <w:noProof/>
          <w:sz w:val="24"/>
          <w:szCs w:val="24"/>
          <w:lang w:val="en-US"/>
        </w:rPr>
        <w:fldChar w:fldCharType="end"/>
      </w:r>
      <w:r w:rsidR="00016590" w:rsidRPr="003C562B">
        <w:rPr>
          <w:rFonts w:ascii="Times New Roman" w:hAnsi="Times New Roman" w:cs="Times New Roman"/>
          <w:noProof/>
          <w:sz w:val="24"/>
          <w:szCs w:val="24"/>
          <w:lang w:val="en-US"/>
        </w:rPr>
        <w:t xml:space="preserve">. </w:t>
      </w:r>
      <w:r w:rsidR="00271518" w:rsidRPr="003C562B">
        <w:rPr>
          <w:rFonts w:ascii="Times New Roman" w:hAnsi="Times New Roman" w:cs="Times New Roman"/>
          <w:noProof/>
          <w:sz w:val="24"/>
          <w:szCs w:val="24"/>
          <w:lang w:val="en-US"/>
        </w:rPr>
        <w:t>The same has been observed in studies that specifically advocate a multi-stakeholder approach in efforts targe</w:t>
      </w:r>
      <w:r w:rsidR="008A0CC7" w:rsidRPr="003C562B">
        <w:rPr>
          <w:rFonts w:ascii="Times New Roman" w:hAnsi="Times New Roman" w:cs="Times New Roman"/>
          <w:noProof/>
          <w:sz w:val="24"/>
          <w:szCs w:val="24"/>
          <w:lang w:val="en-US"/>
        </w:rPr>
        <w:t>ting the reduction of food related</w:t>
      </w:r>
      <w:r w:rsidR="00271518" w:rsidRPr="003C562B">
        <w:rPr>
          <w:rFonts w:ascii="Times New Roman" w:hAnsi="Times New Roman" w:cs="Times New Roman"/>
          <w:noProof/>
          <w:sz w:val="24"/>
          <w:szCs w:val="24"/>
          <w:lang w:val="en-US"/>
        </w:rPr>
        <w:t xml:space="preserve"> lo</w:t>
      </w:r>
      <w:r w:rsidR="00C5002E" w:rsidRPr="003C562B">
        <w:rPr>
          <w:rFonts w:ascii="Times New Roman" w:hAnsi="Times New Roman" w:cs="Times New Roman"/>
          <w:noProof/>
          <w:sz w:val="24"/>
          <w:szCs w:val="24"/>
          <w:lang w:val="en-US"/>
        </w:rPr>
        <w:t>s</w:t>
      </w:r>
      <w:r w:rsidR="008A0CC7" w:rsidRPr="003C562B">
        <w:rPr>
          <w:rFonts w:ascii="Times New Roman" w:hAnsi="Times New Roman" w:cs="Times New Roman"/>
          <w:noProof/>
          <w:sz w:val="24"/>
          <w:szCs w:val="24"/>
          <w:lang w:val="en-US"/>
        </w:rPr>
        <w:t>ses or</w:t>
      </w:r>
      <w:r w:rsidR="00271518" w:rsidRPr="003C562B">
        <w:rPr>
          <w:rFonts w:ascii="Times New Roman" w:hAnsi="Times New Roman" w:cs="Times New Roman"/>
          <w:noProof/>
          <w:sz w:val="24"/>
          <w:szCs w:val="24"/>
          <w:lang w:val="en-US"/>
        </w:rPr>
        <w:t xml:space="preserve"> wastes in supply chains </w:t>
      </w:r>
      <w:r w:rsidR="000D1363" w:rsidRPr="003C562B">
        <w:rPr>
          <w:rFonts w:ascii="Times New Roman" w:hAnsi="Times New Roman" w:cs="Times New Roman"/>
          <w:noProof/>
          <w:sz w:val="24"/>
          <w:szCs w:val="24"/>
          <w:lang w:val="en-US"/>
        </w:rPr>
        <w:fldChar w:fldCharType="begin">
          <w:fldData xml:space="preserve">PEVuZE5vdGU+PENpdGU+PEF1dGhvcj5IYWxsb3JhbjwvQXV0aG9yPjxZZWFyPjIwMTQ8L1llYXI+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</w:fldData>
        </w:fldChar>
      </w:r>
      <w:r w:rsidR="003B12F4" w:rsidRPr="003C562B">
        <w:rPr>
          <w:rFonts w:ascii="Times New Roman" w:hAnsi="Times New Roman" w:cs="Times New Roman"/>
          <w:noProof/>
          <w:sz w:val="24"/>
          <w:szCs w:val="24"/>
          <w:lang w:val="en-US"/>
        </w:rPr>
        <w:instrText xml:space="preserve"> ADDIN EN.CITE </w:instrText>
      </w:r>
      <w:r w:rsidR="003B12F4" w:rsidRPr="003C562B">
        <w:rPr>
          <w:rFonts w:ascii="Times New Roman" w:hAnsi="Times New Roman" w:cs="Times New Roman"/>
          <w:noProof/>
          <w:sz w:val="24"/>
          <w:szCs w:val="24"/>
          <w:lang w:val="en-US"/>
        </w:rPr>
        <w:fldChar w:fldCharType="begin">
          <w:fldData xml:space="preserve">PEVuZE5vdGU+PENpdGU+PEF1dGhvcj5IYWxsb3JhbjwvQXV0aG9yPjxZZWFyPjIwMTQ8L1llYXI+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</w:fldData>
        </w:fldChar>
      </w:r>
      <w:r w:rsidR="003B12F4" w:rsidRPr="003C562B">
        <w:rPr>
          <w:rFonts w:ascii="Times New Roman" w:hAnsi="Times New Roman" w:cs="Times New Roman"/>
          <w:noProof/>
          <w:sz w:val="24"/>
          <w:szCs w:val="24"/>
          <w:lang w:val="en-US"/>
        </w:rPr>
        <w:instrText xml:space="preserve"> ADDIN EN.CITE.DATA </w:instrText>
      </w:r>
      <w:r w:rsidR="003B12F4" w:rsidRPr="003C562B">
        <w:rPr>
          <w:rFonts w:ascii="Times New Roman" w:hAnsi="Times New Roman" w:cs="Times New Roman"/>
          <w:noProof/>
          <w:sz w:val="24"/>
          <w:szCs w:val="24"/>
          <w:lang w:val="en-US"/>
        </w:rPr>
      </w:r>
      <w:r w:rsidR="003B12F4" w:rsidRPr="003C562B">
        <w:rPr>
          <w:rFonts w:ascii="Times New Roman" w:hAnsi="Times New Roman" w:cs="Times New Roman"/>
          <w:noProof/>
          <w:sz w:val="24"/>
          <w:szCs w:val="24"/>
          <w:lang w:val="en-US"/>
        </w:rPr>
        <w:fldChar w:fldCharType="end"/>
      </w:r>
      <w:r w:rsidR="000D1363" w:rsidRPr="003C562B">
        <w:rPr>
          <w:rFonts w:ascii="Times New Roman" w:hAnsi="Times New Roman" w:cs="Times New Roman"/>
          <w:noProof/>
          <w:sz w:val="24"/>
          <w:szCs w:val="24"/>
          <w:lang w:val="en-US"/>
        </w:rPr>
      </w:r>
      <w:r w:rsidR="000D1363" w:rsidRPr="003C562B">
        <w:rPr>
          <w:rFonts w:ascii="Times New Roman" w:hAnsi="Times New Roman" w:cs="Times New Roman"/>
          <w:noProof/>
          <w:sz w:val="24"/>
          <w:szCs w:val="24"/>
          <w:lang w:val="en-US"/>
        </w:rPr>
        <w:fldChar w:fldCharType="separate"/>
      </w:r>
      <w:r w:rsidR="003B12F4" w:rsidRPr="003C562B">
        <w:rPr>
          <w:rFonts w:ascii="Times New Roman" w:hAnsi="Times New Roman" w:cs="Times New Roman"/>
          <w:noProof/>
          <w:sz w:val="24"/>
          <w:szCs w:val="24"/>
          <w:lang w:val="en-US"/>
        </w:rPr>
        <w:t>(</w:t>
      </w:r>
      <w:hyperlink w:anchor="_ENREF_43" w:tooltip="Halloran, 2014 #70" w:history="1">
        <w:r w:rsidR="003D69A3" w:rsidRPr="003C562B">
          <w:rPr>
            <w:rFonts w:ascii="Times New Roman" w:hAnsi="Times New Roman" w:cs="Times New Roman"/>
            <w:noProof/>
            <w:sz w:val="24"/>
            <w:szCs w:val="24"/>
            <w:lang w:val="en-US"/>
          </w:rPr>
          <w:t>Halloran et al. 2014</w:t>
        </w:r>
      </w:hyperlink>
      <w:r w:rsidR="003B12F4" w:rsidRPr="003C562B">
        <w:rPr>
          <w:rFonts w:ascii="Times New Roman" w:hAnsi="Times New Roman" w:cs="Times New Roman"/>
          <w:noProof/>
          <w:sz w:val="24"/>
          <w:szCs w:val="24"/>
          <w:lang w:val="en-US"/>
        </w:rPr>
        <w:t xml:space="preserve">; </w:t>
      </w:r>
      <w:hyperlink w:anchor="_ENREF_22" w:tooltip="Derqui, 2016 #39" w:history="1">
        <w:r w:rsidR="003D69A3" w:rsidRPr="003C562B">
          <w:rPr>
            <w:rFonts w:ascii="Times New Roman" w:hAnsi="Times New Roman" w:cs="Times New Roman"/>
            <w:noProof/>
            <w:sz w:val="24"/>
            <w:szCs w:val="24"/>
            <w:lang w:val="en-US"/>
          </w:rPr>
          <w:t>Derqui et al. 2016</w:t>
        </w:r>
      </w:hyperlink>
      <w:r w:rsidR="003B12F4" w:rsidRPr="003C562B">
        <w:rPr>
          <w:rFonts w:ascii="Times New Roman" w:hAnsi="Times New Roman" w:cs="Times New Roman"/>
          <w:noProof/>
          <w:sz w:val="24"/>
          <w:szCs w:val="24"/>
          <w:lang w:val="en-US"/>
        </w:rPr>
        <w:t xml:space="preserve">; </w:t>
      </w:r>
      <w:hyperlink w:anchor="_ENREF_21" w:tooltip="De Steur, 2016 #35" w:history="1">
        <w:r w:rsidR="003D69A3" w:rsidRPr="003C562B">
          <w:rPr>
            <w:rFonts w:ascii="Times New Roman" w:hAnsi="Times New Roman" w:cs="Times New Roman"/>
            <w:noProof/>
            <w:sz w:val="24"/>
            <w:szCs w:val="24"/>
            <w:lang w:val="en-US"/>
          </w:rPr>
          <w:t>De Steur et al. 2016b</w:t>
        </w:r>
      </w:hyperlink>
      <w:r w:rsidR="003B12F4" w:rsidRPr="003C562B">
        <w:rPr>
          <w:rFonts w:ascii="Times New Roman" w:hAnsi="Times New Roman" w:cs="Times New Roman"/>
          <w:noProof/>
          <w:sz w:val="24"/>
          <w:szCs w:val="24"/>
          <w:lang w:val="en-US"/>
        </w:rPr>
        <w:t>)</w:t>
      </w:r>
      <w:r w:rsidR="000D1363" w:rsidRPr="003C562B">
        <w:rPr>
          <w:rFonts w:ascii="Times New Roman" w:hAnsi="Times New Roman" w:cs="Times New Roman"/>
          <w:noProof/>
          <w:sz w:val="24"/>
          <w:szCs w:val="24"/>
          <w:lang w:val="en-US"/>
        </w:rPr>
        <w:fldChar w:fldCharType="end"/>
      </w:r>
      <w:r w:rsidR="00271518" w:rsidRPr="003C562B">
        <w:rPr>
          <w:rFonts w:ascii="Times New Roman" w:hAnsi="Times New Roman" w:cs="Times New Roman"/>
          <w:noProof/>
          <w:sz w:val="24"/>
          <w:szCs w:val="24"/>
          <w:lang w:val="en-US"/>
        </w:rPr>
        <w:t xml:space="preserve">. </w:t>
      </w:r>
      <w:r w:rsidR="00146A69" w:rsidRPr="003C562B">
        <w:rPr>
          <w:rFonts w:ascii="Times New Roman" w:hAnsi="Times New Roman" w:cs="Times New Roman"/>
          <w:noProof/>
          <w:sz w:val="24"/>
          <w:szCs w:val="24"/>
          <w:lang w:val="en-US"/>
        </w:rPr>
        <w:t xml:space="preserve">However, </w:t>
      </w:r>
      <w:r w:rsidR="00EE4849" w:rsidRPr="003C562B">
        <w:rPr>
          <w:rFonts w:ascii="Times New Roman" w:hAnsi="Times New Roman" w:cs="Times New Roman"/>
          <w:noProof/>
          <w:sz w:val="24"/>
          <w:szCs w:val="24"/>
          <w:lang w:val="en-US"/>
        </w:rPr>
        <w:t>as a critical success factor</w:t>
      </w:r>
      <w:r w:rsidR="007375FC" w:rsidRPr="003C562B">
        <w:rPr>
          <w:rFonts w:ascii="Times New Roman" w:hAnsi="Times New Roman" w:cs="Times New Roman"/>
          <w:noProof/>
          <w:sz w:val="24"/>
          <w:szCs w:val="24"/>
          <w:lang w:val="en-US"/>
        </w:rPr>
        <w:t xml:space="preserve"> for adoption of lean</w:t>
      </w:r>
      <w:r w:rsidR="00EE4849" w:rsidRPr="003C562B">
        <w:rPr>
          <w:rFonts w:ascii="Times New Roman" w:hAnsi="Times New Roman" w:cs="Times New Roman"/>
          <w:noProof/>
          <w:sz w:val="24"/>
          <w:szCs w:val="24"/>
          <w:lang w:val="en-US"/>
        </w:rPr>
        <w:t xml:space="preserve"> thinking</w:t>
      </w:r>
      <w:r w:rsidR="008A0CC7" w:rsidRPr="003C562B">
        <w:rPr>
          <w:rFonts w:ascii="Times New Roman" w:hAnsi="Times New Roman" w:cs="Times New Roman"/>
          <w:noProof/>
          <w:sz w:val="24"/>
          <w:szCs w:val="24"/>
          <w:lang w:val="en-US"/>
        </w:rPr>
        <w:t xml:space="preserve"> to tackle losses or</w:t>
      </w:r>
      <w:r w:rsidR="0025354B" w:rsidRPr="003C562B">
        <w:rPr>
          <w:rFonts w:ascii="Times New Roman" w:hAnsi="Times New Roman" w:cs="Times New Roman"/>
          <w:noProof/>
          <w:sz w:val="24"/>
          <w:szCs w:val="24"/>
          <w:lang w:val="en-US"/>
        </w:rPr>
        <w:t xml:space="preserve"> wastes</w:t>
      </w:r>
      <w:r w:rsidR="00EE4849" w:rsidRPr="003C562B">
        <w:rPr>
          <w:rFonts w:ascii="Times New Roman" w:hAnsi="Times New Roman" w:cs="Times New Roman"/>
          <w:noProof/>
          <w:sz w:val="24"/>
          <w:szCs w:val="24"/>
          <w:lang w:val="en-US"/>
        </w:rPr>
        <w:t xml:space="preserve">, </w:t>
      </w:r>
      <w:r w:rsidR="0025354B" w:rsidRPr="003C562B">
        <w:rPr>
          <w:rFonts w:ascii="Times New Roman" w:hAnsi="Times New Roman" w:cs="Times New Roman"/>
          <w:noProof/>
          <w:sz w:val="24"/>
          <w:szCs w:val="24"/>
          <w:lang w:val="en-US"/>
        </w:rPr>
        <w:t>it is important</w:t>
      </w:r>
      <w:r w:rsidR="00EE4849" w:rsidRPr="003C562B">
        <w:rPr>
          <w:rFonts w:ascii="Times New Roman" w:hAnsi="Times New Roman" w:cs="Times New Roman"/>
          <w:noProof/>
          <w:sz w:val="24"/>
          <w:szCs w:val="24"/>
          <w:lang w:val="en-US"/>
        </w:rPr>
        <w:t xml:space="preserve"> that </w:t>
      </w:r>
      <w:r w:rsidR="00146A69" w:rsidRPr="003C562B">
        <w:rPr>
          <w:rFonts w:ascii="Times New Roman" w:hAnsi="Times New Roman" w:cs="Times New Roman"/>
          <w:noProof/>
          <w:sz w:val="24"/>
          <w:szCs w:val="24"/>
          <w:lang w:val="en-US"/>
        </w:rPr>
        <w:t xml:space="preserve">the benefits of collaboration along the entire agri-food </w:t>
      </w:r>
      <w:r w:rsidR="00EE4849" w:rsidRPr="003C562B">
        <w:rPr>
          <w:rFonts w:ascii="Times New Roman" w:hAnsi="Times New Roman" w:cs="Times New Roman"/>
          <w:noProof/>
          <w:sz w:val="24"/>
          <w:szCs w:val="24"/>
          <w:lang w:val="en-US"/>
        </w:rPr>
        <w:t>supply chain</w:t>
      </w:r>
      <w:r w:rsidR="00146A69" w:rsidRPr="003C562B">
        <w:rPr>
          <w:rFonts w:ascii="Times New Roman" w:hAnsi="Times New Roman" w:cs="Times New Roman"/>
          <w:noProof/>
          <w:sz w:val="24"/>
          <w:szCs w:val="24"/>
          <w:lang w:val="en-US"/>
        </w:rPr>
        <w:t xml:space="preserve"> </w:t>
      </w:r>
      <w:r w:rsidR="0025354B" w:rsidRPr="003C562B">
        <w:rPr>
          <w:rFonts w:ascii="Times New Roman" w:hAnsi="Times New Roman" w:cs="Times New Roman"/>
          <w:noProof/>
          <w:sz w:val="24"/>
          <w:szCs w:val="24"/>
          <w:lang w:val="en-US"/>
        </w:rPr>
        <w:t>are</w:t>
      </w:r>
      <w:r w:rsidR="00F33ECE" w:rsidRPr="003C562B">
        <w:rPr>
          <w:rFonts w:ascii="Times New Roman" w:hAnsi="Times New Roman" w:cs="Times New Roman"/>
          <w:noProof/>
          <w:sz w:val="24"/>
          <w:szCs w:val="24"/>
          <w:lang w:val="en-US"/>
        </w:rPr>
        <w:t xml:space="preserve"> shared</w:t>
      </w:r>
      <w:r w:rsidR="00146A69" w:rsidRPr="003C562B">
        <w:rPr>
          <w:rFonts w:ascii="Times New Roman" w:hAnsi="Times New Roman" w:cs="Times New Roman"/>
          <w:noProof/>
          <w:sz w:val="24"/>
          <w:szCs w:val="24"/>
          <w:lang w:val="en-US"/>
        </w:rPr>
        <w:t xml:space="preserve"> by all players and measures ought to be put in place to avoid a situation that some actors reap </w:t>
      </w:r>
      <w:r w:rsidR="00C5002E" w:rsidRPr="003C562B">
        <w:rPr>
          <w:rFonts w:ascii="Times New Roman" w:hAnsi="Times New Roman" w:cs="Times New Roman"/>
          <w:noProof/>
          <w:sz w:val="24"/>
          <w:szCs w:val="24"/>
          <w:lang w:val="en-US"/>
        </w:rPr>
        <w:t xml:space="preserve">most </w:t>
      </w:r>
      <w:r w:rsidR="00146A69" w:rsidRPr="003C562B">
        <w:rPr>
          <w:rFonts w:ascii="Times New Roman" w:hAnsi="Times New Roman" w:cs="Times New Roman"/>
          <w:noProof/>
          <w:sz w:val="24"/>
          <w:szCs w:val="24"/>
          <w:lang w:val="en-US"/>
        </w:rPr>
        <w:t xml:space="preserve">value at the expense of others </w:t>
      </w:r>
      <w:r w:rsidR="00146A69" w:rsidRPr="003C562B">
        <w:rPr>
          <w:rFonts w:ascii="Times New Roman" w:hAnsi="Times New Roman" w:cs="Times New Roman"/>
          <w:noProof/>
          <w:sz w:val="24"/>
          <w:szCs w:val="24"/>
          <w:lang w:val="en-US"/>
        </w:rPr>
        <w:fldChar w:fldCharType="begin"/>
      </w:r>
      <w:r w:rsidR="003B12F4" w:rsidRPr="003C562B">
        <w:rPr>
          <w:rFonts w:ascii="Times New Roman" w:hAnsi="Times New Roman" w:cs="Times New Roman"/>
          <w:noProof/>
          <w:sz w:val="24"/>
          <w:szCs w:val="24"/>
          <w:lang w:val="en-US"/>
        </w:rPr>
        <w:instrText xml:space="preserve"> ADDIN EN.CITE &lt;EndNote&gt;&lt;Cite&gt;&lt;Author&gt;Cox&lt;/Author&gt;&lt;Year&gt;2005&lt;/Year&gt;&lt;RecNum&gt;90&lt;/RecNum&gt;&lt;DisplayText&gt;(Cox and Chicksand 2005)&lt;/DisplayText&gt;&lt;record&gt;&lt;rec-number&gt;90&lt;/rec-number&gt;&lt;foreign-keys&gt;&lt;key app="EN" db-id="52adx02w5deex5erdwrxfwxj0rf5dxx5w2pf" timestamp="1484234663"&gt;90&lt;/key&gt;&lt;/foreign-keys&gt;&lt;ref-type name="Journal Article"&gt;17&lt;/ref-type&gt;&lt;contributors&gt;&lt;authors&gt;&lt;author&gt;Cox, Andrew&lt;/author&gt;&lt;author&gt;Chicksand, Dan&lt;/author&gt;&lt;/authors&gt;&lt;/contributors&gt;&lt;titles&gt;&lt;title&gt;The Limits of Lean Management Thinking: Multiple Retailers and Food and Farming Supply Chains&lt;/title&gt;&lt;secondary-title&gt;European Management Journal&lt;/secondary-title&gt;&lt;/titles&gt;&lt;periodical&gt;&lt;full-title&gt;European Management Journal&lt;/full-title&gt;&lt;/periodical&gt;&lt;pages&gt;648-662&lt;/pages&gt;&lt;volume&gt;23&lt;/volume&gt;&lt;number&gt;6&lt;/number&gt;&lt;dates&gt;&lt;year&gt;2005&lt;/year&gt;&lt;/dates&gt;&lt;isbn&gt;0263-2373&lt;/isbn&gt;&lt;urls&gt;&lt;/urls&gt;&lt;/record&gt;&lt;/Cite&gt;&lt;/EndNote&gt;</w:instrText>
      </w:r>
      <w:r w:rsidR="00146A69" w:rsidRPr="003C562B">
        <w:rPr>
          <w:rFonts w:ascii="Times New Roman" w:hAnsi="Times New Roman" w:cs="Times New Roman"/>
          <w:noProof/>
          <w:sz w:val="24"/>
          <w:szCs w:val="24"/>
          <w:lang w:val="en-US"/>
        </w:rPr>
        <w:fldChar w:fldCharType="separate"/>
      </w:r>
      <w:r w:rsidR="003B12F4" w:rsidRPr="003C562B">
        <w:rPr>
          <w:rFonts w:ascii="Times New Roman" w:hAnsi="Times New Roman" w:cs="Times New Roman"/>
          <w:noProof/>
          <w:sz w:val="24"/>
          <w:szCs w:val="24"/>
          <w:lang w:val="en-US"/>
        </w:rPr>
        <w:t>(</w:t>
      </w:r>
      <w:hyperlink w:anchor="_ENREF_17" w:tooltip="Cox, 2005 #90" w:history="1">
        <w:r w:rsidR="003D69A3" w:rsidRPr="003C562B">
          <w:rPr>
            <w:rFonts w:ascii="Times New Roman" w:hAnsi="Times New Roman" w:cs="Times New Roman"/>
            <w:noProof/>
            <w:sz w:val="24"/>
            <w:szCs w:val="24"/>
            <w:lang w:val="en-US"/>
          </w:rPr>
          <w:t>Cox and Chicksand 2005</w:t>
        </w:r>
      </w:hyperlink>
      <w:r w:rsidR="003B12F4" w:rsidRPr="003C562B">
        <w:rPr>
          <w:rFonts w:ascii="Times New Roman" w:hAnsi="Times New Roman" w:cs="Times New Roman"/>
          <w:noProof/>
          <w:sz w:val="24"/>
          <w:szCs w:val="24"/>
          <w:lang w:val="en-US"/>
        </w:rPr>
        <w:t>)</w:t>
      </w:r>
      <w:r w:rsidR="00146A69" w:rsidRPr="003C562B">
        <w:rPr>
          <w:rFonts w:ascii="Times New Roman" w:hAnsi="Times New Roman" w:cs="Times New Roman"/>
          <w:noProof/>
          <w:sz w:val="24"/>
          <w:szCs w:val="24"/>
          <w:lang w:val="en-US"/>
        </w:rPr>
        <w:fldChar w:fldCharType="end"/>
      </w:r>
      <w:r w:rsidR="00146A69" w:rsidRPr="003C562B">
        <w:rPr>
          <w:rFonts w:ascii="Times New Roman" w:hAnsi="Times New Roman" w:cs="Times New Roman"/>
          <w:noProof/>
          <w:sz w:val="24"/>
          <w:szCs w:val="24"/>
          <w:lang w:val="en-US"/>
        </w:rPr>
        <w:t>.</w:t>
      </w:r>
    </w:p>
    <w:p w:rsidR="002B7FC4" w:rsidRPr="003C562B" w:rsidRDefault="005E468E" w:rsidP="003C562B">
      <w:pPr>
        <w:spacing w:line="360" w:lineRule="auto"/>
        <w:jc w:val="both"/>
        <w:rPr>
          <w:rFonts w:ascii="Times New Roman" w:hAnsi="Times New Roman" w:cs="Times New Roman"/>
          <w:noProof/>
          <w:sz w:val="24"/>
          <w:szCs w:val="24"/>
          <w:lang w:val="en-US"/>
        </w:rPr>
      </w:pPr>
      <w:r w:rsidRPr="003C562B">
        <w:rPr>
          <w:rFonts w:ascii="Times New Roman" w:hAnsi="Times New Roman" w:cs="Times New Roman"/>
          <w:noProof/>
          <w:sz w:val="24"/>
          <w:szCs w:val="24"/>
          <w:lang w:val="en-US"/>
        </w:rPr>
        <w:t>This study is relevant to current policy debates and also has implications fo</w:t>
      </w:r>
      <w:r w:rsidR="00907ECF" w:rsidRPr="003C562B">
        <w:rPr>
          <w:rFonts w:ascii="Times New Roman" w:hAnsi="Times New Roman" w:cs="Times New Roman"/>
          <w:noProof/>
          <w:sz w:val="24"/>
          <w:szCs w:val="24"/>
          <w:lang w:val="en-US"/>
        </w:rPr>
        <w:t>r the public and food industry.</w:t>
      </w:r>
      <w:r w:rsidR="00815017" w:rsidRPr="003C562B">
        <w:rPr>
          <w:rFonts w:ascii="Times New Roman" w:hAnsi="Times New Roman" w:cs="Times New Roman"/>
          <w:noProof/>
          <w:sz w:val="24"/>
          <w:szCs w:val="24"/>
          <w:lang w:val="en-US"/>
        </w:rPr>
        <w:t xml:space="preserve"> Findings indicated</w:t>
      </w:r>
      <w:r w:rsidRPr="003C562B">
        <w:rPr>
          <w:rFonts w:ascii="Times New Roman" w:hAnsi="Times New Roman" w:cs="Times New Roman"/>
          <w:noProof/>
          <w:sz w:val="24"/>
          <w:szCs w:val="24"/>
          <w:lang w:val="en-US"/>
        </w:rPr>
        <w:t xml:space="preserve"> familiarity with the concept of nutrition sensitive agriculture is relatively low among value chain actors</w:t>
      </w:r>
      <w:r w:rsidR="003300FB" w:rsidRPr="003C562B">
        <w:rPr>
          <w:rFonts w:ascii="Times New Roman" w:hAnsi="Times New Roman" w:cs="Times New Roman"/>
          <w:noProof/>
          <w:sz w:val="24"/>
          <w:szCs w:val="24"/>
          <w:lang w:val="en-US"/>
        </w:rPr>
        <w:t xml:space="preserve">. This </w:t>
      </w:r>
      <w:r w:rsidR="00DC3379" w:rsidRPr="003C562B">
        <w:rPr>
          <w:rFonts w:ascii="Times New Roman" w:hAnsi="Times New Roman" w:cs="Times New Roman"/>
          <w:noProof/>
          <w:sz w:val="24"/>
          <w:szCs w:val="24"/>
          <w:lang w:val="en-US"/>
        </w:rPr>
        <w:t>is a clear manifestation</w:t>
      </w:r>
      <w:r w:rsidR="003300FB" w:rsidRPr="003C562B">
        <w:rPr>
          <w:rFonts w:ascii="Times New Roman" w:hAnsi="Times New Roman" w:cs="Times New Roman"/>
          <w:noProof/>
          <w:sz w:val="24"/>
          <w:szCs w:val="24"/>
          <w:lang w:val="en-US"/>
        </w:rPr>
        <w:t xml:space="preserve"> </w:t>
      </w:r>
      <w:r w:rsidR="00DC3379" w:rsidRPr="003C562B">
        <w:rPr>
          <w:rFonts w:ascii="Times New Roman" w:hAnsi="Times New Roman" w:cs="Times New Roman"/>
          <w:noProof/>
          <w:sz w:val="24"/>
          <w:szCs w:val="24"/>
          <w:lang w:val="en-US"/>
        </w:rPr>
        <w:t xml:space="preserve">of limited </w:t>
      </w:r>
      <w:r w:rsidR="003300FB" w:rsidRPr="003C562B">
        <w:rPr>
          <w:rFonts w:ascii="Times New Roman" w:hAnsi="Times New Roman" w:cs="Times New Roman"/>
          <w:noProof/>
          <w:sz w:val="24"/>
          <w:szCs w:val="24"/>
          <w:lang w:val="en-US"/>
        </w:rPr>
        <w:t>awareness</w:t>
      </w:r>
      <w:r w:rsidR="00DC3379" w:rsidRPr="003C562B">
        <w:rPr>
          <w:rFonts w:ascii="Times New Roman" w:hAnsi="Times New Roman" w:cs="Times New Roman"/>
          <w:noProof/>
          <w:sz w:val="24"/>
          <w:szCs w:val="24"/>
          <w:lang w:val="en-US"/>
        </w:rPr>
        <w:t xml:space="preserve"> of</w:t>
      </w:r>
      <w:r w:rsidR="003300FB" w:rsidRPr="003C562B">
        <w:rPr>
          <w:rFonts w:ascii="Times New Roman" w:hAnsi="Times New Roman" w:cs="Times New Roman"/>
          <w:noProof/>
          <w:sz w:val="24"/>
          <w:szCs w:val="24"/>
          <w:lang w:val="en-US"/>
        </w:rPr>
        <w:t xml:space="preserve"> t</w:t>
      </w:r>
      <w:r w:rsidR="00D60DCF" w:rsidRPr="003C562B">
        <w:rPr>
          <w:rFonts w:ascii="Times New Roman" w:hAnsi="Times New Roman" w:cs="Times New Roman"/>
          <w:noProof/>
          <w:sz w:val="24"/>
          <w:szCs w:val="24"/>
          <w:lang w:val="en-US"/>
        </w:rPr>
        <w:t>erminologies</w:t>
      </w:r>
      <w:r w:rsidR="005E240F" w:rsidRPr="003C562B">
        <w:rPr>
          <w:rFonts w:ascii="Times New Roman" w:hAnsi="Times New Roman" w:cs="Times New Roman"/>
          <w:noProof/>
          <w:sz w:val="24"/>
          <w:szCs w:val="24"/>
          <w:lang w:val="en-US"/>
        </w:rPr>
        <w:t xml:space="preserve"> used at the top level </w:t>
      </w:r>
      <w:r w:rsidR="008032C5">
        <w:rPr>
          <w:rFonts w:ascii="Times New Roman" w:hAnsi="Times New Roman" w:cs="Times New Roman"/>
          <w:noProof/>
          <w:sz w:val="24"/>
          <w:szCs w:val="24"/>
          <w:lang w:val="en-US"/>
        </w:rPr>
        <w:t>(i.e.</w:t>
      </w:r>
      <w:r w:rsidR="008940BD" w:rsidRPr="003C562B">
        <w:rPr>
          <w:rFonts w:ascii="Times New Roman" w:hAnsi="Times New Roman" w:cs="Times New Roman"/>
          <w:noProof/>
          <w:sz w:val="24"/>
          <w:szCs w:val="24"/>
          <w:lang w:val="en-US"/>
        </w:rPr>
        <w:t xml:space="preserve"> </w:t>
      </w:r>
      <w:r w:rsidR="009A5923" w:rsidRPr="003C562B">
        <w:rPr>
          <w:rFonts w:ascii="Times New Roman" w:hAnsi="Times New Roman" w:cs="Times New Roman"/>
          <w:noProof/>
          <w:sz w:val="24"/>
          <w:szCs w:val="24"/>
          <w:lang w:val="en-US"/>
        </w:rPr>
        <w:t>development agencies and policy makers</w:t>
      </w:r>
      <w:r w:rsidR="008940BD" w:rsidRPr="003C562B">
        <w:rPr>
          <w:rFonts w:ascii="Times New Roman" w:hAnsi="Times New Roman" w:cs="Times New Roman"/>
          <w:noProof/>
          <w:sz w:val="24"/>
          <w:szCs w:val="24"/>
          <w:lang w:val="en-US"/>
        </w:rPr>
        <w:t xml:space="preserve">) </w:t>
      </w:r>
      <w:r w:rsidR="005E240F" w:rsidRPr="003C562B">
        <w:rPr>
          <w:rFonts w:ascii="Times New Roman" w:hAnsi="Times New Roman" w:cs="Times New Roman"/>
          <w:noProof/>
          <w:sz w:val="24"/>
          <w:szCs w:val="24"/>
          <w:lang w:val="en-US"/>
        </w:rPr>
        <w:t xml:space="preserve">to refer to issues that are to be implemented at the lower levels (i.e. </w:t>
      </w:r>
      <w:r w:rsidR="00DC3379" w:rsidRPr="003C562B">
        <w:rPr>
          <w:rFonts w:ascii="Times New Roman" w:hAnsi="Times New Roman" w:cs="Times New Roman"/>
          <w:noProof/>
          <w:sz w:val="24"/>
          <w:szCs w:val="24"/>
          <w:lang w:val="en-US"/>
        </w:rPr>
        <w:t xml:space="preserve">agri-food </w:t>
      </w:r>
      <w:r w:rsidR="005E240F" w:rsidRPr="003C562B">
        <w:rPr>
          <w:rFonts w:ascii="Times New Roman" w:hAnsi="Times New Roman" w:cs="Times New Roman"/>
          <w:noProof/>
          <w:sz w:val="24"/>
          <w:szCs w:val="24"/>
          <w:lang w:val="en-US"/>
        </w:rPr>
        <w:t>value chain</w:t>
      </w:r>
      <w:r w:rsidR="008A0CC7" w:rsidRPr="003C562B">
        <w:rPr>
          <w:rFonts w:ascii="Times New Roman" w:hAnsi="Times New Roman" w:cs="Times New Roman"/>
          <w:noProof/>
          <w:sz w:val="24"/>
          <w:szCs w:val="24"/>
          <w:lang w:val="en-US"/>
        </w:rPr>
        <w:t>s</w:t>
      </w:r>
      <w:r w:rsidR="005E240F" w:rsidRPr="003C562B">
        <w:rPr>
          <w:rFonts w:ascii="Times New Roman" w:hAnsi="Times New Roman" w:cs="Times New Roman"/>
          <w:noProof/>
          <w:sz w:val="24"/>
          <w:szCs w:val="24"/>
          <w:lang w:val="en-US"/>
        </w:rPr>
        <w:t>). It is</w:t>
      </w:r>
      <w:r w:rsidR="008940BD" w:rsidRPr="003C562B">
        <w:rPr>
          <w:rFonts w:ascii="Times New Roman" w:hAnsi="Times New Roman" w:cs="Times New Roman"/>
          <w:noProof/>
          <w:sz w:val="24"/>
          <w:szCs w:val="24"/>
          <w:lang w:val="en-US"/>
        </w:rPr>
        <w:t xml:space="preserve"> often</w:t>
      </w:r>
      <w:r w:rsidR="005E240F" w:rsidRPr="003C562B">
        <w:rPr>
          <w:rFonts w:ascii="Times New Roman" w:hAnsi="Times New Roman" w:cs="Times New Roman"/>
          <w:noProof/>
          <w:sz w:val="24"/>
          <w:szCs w:val="24"/>
          <w:lang w:val="en-US"/>
        </w:rPr>
        <w:t xml:space="preserve"> normal practice that global </w:t>
      </w:r>
      <w:r w:rsidR="00EE4515" w:rsidRPr="003C562B">
        <w:rPr>
          <w:rFonts w:ascii="Times New Roman" w:hAnsi="Times New Roman" w:cs="Times New Roman"/>
          <w:noProof/>
          <w:sz w:val="24"/>
          <w:szCs w:val="24"/>
          <w:lang w:val="en-US"/>
        </w:rPr>
        <w:t xml:space="preserve">development </w:t>
      </w:r>
      <w:r w:rsidR="005E240F" w:rsidRPr="003C562B">
        <w:rPr>
          <w:rFonts w:ascii="Times New Roman" w:hAnsi="Times New Roman" w:cs="Times New Roman"/>
          <w:noProof/>
          <w:sz w:val="24"/>
          <w:szCs w:val="24"/>
          <w:lang w:val="en-US"/>
        </w:rPr>
        <w:t>goals are drafted, discussed and concluded upon by experts at the top level with minimal consultation of target beneficiaries</w:t>
      </w:r>
      <w:r w:rsidR="00E05768" w:rsidRPr="003C562B">
        <w:rPr>
          <w:rFonts w:ascii="Times New Roman" w:hAnsi="Times New Roman" w:cs="Times New Roman"/>
          <w:noProof/>
          <w:sz w:val="24"/>
          <w:szCs w:val="24"/>
          <w:lang w:val="en-US"/>
        </w:rPr>
        <w:t xml:space="preserve"> because of resource constraints</w:t>
      </w:r>
      <w:r w:rsidR="00D8154E" w:rsidRPr="003C562B">
        <w:rPr>
          <w:rFonts w:ascii="Times New Roman" w:hAnsi="Times New Roman" w:cs="Times New Roman"/>
          <w:noProof/>
          <w:sz w:val="24"/>
          <w:szCs w:val="24"/>
          <w:lang w:val="en-US"/>
        </w:rPr>
        <w:t xml:space="preserve"> </w:t>
      </w:r>
      <w:r w:rsidR="00D8154E" w:rsidRPr="003C562B">
        <w:rPr>
          <w:rFonts w:ascii="Times New Roman" w:hAnsi="Times New Roman" w:cs="Times New Roman"/>
          <w:noProof/>
          <w:sz w:val="24"/>
          <w:szCs w:val="24"/>
          <w:lang w:val="en-US"/>
        </w:rPr>
        <w:fldChar w:fldCharType="begin"/>
      </w:r>
      <w:r w:rsidR="003B12F4" w:rsidRPr="003C562B">
        <w:rPr>
          <w:rFonts w:ascii="Times New Roman" w:hAnsi="Times New Roman" w:cs="Times New Roman"/>
          <w:noProof/>
          <w:sz w:val="24"/>
          <w:szCs w:val="24"/>
          <w:lang w:val="en-US"/>
        </w:rPr>
        <w:instrText xml:space="preserve"> ADDIN EN.CITE &lt;EndNote&gt;&lt;Cite&gt;&lt;Author&gt;Abbott&lt;/Author&gt;&lt;Year&gt;2015&lt;/Year&gt;&lt;RecNum&gt;108&lt;/RecNum&gt;&lt;DisplayText&gt;(Abbott and Bernstein 2015)&lt;/DisplayText&gt;&lt;record&gt;&lt;rec-number&gt;108&lt;/rec-number&gt;&lt;foreign-keys&gt;&lt;key app="EN" db-id="52adx02w5deex5erdwrxfwxj0rf5dxx5w2pf" timestamp="1488218875"&gt;108&lt;/key&gt;&lt;/foreign-keys&gt;&lt;ref-type name="Journal Article"&gt;17&lt;/ref-type&gt;&lt;contributors&gt;&lt;authors&gt;&lt;author&gt;Abbott, Kenneth W&lt;/author&gt;&lt;author&gt;Bernstein, Steven&lt;/author&gt;&lt;/authors&gt;&lt;/contributors&gt;&lt;titles&gt;&lt;title&gt;The High</w:instrText>
      </w:r>
      <w:r w:rsidR="003B12F4" w:rsidRPr="003C562B">
        <w:rPr>
          <w:rFonts w:ascii="Cambria Math" w:hAnsi="Cambria Math" w:cs="Cambria Math"/>
          <w:noProof/>
          <w:sz w:val="24"/>
          <w:szCs w:val="24"/>
          <w:lang w:val="en-US"/>
        </w:rPr>
        <w:instrText>‐</w:instrText>
      </w:r>
      <w:r w:rsidR="003B12F4" w:rsidRPr="003C562B">
        <w:rPr>
          <w:rFonts w:ascii="Times New Roman" w:hAnsi="Times New Roman" w:cs="Times New Roman"/>
          <w:noProof/>
          <w:sz w:val="24"/>
          <w:szCs w:val="24"/>
          <w:lang w:val="en-US"/>
        </w:rPr>
        <w:instrText>Level Political Forum on Sustainable Development: Orchestration by Default and Design&lt;/title&gt;&lt;secondary-title&gt;Global Policy&lt;/secondary-title&gt;&lt;/titles&gt;&lt;periodical&gt;&lt;full-title&gt;Global Policy&lt;/full-title&gt;&lt;/periodical&gt;&lt;pages&gt;222-233&lt;/pages&gt;&lt;volume&gt;6&lt;/volume&gt;&lt;number&gt;3&lt;/number&gt;&lt;dates&gt;&lt;year&gt;2015&lt;/year&gt;&lt;/dates&gt;&lt;isbn&gt;1758-5899&lt;/isbn&gt;&lt;urls&gt;&lt;/urls&gt;&lt;/record&gt;&lt;/Cite&gt;&lt;/EndNote&gt;</w:instrText>
      </w:r>
      <w:r w:rsidR="00D8154E" w:rsidRPr="003C562B">
        <w:rPr>
          <w:rFonts w:ascii="Times New Roman" w:hAnsi="Times New Roman" w:cs="Times New Roman"/>
          <w:noProof/>
          <w:sz w:val="24"/>
          <w:szCs w:val="24"/>
          <w:lang w:val="en-US"/>
        </w:rPr>
        <w:fldChar w:fldCharType="separate"/>
      </w:r>
      <w:r w:rsidR="003B12F4" w:rsidRPr="003C562B">
        <w:rPr>
          <w:rFonts w:ascii="Times New Roman" w:hAnsi="Times New Roman" w:cs="Times New Roman"/>
          <w:noProof/>
          <w:sz w:val="24"/>
          <w:szCs w:val="24"/>
          <w:lang w:val="en-US"/>
        </w:rPr>
        <w:t>(</w:t>
      </w:r>
      <w:hyperlink w:anchor="_ENREF_2" w:tooltip="Abbott, 2015 #108" w:history="1">
        <w:r w:rsidR="003D69A3" w:rsidRPr="003C562B">
          <w:rPr>
            <w:rFonts w:ascii="Times New Roman" w:hAnsi="Times New Roman" w:cs="Times New Roman"/>
            <w:noProof/>
            <w:sz w:val="24"/>
            <w:szCs w:val="24"/>
            <w:lang w:val="en-US"/>
          </w:rPr>
          <w:t>Abbott and Bernstein 2015</w:t>
        </w:r>
      </w:hyperlink>
      <w:r w:rsidR="003B12F4" w:rsidRPr="003C562B">
        <w:rPr>
          <w:rFonts w:ascii="Times New Roman" w:hAnsi="Times New Roman" w:cs="Times New Roman"/>
          <w:noProof/>
          <w:sz w:val="24"/>
          <w:szCs w:val="24"/>
          <w:lang w:val="en-US"/>
        </w:rPr>
        <w:t>)</w:t>
      </w:r>
      <w:r w:rsidR="00D8154E" w:rsidRPr="003C562B">
        <w:rPr>
          <w:rFonts w:ascii="Times New Roman" w:hAnsi="Times New Roman" w:cs="Times New Roman"/>
          <w:noProof/>
          <w:sz w:val="24"/>
          <w:szCs w:val="24"/>
          <w:lang w:val="en-US"/>
        </w:rPr>
        <w:fldChar w:fldCharType="end"/>
      </w:r>
      <w:r w:rsidR="00815017" w:rsidRPr="003C562B">
        <w:rPr>
          <w:rFonts w:ascii="Times New Roman" w:hAnsi="Times New Roman" w:cs="Times New Roman"/>
          <w:noProof/>
          <w:sz w:val="24"/>
          <w:szCs w:val="24"/>
          <w:lang w:val="en-US"/>
        </w:rPr>
        <w:t xml:space="preserve">. </w:t>
      </w:r>
      <w:r w:rsidR="005E240F" w:rsidRPr="003C562B">
        <w:rPr>
          <w:rFonts w:ascii="Times New Roman" w:hAnsi="Times New Roman" w:cs="Times New Roman"/>
          <w:noProof/>
          <w:sz w:val="24"/>
          <w:szCs w:val="24"/>
          <w:lang w:val="en-US"/>
        </w:rPr>
        <w:t>Subsequently, a communication gap may be created with reg</w:t>
      </w:r>
      <w:r w:rsidR="00D60DCF" w:rsidRPr="003C562B">
        <w:rPr>
          <w:rFonts w:ascii="Times New Roman" w:hAnsi="Times New Roman" w:cs="Times New Roman"/>
          <w:noProof/>
          <w:sz w:val="24"/>
          <w:szCs w:val="24"/>
          <w:lang w:val="en-US"/>
        </w:rPr>
        <w:t>ards to concepts used which often</w:t>
      </w:r>
      <w:r w:rsidR="0059710B" w:rsidRPr="003C562B">
        <w:rPr>
          <w:rFonts w:ascii="Times New Roman" w:hAnsi="Times New Roman" w:cs="Times New Roman"/>
          <w:noProof/>
          <w:sz w:val="24"/>
          <w:szCs w:val="24"/>
          <w:lang w:val="en-US"/>
        </w:rPr>
        <w:t xml:space="preserve"> appear new to stakeholders</w:t>
      </w:r>
      <w:r w:rsidR="003300FB" w:rsidRPr="003C562B">
        <w:rPr>
          <w:rFonts w:ascii="Times New Roman" w:hAnsi="Times New Roman" w:cs="Times New Roman"/>
          <w:noProof/>
          <w:sz w:val="24"/>
          <w:szCs w:val="24"/>
          <w:lang w:val="en-US"/>
        </w:rPr>
        <w:t xml:space="preserve"> at a lower level. </w:t>
      </w:r>
      <w:r w:rsidR="00DC3379" w:rsidRPr="003C562B">
        <w:rPr>
          <w:rFonts w:ascii="Times New Roman" w:hAnsi="Times New Roman" w:cs="Times New Roman"/>
          <w:noProof/>
          <w:sz w:val="24"/>
          <w:szCs w:val="24"/>
          <w:lang w:val="en-US"/>
        </w:rPr>
        <w:t>Nonetheless,</w:t>
      </w:r>
      <w:r w:rsidR="003300FB" w:rsidRPr="003C562B">
        <w:rPr>
          <w:rFonts w:ascii="Times New Roman" w:hAnsi="Times New Roman" w:cs="Times New Roman"/>
          <w:noProof/>
          <w:sz w:val="24"/>
          <w:szCs w:val="24"/>
          <w:lang w:val="en-US"/>
        </w:rPr>
        <w:t xml:space="preserve"> </w:t>
      </w:r>
      <w:r w:rsidR="00DC3379" w:rsidRPr="003C562B">
        <w:rPr>
          <w:rFonts w:ascii="Times New Roman" w:hAnsi="Times New Roman" w:cs="Times New Roman"/>
          <w:noProof/>
          <w:sz w:val="24"/>
          <w:szCs w:val="24"/>
          <w:lang w:val="en-US"/>
        </w:rPr>
        <w:t>results further show</w:t>
      </w:r>
      <w:r w:rsidR="001B3ECA" w:rsidRPr="003C562B">
        <w:rPr>
          <w:rFonts w:ascii="Times New Roman" w:hAnsi="Times New Roman" w:cs="Times New Roman"/>
          <w:noProof/>
          <w:sz w:val="24"/>
          <w:szCs w:val="24"/>
          <w:lang w:val="en-US"/>
        </w:rPr>
        <w:t>ed</w:t>
      </w:r>
      <w:r w:rsidR="00DC3379" w:rsidRPr="003C562B">
        <w:rPr>
          <w:rFonts w:ascii="Times New Roman" w:hAnsi="Times New Roman" w:cs="Times New Roman"/>
          <w:noProof/>
          <w:sz w:val="24"/>
          <w:szCs w:val="24"/>
          <w:lang w:val="en-US"/>
        </w:rPr>
        <w:t xml:space="preserve"> that </w:t>
      </w:r>
      <w:r w:rsidR="003300FB" w:rsidRPr="003C562B">
        <w:rPr>
          <w:rFonts w:ascii="Times New Roman" w:hAnsi="Times New Roman" w:cs="Times New Roman"/>
          <w:noProof/>
          <w:sz w:val="24"/>
          <w:szCs w:val="24"/>
          <w:lang w:val="en-US"/>
        </w:rPr>
        <w:t>observed low awareness</w:t>
      </w:r>
      <w:r w:rsidR="005E240F" w:rsidRPr="003C562B">
        <w:rPr>
          <w:rFonts w:ascii="Times New Roman" w:hAnsi="Times New Roman" w:cs="Times New Roman"/>
          <w:noProof/>
          <w:sz w:val="24"/>
          <w:szCs w:val="24"/>
          <w:lang w:val="en-US"/>
        </w:rPr>
        <w:t xml:space="preserve"> of terminology was countered by </w:t>
      </w:r>
      <w:r w:rsidR="00D60DCF" w:rsidRPr="003C562B">
        <w:rPr>
          <w:rFonts w:ascii="Times New Roman" w:hAnsi="Times New Roman" w:cs="Times New Roman"/>
          <w:noProof/>
          <w:sz w:val="24"/>
          <w:szCs w:val="24"/>
          <w:lang w:val="en-US"/>
        </w:rPr>
        <w:t xml:space="preserve">a </w:t>
      </w:r>
      <w:r w:rsidR="005E240F" w:rsidRPr="003C562B">
        <w:rPr>
          <w:rFonts w:ascii="Times New Roman" w:hAnsi="Times New Roman" w:cs="Times New Roman"/>
          <w:noProof/>
          <w:sz w:val="24"/>
          <w:szCs w:val="24"/>
          <w:lang w:val="en-US"/>
        </w:rPr>
        <w:t xml:space="preserve">better understanding of </w:t>
      </w:r>
      <w:r w:rsidR="00EE4515" w:rsidRPr="003C562B">
        <w:rPr>
          <w:rFonts w:ascii="Times New Roman" w:hAnsi="Times New Roman" w:cs="Times New Roman"/>
          <w:noProof/>
          <w:sz w:val="24"/>
          <w:szCs w:val="24"/>
          <w:lang w:val="en-US"/>
        </w:rPr>
        <w:t>more elaborate</w:t>
      </w:r>
      <w:r w:rsidR="005E240F" w:rsidRPr="003C562B">
        <w:rPr>
          <w:rFonts w:ascii="Times New Roman" w:hAnsi="Times New Roman" w:cs="Times New Roman"/>
          <w:noProof/>
          <w:sz w:val="24"/>
          <w:szCs w:val="24"/>
          <w:lang w:val="en-US"/>
        </w:rPr>
        <w:t xml:space="preserve"> definitions</w:t>
      </w:r>
      <w:r w:rsidR="003300FB" w:rsidRPr="003C562B">
        <w:rPr>
          <w:rFonts w:ascii="Times New Roman" w:hAnsi="Times New Roman" w:cs="Times New Roman"/>
          <w:noProof/>
          <w:sz w:val="24"/>
          <w:szCs w:val="24"/>
          <w:lang w:val="en-US"/>
        </w:rPr>
        <w:t xml:space="preserve"> of</w:t>
      </w:r>
      <w:r w:rsidR="008E1906" w:rsidRPr="003C562B">
        <w:rPr>
          <w:rFonts w:ascii="Times New Roman" w:hAnsi="Times New Roman" w:cs="Times New Roman"/>
          <w:noProof/>
          <w:sz w:val="24"/>
          <w:szCs w:val="24"/>
          <w:lang w:val="en-US"/>
        </w:rPr>
        <w:t xml:space="preserve"> nutri</w:t>
      </w:r>
      <w:r w:rsidR="003300FB" w:rsidRPr="003C562B">
        <w:rPr>
          <w:rFonts w:ascii="Times New Roman" w:hAnsi="Times New Roman" w:cs="Times New Roman"/>
          <w:noProof/>
          <w:sz w:val="24"/>
          <w:szCs w:val="24"/>
          <w:lang w:val="en-US"/>
        </w:rPr>
        <w:t>tion sensitive agriculture</w:t>
      </w:r>
      <w:r w:rsidR="005E240F" w:rsidRPr="003C562B">
        <w:rPr>
          <w:rFonts w:ascii="Times New Roman" w:hAnsi="Times New Roman" w:cs="Times New Roman"/>
          <w:noProof/>
          <w:sz w:val="24"/>
          <w:szCs w:val="24"/>
          <w:lang w:val="en-US"/>
        </w:rPr>
        <w:t xml:space="preserve">. </w:t>
      </w:r>
      <w:r w:rsidR="008940BD" w:rsidRPr="003C562B">
        <w:rPr>
          <w:rFonts w:ascii="Times New Roman" w:hAnsi="Times New Roman" w:cs="Times New Roman"/>
          <w:noProof/>
          <w:sz w:val="24"/>
          <w:szCs w:val="24"/>
          <w:lang w:val="en-US"/>
        </w:rPr>
        <w:t xml:space="preserve">To go </w:t>
      </w:r>
      <w:r w:rsidR="005E240F" w:rsidRPr="003C562B">
        <w:rPr>
          <w:rFonts w:ascii="Times New Roman" w:hAnsi="Times New Roman" w:cs="Times New Roman"/>
          <w:noProof/>
          <w:sz w:val="24"/>
          <w:szCs w:val="24"/>
          <w:lang w:val="en-US"/>
        </w:rPr>
        <w:t>forward, deliberate efforts are needed for a closer</w:t>
      </w:r>
      <w:r w:rsidR="00DA77D0" w:rsidRPr="003C562B">
        <w:rPr>
          <w:rFonts w:ascii="Times New Roman" w:hAnsi="Times New Roman" w:cs="Times New Roman"/>
          <w:noProof/>
          <w:sz w:val="24"/>
          <w:szCs w:val="24"/>
          <w:lang w:val="en-US"/>
        </w:rPr>
        <w:t xml:space="preserve"> </w:t>
      </w:r>
      <w:r w:rsidR="005E240F" w:rsidRPr="003C562B">
        <w:rPr>
          <w:rFonts w:ascii="Times New Roman" w:hAnsi="Times New Roman" w:cs="Times New Roman"/>
          <w:noProof/>
          <w:sz w:val="24"/>
          <w:szCs w:val="24"/>
          <w:lang w:val="en-US"/>
        </w:rPr>
        <w:t>engagement of the food industry and the pu</w:t>
      </w:r>
      <w:r w:rsidR="00D60DCF" w:rsidRPr="003C562B">
        <w:rPr>
          <w:rFonts w:ascii="Times New Roman" w:hAnsi="Times New Roman" w:cs="Times New Roman"/>
          <w:noProof/>
          <w:sz w:val="24"/>
          <w:szCs w:val="24"/>
          <w:lang w:val="en-US"/>
        </w:rPr>
        <w:t xml:space="preserve">blic with regard to </w:t>
      </w:r>
      <w:r w:rsidR="008940BD" w:rsidRPr="003C562B">
        <w:rPr>
          <w:rFonts w:ascii="Times New Roman" w:hAnsi="Times New Roman" w:cs="Times New Roman"/>
          <w:noProof/>
          <w:sz w:val="24"/>
          <w:szCs w:val="24"/>
          <w:lang w:val="en-US"/>
        </w:rPr>
        <w:t xml:space="preserve">clear and practice oriented </w:t>
      </w:r>
      <w:r w:rsidR="005E240F" w:rsidRPr="003C562B">
        <w:rPr>
          <w:rFonts w:ascii="Times New Roman" w:hAnsi="Times New Roman" w:cs="Times New Roman"/>
          <w:noProof/>
          <w:sz w:val="24"/>
          <w:szCs w:val="24"/>
          <w:lang w:val="en-US"/>
        </w:rPr>
        <w:t xml:space="preserve">communication of </w:t>
      </w:r>
      <w:r w:rsidR="00DA77D0" w:rsidRPr="003C562B">
        <w:rPr>
          <w:rFonts w:ascii="Times New Roman" w:hAnsi="Times New Roman" w:cs="Times New Roman"/>
          <w:noProof/>
          <w:sz w:val="24"/>
          <w:szCs w:val="24"/>
          <w:lang w:val="en-US"/>
        </w:rPr>
        <w:t>nutrition sensitive agriculture</w:t>
      </w:r>
      <w:r w:rsidR="001B3ECA" w:rsidRPr="003C562B">
        <w:rPr>
          <w:rFonts w:ascii="Times New Roman" w:hAnsi="Times New Roman" w:cs="Times New Roman"/>
          <w:noProof/>
          <w:sz w:val="24"/>
          <w:szCs w:val="24"/>
          <w:lang w:val="en-US"/>
        </w:rPr>
        <w:t xml:space="preserve"> and related concepts</w:t>
      </w:r>
      <w:r w:rsidR="00F67564" w:rsidRPr="003C562B">
        <w:rPr>
          <w:rFonts w:ascii="Times New Roman" w:hAnsi="Times New Roman" w:cs="Times New Roman"/>
          <w:noProof/>
          <w:sz w:val="24"/>
          <w:szCs w:val="24"/>
          <w:lang w:val="en-US"/>
        </w:rPr>
        <w:t>. Hence</w:t>
      </w:r>
      <w:r w:rsidR="008940BD" w:rsidRPr="003C562B">
        <w:rPr>
          <w:rFonts w:ascii="Times New Roman" w:hAnsi="Times New Roman" w:cs="Times New Roman"/>
          <w:noProof/>
          <w:sz w:val="24"/>
          <w:szCs w:val="24"/>
          <w:lang w:val="en-US"/>
        </w:rPr>
        <w:t xml:space="preserve"> </w:t>
      </w:r>
      <w:r w:rsidR="00DA77D0" w:rsidRPr="003C562B">
        <w:rPr>
          <w:rFonts w:ascii="Times New Roman" w:hAnsi="Times New Roman" w:cs="Times New Roman"/>
          <w:noProof/>
          <w:sz w:val="24"/>
          <w:szCs w:val="24"/>
          <w:lang w:val="en-US"/>
        </w:rPr>
        <w:t xml:space="preserve">policy </w:t>
      </w:r>
      <w:r w:rsidR="00F67564" w:rsidRPr="003C562B">
        <w:rPr>
          <w:rFonts w:ascii="Times New Roman" w:hAnsi="Times New Roman" w:cs="Times New Roman"/>
          <w:noProof/>
          <w:sz w:val="24"/>
          <w:szCs w:val="24"/>
          <w:lang w:val="en-US"/>
        </w:rPr>
        <w:t>initiatives should pick interest in continous public awareness campaigns, using various channels, to enhance widespread comphrehension of implemented interventions.</w:t>
      </w:r>
    </w:p>
    <w:p w:rsidR="00741434" w:rsidRPr="003C562B" w:rsidRDefault="00741434" w:rsidP="003C562B">
      <w:pPr>
        <w:spacing w:line="360" w:lineRule="auto"/>
        <w:jc w:val="both"/>
        <w:rPr>
          <w:rFonts w:ascii="Times New Roman" w:hAnsi="Times New Roman" w:cs="Times New Roman"/>
          <w:sz w:val="24"/>
          <w:szCs w:val="24"/>
          <w:highlight w:val="yellow"/>
          <w:lang w:val="en-US"/>
        </w:rPr>
      </w:pPr>
      <w:r w:rsidRPr="003C562B">
        <w:rPr>
          <w:rFonts w:ascii="Times New Roman" w:hAnsi="Times New Roman" w:cs="Times New Roman"/>
          <w:noProof/>
          <w:sz w:val="24"/>
          <w:szCs w:val="24"/>
          <w:lang w:val="en-US"/>
        </w:rPr>
        <w:t xml:space="preserve">This study </w:t>
      </w:r>
      <w:r w:rsidR="00DC3379" w:rsidRPr="003C562B">
        <w:rPr>
          <w:rFonts w:ascii="Times New Roman" w:hAnsi="Times New Roman" w:cs="Times New Roman"/>
          <w:noProof/>
          <w:sz w:val="24"/>
          <w:szCs w:val="24"/>
          <w:lang w:val="en-US"/>
        </w:rPr>
        <w:t xml:space="preserve">also </w:t>
      </w:r>
      <w:r w:rsidR="001B3ECA" w:rsidRPr="003C562B">
        <w:rPr>
          <w:rFonts w:ascii="Times New Roman" w:hAnsi="Times New Roman" w:cs="Times New Roman"/>
          <w:noProof/>
          <w:sz w:val="24"/>
          <w:szCs w:val="24"/>
          <w:lang w:val="en-US"/>
        </w:rPr>
        <w:t>highlighted</w:t>
      </w:r>
      <w:r w:rsidRPr="003C562B">
        <w:rPr>
          <w:rFonts w:ascii="Times New Roman" w:hAnsi="Times New Roman" w:cs="Times New Roman"/>
          <w:noProof/>
          <w:sz w:val="24"/>
          <w:szCs w:val="24"/>
          <w:lang w:val="en-US"/>
        </w:rPr>
        <w:t xml:space="preserve"> that value chain actors predominantly throw away m</w:t>
      </w:r>
      <w:r w:rsidR="008A0CC7" w:rsidRPr="003C562B">
        <w:rPr>
          <w:rFonts w:ascii="Times New Roman" w:hAnsi="Times New Roman" w:cs="Times New Roman"/>
          <w:noProof/>
          <w:sz w:val="24"/>
          <w:szCs w:val="24"/>
          <w:lang w:val="en-US"/>
        </w:rPr>
        <w:t xml:space="preserve">ilk products considered as loss or </w:t>
      </w:r>
      <w:r w:rsidRPr="003C562B">
        <w:rPr>
          <w:rFonts w:ascii="Times New Roman" w:hAnsi="Times New Roman" w:cs="Times New Roman"/>
          <w:noProof/>
          <w:sz w:val="24"/>
          <w:szCs w:val="24"/>
          <w:lang w:val="en-US"/>
        </w:rPr>
        <w:t xml:space="preserve">waste while others donate to charity. </w:t>
      </w:r>
      <w:r w:rsidR="00DC3379" w:rsidRPr="003C562B">
        <w:rPr>
          <w:rFonts w:ascii="Times New Roman" w:hAnsi="Times New Roman" w:cs="Times New Roman"/>
          <w:noProof/>
          <w:sz w:val="24"/>
          <w:szCs w:val="24"/>
          <w:lang w:val="en-US"/>
        </w:rPr>
        <w:t>For solutions</w:t>
      </w:r>
      <w:r w:rsidRPr="003C562B">
        <w:rPr>
          <w:rFonts w:ascii="Times New Roman" w:hAnsi="Times New Roman" w:cs="Times New Roman"/>
          <w:noProof/>
          <w:sz w:val="24"/>
          <w:szCs w:val="24"/>
          <w:lang w:val="en-US"/>
        </w:rPr>
        <w:t xml:space="preserve">, </w:t>
      </w:r>
      <w:r w:rsidR="00DC3379" w:rsidRPr="003C562B">
        <w:rPr>
          <w:rFonts w:ascii="Times New Roman" w:hAnsi="Times New Roman" w:cs="Times New Roman"/>
          <w:noProof/>
          <w:sz w:val="24"/>
          <w:szCs w:val="24"/>
          <w:lang w:val="en-US"/>
        </w:rPr>
        <w:t>any effort</w:t>
      </w:r>
      <w:r w:rsidRPr="003C562B">
        <w:rPr>
          <w:rFonts w:ascii="Times New Roman" w:hAnsi="Times New Roman" w:cs="Times New Roman"/>
          <w:noProof/>
          <w:sz w:val="24"/>
          <w:szCs w:val="24"/>
          <w:lang w:val="en-US"/>
        </w:rPr>
        <w:t xml:space="preserve"> that </w:t>
      </w:r>
      <w:r w:rsidR="008A0CC7" w:rsidRPr="003C562B">
        <w:rPr>
          <w:rFonts w:ascii="Times New Roman" w:hAnsi="Times New Roman" w:cs="Times New Roman"/>
          <w:noProof/>
          <w:sz w:val="24"/>
          <w:szCs w:val="24"/>
          <w:lang w:val="en-US"/>
        </w:rPr>
        <w:t xml:space="preserve">target reduction of food </w:t>
      </w:r>
      <w:r w:rsidRPr="003C562B">
        <w:rPr>
          <w:rFonts w:ascii="Times New Roman" w:hAnsi="Times New Roman" w:cs="Times New Roman"/>
          <w:noProof/>
          <w:sz w:val="24"/>
          <w:szCs w:val="24"/>
          <w:lang w:val="en-US"/>
        </w:rPr>
        <w:t>and nutr</w:t>
      </w:r>
      <w:r w:rsidR="00DC3379" w:rsidRPr="003C562B">
        <w:rPr>
          <w:rFonts w:ascii="Times New Roman" w:hAnsi="Times New Roman" w:cs="Times New Roman"/>
          <w:noProof/>
          <w:sz w:val="24"/>
          <w:szCs w:val="24"/>
          <w:lang w:val="en-US"/>
        </w:rPr>
        <w:t xml:space="preserve">ient losses </w:t>
      </w:r>
      <w:r w:rsidR="008A0CC7" w:rsidRPr="003C562B">
        <w:rPr>
          <w:rFonts w:ascii="Times New Roman" w:hAnsi="Times New Roman" w:cs="Times New Roman"/>
          <w:noProof/>
          <w:sz w:val="24"/>
          <w:szCs w:val="24"/>
          <w:lang w:val="en-US"/>
        </w:rPr>
        <w:t xml:space="preserve">or wastes </w:t>
      </w:r>
      <w:r w:rsidR="00DC3379" w:rsidRPr="003C562B">
        <w:rPr>
          <w:rFonts w:ascii="Times New Roman" w:hAnsi="Times New Roman" w:cs="Times New Roman"/>
          <w:noProof/>
          <w:sz w:val="24"/>
          <w:szCs w:val="24"/>
          <w:lang w:val="en-US"/>
        </w:rPr>
        <w:t xml:space="preserve">can be considered a </w:t>
      </w:r>
      <w:r w:rsidRPr="003C562B">
        <w:rPr>
          <w:rFonts w:ascii="Times New Roman" w:hAnsi="Times New Roman" w:cs="Times New Roman"/>
          <w:noProof/>
          <w:sz w:val="24"/>
          <w:szCs w:val="24"/>
          <w:lang w:val="en-US"/>
        </w:rPr>
        <w:t xml:space="preserve">promising agri-food based nutrition sensitive approach and an additional gateway to better link agriculture and nutrition. </w:t>
      </w:r>
      <w:r w:rsidR="00DC3379" w:rsidRPr="003C562B">
        <w:rPr>
          <w:rFonts w:ascii="Times New Roman" w:hAnsi="Times New Roman" w:cs="Times New Roman"/>
          <w:noProof/>
          <w:sz w:val="24"/>
          <w:szCs w:val="24"/>
          <w:lang w:val="en-US"/>
        </w:rPr>
        <w:t>Hence, t</w:t>
      </w:r>
      <w:r w:rsidR="00C465C9" w:rsidRPr="003C562B">
        <w:rPr>
          <w:rFonts w:ascii="Times New Roman" w:hAnsi="Times New Roman" w:cs="Times New Roman"/>
          <w:sz w:val="24"/>
          <w:szCs w:val="24"/>
          <w:lang w:val="en-US"/>
        </w:rPr>
        <w:t xml:space="preserve">he use of cost-effective but </w:t>
      </w:r>
      <w:r w:rsidR="00DA77D0" w:rsidRPr="003C562B">
        <w:rPr>
          <w:rFonts w:ascii="Times New Roman" w:hAnsi="Times New Roman" w:cs="Times New Roman"/>
          <w:sz w:val="24"/>
          <w:szCs w:val="24"/>
          <w:lang w:val="en-US"/>
        </w:rPr>
        <w:t>innovative measures against loss</w:t>
      </w:r>
      <w:r w:rsidR="00C465C9" w:rsidRPr="003C562B">
        <w:rPr>
          <w:rFonts w:ascii="Times New Roman" w:hAnsi="Times New Roman" w:cs="Times New Roman"/>
          <w:sz w:val="24"/>
          <w:szCs w:val="24"/>
          <w:lang w:val="en-US"/>
        </w:rPr>
        <w:t>es</w:t>
      </w:r>
      <w:r w:rsidR="00DA77D0" w:rsidRPr="003C562B">
        <w:rPr>
          <w:rFonts w:ascii="Times New Roman" w:hAnsi="Times New Roman" w:cs="Times New Roman"/>
          <w:sz w:val="24"/>
          <w:szCs w:val="24"/>
          <w:lang w:val="en-US"/>
        </w:rPr>
        <w:t xml:space="preserve"> and waste</w:t>
      </w:r>
      <w:r w:rsidR="00C465C9" w:rsidRPr="003C562B">
        <w:rPr>
          <w:rFonts w:ascii="Times New Roman" w:hAnsi="Times New Roman" w:cs="Times New Roman"/>
          <w:sz w:val="24"/>
          <w:szCs w:val="24"/>
          <w:lang w:val="en-US"/>
        </w:rPr>
        <w:t xml:space="preserve">s should be prioritized in policy debates </w:t>
      </w:r>
      <w:r w:rsidR="00681672" w:rsidRPr="003C562B">
        <w:rPr>
          <w:rFonts w:ascii="Times New Roman" w:hAnsi="Times New Roman" w:cs="Times New Roman"/>
          <w:sz w:val="24"/>
          <w:szCs w:val="24"/>
          <w:lang w:val="en-US"/>
        </w:rPr>
        <w:t>especially for growing economies</w:t>
      </w:r>
      <w:r w:rsidR="00C465C9" w:rsidRPr="003C562B">
        <w:rPr>
          <w:rFonts w:ascii="Times New Roman" w:hAnsi="Times New Roman" w:cs="Times New Roman"/>
          <w:sz w:val="24"/>
          <w:szCs w:val="24"/>
          <w:lang w:val="en-US"/>
        </w:rPr>
        <w:t xml:space="preserve">. </w:t>
      </w:r>
      <w:r w:rsidR="001C4992" w:rsidRPr="003C562B">
        <w:rPr>
          <w:rFonts w:ascii="Times New Roman" w:hAnsi="Times New Roman" w:cs="Times New Roman"/>
          <w:sz w:val="24"/>
          <w:szCs w:val="24"/>
          <w:lang w:val="en-US"/>
        </w:rPr>
        <w:t>This</w:t>
      </w:r>
      <w:r w:rsidR="00FF4657" w:rsidRPr="003C562B">
        <w:rPr>
          <w:rFonts w:ascii="Times New Roman" w:hAnsi="Times New Roman" w:cs="Times New Roman"/>
          <w:sz w:val="24"/>
          <w:szCs w:val="24"/>
          <w:lang w:val="en-US"/>
        </w:rPr>
        <w:t xml:space="preserve"> is needed </w:t>
      </w:r>
      <w:r w:rsidR="001C4992" w:rsidRPr="003C562B">
        <w:rPr>
          <w:rFonts w:ascii="Times New Roman" w:hAnsi="Times New Roman" w:cs="Times New Roman"/>
          <w:sz w:val="24"/>
          <w:szCs w:val="24"/>
          <w:lang w:val="en-US"/>
        </w:rPr>
        <w:t xml:space="preserve">as a foundation for research into possible alternative </w:t>
      </w:r>
      <w:r w:rsidR="001B3ECA" w:rsidRPr="003C562B">
        <w:rPr>
          <w:rFonts w:ascii="Times New Roman" w:hAnsi="Times New Roman" w:cs="Times New Roman"/>
          <w:sz w:val="24"/>
          <w:szCs w:val="24"/>
          <w:lang w:val="en-US"/>
        </w:rPr>
        <w:t>uses</w:t>
      </w:r>
      <w:r w:rsidR="001C4992" w:rsidRPr="003C562B">
        <w:rPr>
          <w:rFonts w:ascii="Times New Roman" w:hAnsi="Times New Roman" w:cs="Times New Roman"/>
          <w:sz w:val="24"/>
          <w:szCs w:val="24"/>
          <w:lang w:val="en-US"/>
        </w:rPr>
        <w:t xml:space="preserve"> or create systems where food products considered unfit in a given market can be diverted to other more acceptable markets. </w:t>
      </w:r>
      <w:r w:rsidR="00FF4657" w:rsidRPr="003C562B">
        <w:rPr>
          <w:rFonts w:ascii="Times New Roman" w:hAnsi="Times New Roman" w:cs="Times New Roman"/>
          <w:sz w:val="24"/>
          <w:szCs w:val="24"/>
          <w:lang w:val="en-US"/>
        </w:rPr>
        <w:t>These and similar measures should work for the entire value chain taking into account the policy, economic, social and</w:t>
      </w:r>
      <w:r w:rsidR="00DC3379" w:rsidRPr="003C562B">
        <w:rPr>
          <w:rFonts w:ascii="Times New Roman" w:hAnsi="Times New Roman" w:cs="Times New Roman"/>
          <w:sz w:val="24"/>
          <w:szCs w:val="24"/>
          <w:lang w:val="en-US"/>
        </w:rPr>
        <w:t xml:space="preserve"> cultural spheres in which they</w:t>
      </w:r>
      <w:r w:rsidR="00FF4657" w:rsidRPr="003C562B">
        <w:rPr>
          <w:rFonts w:ascii="Times New Roman" w:hAnsi="Times New Roman" w:cs="Times New Roman"/>
          <w:sz w:val="24"/>
          <w:szCs w:val="24"/>
          <w:lang w:val="en-US"/>
        </w:rPr>
        <w:t xml:space="preserve"> operate.</w:t>
      </w:r>
    </w:p>
    <w:p w:rsidR="00727417" w:rsidRPr="003C562B" w:rsidRDefault="00741434"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R</w:t>
      </w:r>
      <w:r w:rsidR="00FF4657" w:rsidRPr="003C562B">
        <w:rPr>
          <w:rFonts w:ascii="Times New Roman" w:hAnsi="Times New Roman" w:cs="Times New Roman"/>
          <w:sz w:val="24"/>
          <w:szCs w:val="24"/>
          <w:lang w:val="en-US"/>
        </w:rPr>
        <w:t xml:space="preserve">einforcing </w:t>
      </w:r>
      <w:r w:rsidR="00DB0C68" w:rsidRPr="003C562B">
        <w:rPr>
          <w:rFonts w:ascii="Times New Roman" w:hAnsi="Times New Roman" w:cs="Times New Roman"/>
          <w:sz w:val="24"/>
          <w:szCs w:val="24"/>
          <w:lang w:val="en-US"/>
        </w:rPr>
        <w:t xml:space="preserve">partnerships among actors should be recognized as key to </w:t>
      </w:r>
      <w:r w:rsidR="00681672" w:rsidRPr="003C562B">
        <w:rPr>
          <w:rFonts w:ascii="Times New Roman" w:hAnsi="Times New Roman" w:cs="Times New Roman"/>
          <w:sz w:val="24"/>
          <w:szCs w:val="24"/>
          <w:lang w:val="en-US"/>
        </w:rPr>
        <w:t xml:space="preserve">the </w:t>
      </w:r>
      <w:r w:rsidR="00DB0C68" w:rsidRPr="003C562B">
        <w:rPr>
          <w:rFonts w:ascii="Times New Roman" w:hAnsi="Times New Roman" w:cs="Times New Roman"/>
          <w:sz w:val="24"/>
          <w:szCs w:val="24"/>
          <w:lang w:val="en-US"/>
        </w:rPr>
        <w:t xml:space="preserve">success of innovations and to ensure </w:t>
      </w:r>
      <w:r w:rsidR="007D294D" w:rsidRPr="003C562B">
        <w:rPr>
          <w:rFonts w:ascii="Times New Roman" w:hAnsi="Times New Roman" w:cs="Times New Roman"/>
          <w:sz w:val="24"/>
          <w:szCs w:val="24"/>
          <w:lang w:val="en-US"/>
        </w:rPr>
        <w:t xml:space="preserve">long lasting impact of </w:t>
      </w:r>
      <w:r w:rsidR="00DB0C68" w:rsidRPr="003C562B">
        <w:rPr>
          <w:rFonts w:ascii="Times New Roman" w:hAnsi="Times New Roman" w:cs="Times New Roman"/>
          <w:sz w:val="24"/>
          <w:szCs w:val="24"/>
          <w:lang w:val="en-US"/>
        </w:rPr>
        <w:t xml:space="preserve">a </w:t>
      </w:r>
      <w:r w:rsidR="007D294D" w:rsidRPr="003C562B">
        <w:rPr>
          <w:rFonts w:ascii="Times New Roman" w:hAnsi="Times New Roman" w:cs="Times New Roman"/>
          <w:sz w:val="24"/>
          <w:szCs w:val="24"/>
          <w:lang w:val="en-US"/>
        </w:rPr>
        <w:t>collective</w:t>
      </w:r>
      <w:r w:rsidR="00D60DCF" w:rsidRPr="003C562B">
        <w:rPr>
          <w:rFonts w:ascii="Times New Roman" w:hAnsi="Times New Roman" w:cs="Times New Roman"/>
          <w:sz w:val="24"/>
          <w:szCs w:val="24"/>
          <w:lang w:val="en-US"/>
        </w:rPr>
        <w:t xml:space="preserve"> endeavor</w:t>
      </w:r>
      <w:r w:rsidR="008A0CC7" w:rsidRPr="003C562B">
        <w:rPr>
          <w:rFonts w:ascii="Times New Roman" w:hAnsi="Times New Roman" w:cs="Times New Roman"/>
          <w:sz w:val="24"/>
          <w:szCs w:val="24"/>
          <w:lang w:val="en-US"/>
        </w:rPr>
        <w:t xml:space="preserve"> against</w:t>
      </w:r>
      <w:r w:rsidR="003C2D8A" w:rsidRPr="003C562B">
        <w:rPr>
          <w:rFonts w:ascii="Times New Roman" w:hAnsi="Times New Roman" w:cs="Times New Roman"/>
          <w:sz w:val="24"/>
          <w:szCs w:val="24"/>
          <w:lang w:val="en-US"/>
        </w:rPr>
        <w:t xml:space="preserve"> </w:t>
      </w:r>
      <w:r w:rsidR="008A0CC7" w:rsidRPr="003C562B">
        <w:rPr>
          <w:rFonts w:ascii="Times New Roman" w:hAnsi="Times New Roman" w:cs="Times New Roman"/>
          <w:sz w:val="24"/>
          <w:szCs w:val="24"/>
          <w:lang w:val="en-US"/>
        </w:rPr>
        <w:t>losses or</w:t>
      </w:r>
      <w:r w:rsidR="00DB0C68" w:rsidRPr="003C562B">
        <w:rPr>
          <w:rFonts w:ascii="Times New Roman" w:hAnsi="Times New Roman" w:cs="Times New Roman"/>
          <w:sz w:val="24"/>
          <w:szCs w:val="24"/>
          <w:lang w:val="en-US"/>
        </w:rPr>
        <w:t xml:space="preserve"> wastes. Hence </w:t>
      </w:r>
      <w:r w:rsidR="007D294D" w:rsidRPr="003C562B">
        <w:rPr>
          <w:rFonts w:ascii="Times New Roman" w:hAnsi="Times New Roman" w:cs="Times New Roman"/>
          <w:sz w:val="24"/>
          <w:szCs w:val="24"/>
          <w:lang w:val="en-US"/>
        </w:rPr>
        <w:t>efforts targeting</w:t>
      </w:r>
      <w:r w:rsidR="008055FE" w:rsidRPr="003C562B">
        <w:rPr>
          <w:rFonts w:ascii="Times New Roman" w:hAnsi="Times New Roman" w:cs="Times New Roman"/>
          <w:sz w:val="24"/>
          <w:szCs w:val="24"/>
          <w:lang w:val="en-US"/>
        </w:rPr>
        <w:t xml:space="preserve"> collaboration</w:t>
      </w:r>
      <w:r w:rsidR="007D294D" w:rsidRPr="003C562B">
        <w:rPr>
          <w:rFonts w:ascii="Times New Roman" w:hAnsi="Times New Roman" w:cs="Times New Roman"/>
          <w:sz w:val="24"/>
          <w:szCs w:val="24"/>
          <w:lang w:val="en-US"/>
        </w:rPr>
        <w:t xml:space="preserve"> among supply chain actors </w:t>
      </w:r>
      <w:r w:rsidR="003C2D8A" w:rsidRPr="003C562B">
        <w:rPr>
          <w:rFonts w:ascii="Times New Roman" w:hAnsi="Times New Roman" w:cs="Times New Roman"/>
          <w:sz w:val="24"/>
          <w:szCs w:val="24"/>
          <w:lang w:val="en-US"/>
        </w:rPr>
        <w:t xml:space="preserve">could </w:t>
      </w:r>
      <w:r w:rsidR="00DB0C68" w:rsidRPr="003C562B">
        <w:rPr>
          <w:rFonts w:ascii="Times New Roman" w:hAnsi="Times New Roman" w:cs="Times New Roman"/>
          <w:sz w:val="24"/>
          <w:szCs w:val="24"/>
          <w:lang w:val="en-US"/>
        </w:rPr>
        <w:t xml:space="preserve">also </w:t>
      </w:r>
      <w:r w:rsidR="007D294D" w:rsidRPr="003C562B">
        <w:rPr>
          <w:rFonts w:ascii="Times New Roman" w:hAnsi="Times New Roman" w:cs="Times New Roman"/>
          <w:sz w:val="24"/>
          <w:szCs w:val="24"/>
          <w:lang w:val="en-US"/>
        </w:rPr>
        <w:t xml:space="preserve">look beyond the chain and be </w:t>
      </w:r>
      <w:r w:rsidR="008055FE" w:rsidRPr="003C562B">
        <w:rPr>
          <w:rFonts w:ascii="Times New Roman" w:hAnsi="Times New Roman" w:cs="Times New Roman"/>
          <w:sz w:val="24"/>
          <w:szCs w:val="24"/>
          <w:lang w:val="en-US"/>
        </w:rPr>
        <w:t>inclusive</w:t>
      </w:r>
      <w:r w:rsidR="007D294D" w:rsidRPr="003C562B">
        <w:rPr>
          <w:rFonts w:ascii="Times New Roman" w:hAnsi="Times New Roman" w:cs="Times New Roman"/>
          <w:sz w:val="24"/>
          <w:szCs w:val="24"/>
          <w:lang w:val="en-US"/>
        </w:rPr>
        <w:t xml:space="preserve"> </w:t>
      </w:r>
      <w:r w:rsidR="008055FE" w:rsidRPr="003C562B">
        <w:rPr>
          <w:rFonts w:ascii="Times New Roman" w:hAnsi="Times New Roman" w:cs="Times New Roman"/>
          <w:sz w:val="24"/>
          <w:szCs w:val="24"/>
          <w:lang w:val="en-US"/>
        </w:rPr>
        <w:t>to</w:t>
      </w:r>
      <w:r w:rsidR="007D294D" w:rsidRPr="003C562B">
        <w:rPr>
          <w:rFonts w:ascii="Times New Roman" w:hAnsi="Times New Roman" w:cs="Times New Roman"/>
          <w:sz w:val="24"/>
          <w:szCs w:val="24"/>
          <w:lang w:val="en-US"/>
        </w:rPr>
        <w:t xml:space="preserve"> external player</w:t>
      </w:r>
      <w:r w:rsidR="008055FE" w:rsidRPr="003C562B">
        <w:rPr>
          <w:rFonts w:ascii="Times New Roman" w:hAnsi="Times New Roman" w:cs="Times New Roman"/>
          <w:sz w:val="24"/>
          <w:szCs w:val="24"/>
          <w:lang w:val="en-US"/>
        </w:rPr>
        <w:t>s</w:t>
      </w:r>
      <w:r w:rsidR="007D294D" w:rsidRPr="003C562B">
        <w:rPr>
          <w:rFonts w:ascii="Times New Roman" w:hAnsi="Times New Roman" w:cs="Times New Roman"/>
          <w:sz w:val="24"/>
          <w:szCs w:val="24"/>
          <w:lang w:val="en-US"/>
        </w:rPr>
        <w:t xml:space="preserve"> </w:t>
      </w:r>
      <w:r w:rsidR="008055FE" w:rsidRPr="003C562B">
        <w:rPr>
          <w:rFonts w:ascii="Times New Roman" w:hAnsi="Times New Roman" w:cs="Times New Roman"/>
          <w:sz w:val="24"/>
          <w:szCs w:val="24"/>
          <w:lang w:val="en-US"/>
        </w:rPr>
        <w:t>that pot</w:t>
      </w:r>
      <w:r w:rsidR="00FF4657" w:rsidRPr="003C562B">
        <w:rPr>
          <w:rFonts w:ascii="Times New Roman" w:hAnsi="Times New Roman" w:cs="Times New Roman"/>
          <w:sz w:val="24"/>
          <w:szCs w:val="24"/>
          <w:lang w:val="en-US"/>
        </w:rPr>
        <w:t>entially impact chain</w:t>
      </w:r>
      <w:r w:rsidR="008055FE" w:rsidRPr="003C562B">
        <w:rPr>
          <w:rFonts w:ascii="Times New Roman" w:hAnsi="Times New Roman" w:cs="Times New Roman"/>
          <w:sz w:val="24"/>
          <w:szCs w:val="24"/>
          <w:lang w:val="en-US"/>
        </w:rPr>
        <w:t xml:space="preserve"> activities</w:t>
      </w:r>
      <w:r w:rsidR="007D294D" w:rsidRPr="003C562B">
        <w:rPr>
          <w:rFonts w:ascii="Times New Roman" w:hAnsi="Times New Roman" w:cs="Times New Roman"/>
          <w:sz w:val="24"/>
          <w:szCs w:val="24"/>
          <w:lang w:val="en-US"/>
        </w:rPr>
        <w:t xml:space="preserve">. This implies that the food chain </w:t>
      </w:r>
      <w:r w:rsidR="003C2D8A" w:rsidRPr="003C562B">
        <w:rPr>
          <w:rFonts w:ascii="Times New Roman" w:hAnsi="Times New Roman" w:cs="Times New Roman"/>
          <w:sz w:val="24"/>
          <w:szCs w:val="24"/>
          <w:lang w:val="en-US"/>
        </w:rPr>
        <w:t xml:space="preserve">could, </w:t>
      </w:r>
      <w:r w:rsidR="008055FE" w:rsidRPr="003C562B">
        <w:rPr>
          <w:rFonts w:ascii="Times New Roman" w:hAnsi="Times New Roman" w:cs="Times New Roman"/>
          <w:sz w:val="24"/>
          <w:szCs w:val="24"/>
          <w:lang w:val="en-US"/>
        </w:rPr>
        <w:t>for example</w:t>
      </w:r>
      <w:r w:rsidR="003C2D8A" w:rsidRPr="003C562B">
        <w:rPr>
          <w:rFonts w:ascii="Times New Roman" w:hAnsi="Times New Roman" w:cs="Times New Roman"/>
          <w:sz w:val="24"/>
          <w:szCs w:val="24"/>
          <w:lang w:val="en-US"/>
        </w:rPr>
        <w:t>,</w:t>
      </w:r>
      <w:r w:rsidR="008055FE" w:rsidRPr="003C562B">
        <w:rPr>
          <w:rFonts w:ascii="Times New Roman" w:hAnsi="Times New Roman" w:cs="Times New Roman"/>
          <w:sz w:val="24"/>
          <w:szCs w:val="24"/>
          <w:lang w:val="en-US"/>
        </w:rPr>
        <w:t xml:space="preserve"> </w:t>
      </w:r>
      <w:r w:rsidR="007D294D" w:rsidRPr="003C562B">
        <w:rPr>
          <w:rFonts w:ascii="Times New Roman" w:hAnsi="Times New Roman" w:cs="Times New Roman"/>
          <w:sz w:val="24"/>
          <w:szCs w:val="24"/>
          <w:lang w:val="en-US"/>
        </w:rPr>
        <w:t>l</w:t>
      </w:r>
      <w:r w:rsidR="00BF76B6" w:rsidRPr="003C562B">
        <w:rPr>
          <w:rFonts w:ascii="Times New Roman" w:hAnsi="Times New Roman" w:cs="Times New Roman"/>
          <w:sz w:val="24"/>
          <w:szCs w:val="24"/>
          <w:lang w:val="en-US"/>
        </w:rPr>
        <w:t>obby policy players that provide</w:t>
      </w:r>
      <w:r w:rsidR="007D294D" w:rsidRPr="003C562B">
        <w:rPr>
          <w:rFonts w:ascii="Times New Roman" w:hAnsi="Times New Roman" w:cs="Times New Roman"/>
          <w:sz w:val="24"/>
          <w:szCs w:val="24"/>
          <w:lang w:val="en-US"/>
        </w:rPr>
        <w:t xml:space="preserve"> impetus and</w:t>
      </w:r>
      <w:r w:rsidR="008055FE" w:rsidRPr="003C562B">
        <w:rPr>
          <w:rFonts w:ascii="Times New Roman" w:hAnsi="Times New Roman" w:cs="Times New Roman"/>
          <w:sz w:val="24"/>
          <w:szCs w:val="24"/>
          <w:lang w:val="en-US"/>
        </w:rPr>
        <w:t xml:space="preserve"> normally a</w:t>
      </w:r>
      <w:r w:rsidR="007D294D" w:rsidRPr="003C562B">
        <w:rPr>
          <w:rFonts w:ascii="Times New Roman" w:hAnsi="Times New Roman" w:cs="Times New Roman"/>
          <w:sz w:val="24"/>
          <w:szCs w:val="24"/>
          <w:lang w:val="en-US"/>
        </w:rPr>
        <w:t xml:space="preserve"> conducive environment </w:t>
      </w:r>
      <w:r w:rsidR="008055FE" w:rsidRPr="003C562B">
        <w:rPr>
          <w:rFonts w:ascii="Times New Roman" w:hAnsi="Times New Roman" w:cs="Times New Roman"/>
          <w:sz w:val="24"/>
          <w:szCs w:val="24"/>
          <w:lang w:val="en-US"/>
        </w:rPr>
        <w:t xml:space="preserve">(i.e. policy directions) </w:t>
      </w:r>
      <w:r w:rsidR="007D294D" w:rsidRPr="003C562B">
        <w:rPr>
          <w:rFonts w:ascii="Times New Roman" w:hAnsi="Times New Roman" w:cs="Times New Roman"/>
          <w:sz w:val="24"/>
          <w:szCs w:val="24"/>
          <w:lang w:val="en-US"/>
        </w:rPr>
        <w:t>in which nutrition sensitive interventions such as the o</w:t>
      </w:r>
      <w:r w:rsidR="001B3ECA" w:rsidRPr="003C562B">
        <w:rPr>
          <w:rFonts w:ascii="Times New Roman" w:hAnsi="Times New Roman" w:cs="Times New Roman"/>
          <w:sz w:val="24"/>
          <w:szCs w:val="24"/>
          <w:lang w:val="en-US"/>
        </w:rPr>
        <w:t>ne discussed</w:t>
      </w:r>
      <w:r w:rsidR="00681672" w:rsidRPr="003C562B">
        <w:rPr>
          <w:rFonts w:ascii="Times New Roman" w:hAnsi="Times New Roman" w:cs="Times New Roman"/>
          <w:sz w:val="24"/>
          <w:szCs w:val="24"/>
          <w:lang w:val="en-US"/>
        </w:rPr>
        <w:t xml:space="preserve"> in this paper could</w:t>
      </w:r>
      <w:r w:rsidR="007D294D" w:rsidRPr="003C562B">
        <w:rPr>
          <w:rFonts w:ascii="Times New Roman" w:hAnsi="Times New Roman" w:cs="Times New Roman"/>
          <w:sz w:val="24"/>
          <w:szCs w:val="24"/>
          <w:lang w:val="en-US"/>
        </w:rPr>
        <w:t xml:space="preserve"> be </w:t>
      </w:r>
      <w:r w:rsidR="008055FE" w:rsidRPr="003C562B">
        <w:rPr>
          <w:rFonts w:ascii="Times New Roman" w:hAnsi="Times New Roman" w:cs="Times New Roman"/>
          <w:sz w:val="24"/>
          <w:szCs w:val="24"/>
          <w:lang w:val="en-US"/>
        </w:rPr>
        <w:t>implemented successfully</w:t>
      </w:r>
      <w:r w:rsidR="007D294D" w:rsidRPr="003C562B">
        <w:rPr>
          <w:rFonts w:ascii="Times New Roman" w:hAnsi="Times New Roman" w:cs="Times New Roman"/>
          <w:sz w:val="24"/>
          <w:szCs w:val="24"/>
          <w:lang w:val="en-US"/>
        </w:rPr>
        <w:t>. In addition,</w:t>
      </w:r>
      <w:r w:rsidR="008055FE" w:rsidRPr="003C562B">
        <w:rPr>
          <w:rFonts w:ascii="Times New Roman" w:hAnsi="Times New Roman" w:cs="Times New Roman"/>
          <w:sz w:val="24"/>
          <w:szCs w:val="24"/>
          <w:lang w:val="en-US"/>
        </w:rPr>
        <w:t xml:space="preserve"> this can be complemented by establishing linkages between the food industry and academia as a way o</w:t>
      </w:r>
      <w:r w:rsidR="007F31A0" w:rsidRPr="003C562B">
        <w:rPr>
          <w:rFonts w:ascii="Times New Roman" w:hAnsi="Times New Roman" w:cs="Times New Roman"/>
          <w:sz w:val="24"/>
          <w:szCs w:val="24"/>
          <w:lang w:val="en-US"/>
        </w:rPr>
        <w:t>f acquiring continuous evidence-</w:t>
      </w:r>
      <w:r w:rsidR="008055FE" w:rsidRPr="003C562B">
        <w:rPr>
          <w:rFonts w:ascii="Times New Roman" w:hAnsi="Times New Roman" w:cs="Times New Roman"/>
          <w:sz w:val="24"/>
          <w:szCs w:val="24"/>
          <w:lang w:val="en-US"/>
        </w:rPr>
        <w:t xml:space="preserve">based knowledge on how to improve chain operations and also be in a strategic position to confront policy actors with practical solutions. </w:t>
      </w:r>
      <w:r w:rsidR="00DB0C68" w:rsidRPr="003C562B">
        <w:rPr>
          <w:rFonts w:ascii="Times New Roman" w:hAnsi="Times New Roman" w:cs="Times New Roman"/>
          <w:sz w:val="24"/>
          <w:szCs w:val="24"/>
          <w:lang w:val="en-US"/>
        </w:rPr>
        <w:t>A closer engagement between the food industry with the local and international humanitarian agencies creates an additional opportunity for food that would be lost or wasted to be accessed by the destitute who in fact</w:t>
      </w:r>
      <w:r w:rsidR="001B3ECA" w:rsidRPr="003C562B">
        <w:rPr>
          <w:rFonts w:ascii="Times New Roman" w:hAnsi="Times New Roman" w:cs="Times New Roman"/>
          <w:sz w:val="24"/>
          <w:szCs w:val="24"/>
          <w:lang w:val="en-US"/>
        </w:rPr>
        <w:t>,</w:t>
      </w:r>
      <w:r w:rsidR="00DB0C68" w:rsidRPr="003C562B">
        <w:rPr>
          <w:rFonts w:ascii="Times New Roman" w:hAnsi="Times New Roman" w:cs="Times New Roman"/>
          <w:sz w:val="24"/>
          <w:szCs w:val="24"/>
          <w:lang w:val="en-US"/>
        </w:rPr>
        <w:t xml:space="preserve"> </w:t>
      </w:r>
      <w:r w:rsidR="001B3ECA" w:rsidRPr="003C562B">
        <w:rPr>
          <w:rFonts w:ascii="Times New Roman" w:hAnsi="Times New Roman" w:cs="Times New Roman"/>
          <w:sz w:val="24"/>
          <w:szCs w:val="24"/>
          <w:lang w:val="en-US"/>
        </w:rPr>
        <w:t xml:space="preserve">are </w:t>
      </w:r>
      <w:r w:rsidR="00DB0C68" w:rsidRPr="003C562B">
        <w:rPr>
          <w:rFonts w:ascii="Times New Roman" w:hAnsi="Times New Roman" w:cs="Times New Roman"/>
          <w:sz w:val="24"/>
          <w:szCs w:val="24"/>
          <w:lang w:val="en-US"/>
        </w:rPr>
        <w:t>target beneficiaries of at least three SDGs</w:t>
      </w:r>
      <w:r w:rsidR="00727417" w:rsidRPr="003C562B">
        <w:rPr>
          <w:rFonts w:ascii="Times New Roman" w:hAnsi="Times New Roman" w:cs="Times New Roman"/>
          <w:sz w:val="24"/>
          <w:szCs w:val="24"/>
          <w:lang w:val="en-US"/>
        </w:rPr>
        <w:t>.</w:t>
      </w:r>
    </w:p>
    <w:p w:rsidR="00727417" w:rsidRDefault="00394210" w:rsidP="003C562B">
      <w:pPr>
        <w:spacing w:line="360" w:lineRule="auto"/>
        <w:jc w:val="both"/>
        <w:rPr>
          <w:rFonts w:ascii="Times New Roman" w:hAnsi="Times New Roman" w:cs="Times New Roman"/>
          <w:sz w:val="24"/>
          <w:szCs w:val="24"/>
          <w:lang w:val="en-US"/>
        </w:rPr>
      </w:pPr>
      <w:r w:rsidRPr="003C562B">
        <w:rPr>
          <w:rFonts w:ascii="Times New Roman" w:hAnsi="Times New Roman" w:cs="Times New Roman"/>
          <w:sz w:val="24"/>
          <w:szCs w:val="24"/>
          <w:lang w:val="en-US"/>
        </w:rPr>
        <w:t>From this study, t</w:t>
      </w:r>
      <w:r w:rsidR="00D7015D" w:rsidRPr="003C562B">
        <w:rPr>
          <w:rFonts w:ascii="Times New Roman" w:hAnsi="Times New Roman" w:cs="Times New Roman"/>
          <w:sz w:val="24"/>
          <w:szCs w:val="24"/>
          <w:lang w:val="en-US"/>
        </w:rPr>
        <w:t xml:space="preserve">here are </w:t>
      </w:r>
      <w:r w:rsidR="00727417" w:rsidRPr="003C562B">
        <w:rPr>
          <w:rFonts w:ascii="Times New Roman" w:hAnsi="Times New Roman" w:cs="Times New Roman"/>
          <w:sz w:val="24"/>
          <w:szCs w:val="24"/>
          <w:lang w:val="en-US"/>
        </w:rPr>
        <w:t xml:space="preserve">some </w:t>
      </w:r>
      <w:r w:rsidRPr="003C562B">
        <w:rPr>
          <w:rFonts w:ascii="Times New Roman" w:hAnsi="Times New Roman" w:cs="Times New Roman"/>
          <w:sz w:val="24"/>
          <w:szCs w:val="24"/>
          <w:lang w:val="en-US"/>
        </w:rPr>
        <w:t xml:space="preserve">aspects that future research should take into account. </w:t>
      </w:r>
      <w:r w:rsidR="008608D6" w:rsidRPr="003C562B">
        <w:rPr>
          <w:rFonts w:ascii="Times New Roman" w:hAnsi="Times New Roman" w:cs="Times New Roman"/>
          <w:sz w:val="24"/>
          <w:szCs w:val="24"/>
          <w:lang w:val="en-US"/>
        </w:rPr>
        <w:t>A pooled analysis was performe</w:t>
      </w:r>
      <w:r w:rsidR="00681672" w:rsidRPr="003C562B">
        <w:rPr>
          <w:rFonts w:ascii="Times New Roman" w:hAnsi="Times New Roman" w:cs="Times New Roman"/>
          <w:sz w:val="24"/>
          <w:szCs w:val="24"/>
          <w:lang w:val="en-US"/>
        </w:rPr>
        <w:t>d and reported for Structural Equation M</w:t>
      </w:r>
      <w:r w:rsidR="008608D6" w:rsidRPr="003C562B">
        <w:rPr>
          <w:rFonts w:ascii="Times New Roman" w:hAnsi="Times New Roman" w:cs="Times New Roman"/>
          <w:sz w:val="24"/>
          <w:szCs w:val="24"/>
          <w:lang w:val="en-US"/>
        </w:rPr>
        <w:t>odelling with the w</w:t>
      </w:r>
      <w:r w:rsidR="00866E2E" w:rsidRPr="003C562B">
        <w:rPr>
          <w:rFonts w:ascii="Times New Roman" w:hAnsi="Times New Roman" w:cs="Times New Roman"/>
          <w:sz w:val="24"/>
          <w:szCs w:val="24"/>
          <w:lang w:val="en-US"/>
        </w:rPr>
        <w:t xml:space="preserve">hole sample of all supply chain actors </w:t>
      </w:r>
      <w:r w:rsidR="00DA5DCB" w:rsidRPr="003C562B">
        <w:rPr>
          <w:rFonts w:ascii="Times New Roman" w:hAnsi="Times New Roman" w:cs="Times New Roman"/>
          <w:sz w:val="24"/>
          <w:szCs w:val="24"/>
          <w:lang w:val="en-US"/>
        </w:rPr>
        <w:t xml:space="preserve">that were </w:t>
      </w:r>
      <w:r w:rsidR="00866E2E" w:rsidRPr="003C562B">
        <w:rPr>
          <w:rFonts w:ascii="Times New Roman" w:hAnsi="Times New Roman" w:cs="Times New Roman"/>
          <w:sz w:val="24"/>
          <w:szCs w:val="24"/>
          <w:lang w:val="en-US"/>
        </w:rPr>
        <w:t>interviewed</w:t>
      </w:r>
      <w:r w:rsidR="008608D6" w:rsidRPr="003C562B">
        <w:rPr>
          <w:rFonts w:ascii="Times New Roman" w:hAnsi="Times New Roman" w:cs="Times New Roman"/>
          <w:sz w:val="24"/>
          <w:szCs w:val="24"/>
          <w:lang w:val="en-US"/>
        </w:rPr>
        <w:t xml:space="preserve">. Although this approach may be </w:t>
      </w:r>
      <w:r w:rsidR="001B3ECA" w:rsidRPr="003C562B">
        <w:rPr>
          <w:rFonts w:ascii="Times New Roman" w:hAnsi="Times New Roman" w:cs="Times New Roman"/>
          <w:sz w:val="24"/>
          <w:szCs w:val="24"/>
          <w:lang w:val="en-US"/>
        </w:rPr>
        <w:t>criticized because of possible</w:t>
      </w:r>
      <w:r w:rsidR="008608D6" w:rsidRPr="003C562B">
        <w:rPr>
          <w:rFonts w:ascii="Times New Roman" w:hAnsi="Times New Roman" w:cs="Times New Roman"/>
          <w:sz w:val="24"/>
          <w:szCs w:val="24"/>
          <w:lang w:val="en-US"/>
        </w:rPr>
        <w:t xml:space="preserve"> difference</w:t>
      </w:r>
      <w:r w:rsidR="00866E2E" w:rsidRPr="003C562B">
        <w:rPr>
          <w:rFonts w:ascii="Times New Roman" w:hAnsi="Times New Roman" w:cs="Times New Roman"/>
          <w:sz w:val="24"/>
          <w:szCs w:val="24"/>
          <w:lang w:val="en-US"/>
        </w:rPr>
        <w:t>s</w:t>
      </w:r>
      <w:r w:rsidR="008608D6" w:rsidRPr="003C562B">
        <w:rPr>
          <w:rFonts w:ascii="Times New Roman" w:hAnsi="Times New Roman" w:cs="Times New Roman"/>
          <w:sz w:val="24"/>
          <w:szCs w:val="24"/>
          <w:lang w:val="en-US"/>
        </w:rPr>
        <w:t xml:space="preserve"> </w:t>
      </w:r>
      <w:r w:rsidR="001B3ECA" w:rsidRPr="003C562B">
        <w:rPr>
          <w:rFonts w:ascii="Times New Roman" w:hAnsi="Times New Roman" w:cs="Times New Roman"/>
          <w:sz w:val="24"/>
          <w:szCs w:val="24"/>
          <w:lang w:val="en-US"/>
        </w:rPr>
        <w:t>of</w:t>
      </w:r>
      <w:r w:rsidR="00866E2E" w:rsidRPr="003C562B">
        <w:rPr>
          <w:rFonts w:ascii="Times New Roman" w:hAnsi="Times New Roman" w:cs="Times New Roman"/>
          <w:sz w:val="24"/>
          <w:szCs w:val="24"/>
          <w:lang w:val="en-US"/>
        </w:rPr>
        <w:t xml:space="preserve"> perspectives </w:t>
      </w:r>
      <w:r w:rsidR="001B3ECA" w:rsidRPr="003C562B">
        <w:rPr>
          <w:rFonts w:ascii="Times New Roman" w:hAnsi="Times New Roman" w:cs="Times New Roman"/>
          <w:sz w:val="24"/>
          <w:szCs w:val="24"/>
          <w:lang w:val="en-US"/>
        </w:rPr>
        <w:t xml:space="preserve">between groups of actors </w:t>
      </w:r>
      <w:r w:rsidR="00866E2E" w:rsidRPr="003C562B">
        <w:rPr>
          <w:rFonts w:ascii="Times New Roman" w:hAnsi="Times New Roman" w:cs="Times New Roman"/>
          <w:sz w:val="24"/>
          <w:szCs w:val="24"/>
          <w:lang w:val="en-US"/>
        </w:rPr>
        <w:t xml:space="preserve">concerning adopting </w:t>
      </w:r>
      <w:r w:rsidR="001B3ECA" w:rsidRPr="003C562B">
        <w:rPr>
          <w:rFonts w:ascii="Times New Roman" w:hAnsi="Times New Roman" w:cs="Times New Roman"/>
          <w:sz w:val="24"/>
          <w:szCs w:val="24"/>
          <w:lang w:val="en-US"/>
        </w:rPr>
        <w:t xml:space="preserve">of </w:t>
      </w:r>
      <w:r w:rsidR="008A0CC7" w:rsidRPr="003C562B">
        <w:rPr>
          <w:rFonts w:ascii="Times New Roman" w:hAnsi="Times New Roman" w:cs="Times New Roman"/>
          <w:sz w:val="24"/>
          <w:szCs w:val="24"/>
          <w:lang w:val="en-US"/>
        </w:rPr>
        <w:t xml:space="preserve">strategies to tackle food and nutrient losses or </w:t>
      </w:r>
      <w:r w:rsidR="00866E2E" w:rsidRPr="003C562B">
        <w:rPr>
          <w:rFonts w:ascii="Times New Roman" w:hAnsi="Times New Roman" w:cs="Times New Roman"/>
          <w:sz w:val="24"/>
          <w:szCs w:val="24"/>
          <w:lang w:val="en-US"/>
        </w:rPr>
        <w:t>wastes</w:t>
      </w:r>
      <w:r w:rsidR="008608D6" w:rsidRPr="003C562B">
        <w:rPr>
          <w:rFonts w:ascii="Times New Roman" w:hAnsi="Times New Roman" w:cs="Times New Roman"/>
          <w:sz w:val="24"/>
          <w:szCs w:val="24"/>
          <w:lang w:val="en-US"/>
        </w:rPr>
        <w:t xml:space="preserve">, </w:t>
      </w:r>
      <w:r w:rsidR="00DA5DCB" w:rsidRPr="003C562B">
        <w:rPr>
          <w:rFonts w:ascii="Times New Roman" w:hAnsi="Times New Roman" w:cs="Times New Roman"/>
          <w:sz w:val="24"/>
          <w:szCs w:val="24"/>
          <w:lang w:val="en-US"/>
        </w:rPr>
        <w:t xml:space="preserve">performing a </w:t>
      </w:r>
      <w:r w:rsidR="008608D6" w:rsidRPr="003C562B">
        <w:rPr>
          <w:rFonts w:ascii="Times New Roman" w:hAnsi="Times New Roman" w:cs="Times New Roman"/>
          <w:sz w:val="24"/>
          <w:szCs w:val="24"/>
          <w:lang w:val="en-US"/>
        </w:rPr>
        <w:t>s</w:t>
      </w:r>
      <w:r w:rsidR="00ED50D3" w:rsidRPr="003C562B">
        <w:rPr>
          <w:rFonts w:ascii="Times New Roman" w:hAnsi="Times New Roman" w:cs="Times New Roman"/>
          <w:sz w:val="24"/>
          <w:szCs w:val="24"/>
          <w:lang w:val="en-US"/>
        </w:rPr>
        <w:t xml:space="preserve">ub-group analysis was </w:t>
      </w:r>
      <w:r w:rsidR="008608D6" w:rsidRPr="003C562B">
        <w:rPr>
          <w:rFonts w:ascii="Times New Roman" w:hAnsi="Times New Roman" w:cs="Times New Roman"/>
          <w:sz w:val="24"/>
          <w:szCs w:val="24"/>
          <w:lang w:val="en-US"/>
        </w:rPr>
        <w:t>not justified. This was so because</w:t>
      </w:r>
      <w:r w:rsidR="00DA5DCB" w:rsidRPr="003C562B">
        <w:rPr>
          <w:rFonts w:ascii="Times New Roman" w:hAnsi="Times New Roman" w:cs="Times New Roman"/>
          <w:sz w:val="24"/>
          <w:szCs w:val="24"/>
          <w:lang w:val="en-US"/>
        </w:rPr>
        <w:t xml:space="preserve"> stratification of the sample</w:t>
      </w:r>
      <w:r w:rsidR="008608D6" w:rsidRPr="003C562B">
        <w:rPr>
          <w:rFonts w:ascii="Times New Roman" w:hAnsi="Times New Roman" w:cs="Times New Roman"/>
          <w:sz w:val="24"/>
          <w:szCs w:val="24"/>
          <w:lang w:val="en-US"/>
        </w:rPr>
        <w:t xml:space="preserve"> reduced the statistical power in the model</w:t>
      </w:r>
      <w:r w:rsidR="00866E2E" w:rsidRPr="003C562B">
        <w:rPr>
          <w:rFonts w:ascii="Times New Roman" w:hAnsi="Times New Roman" w:cs="Times New Roman"/>
          <w:sz w:val="24"/>
          <w:szCs w:val="24"/>
          <w:lang w:val="en-US"/>
        </w:rPr>
        <w:t>s. It</w:t>
      </w:r>
      <w:r w:rsidR="00DA5DCB" w:rsidRPr="003C562B">
        <w:rPr>
          <w:rFonts w:ascii="Times New Roman" w:hAnsi="Times New Roman" w:cs="Times New Roman"/>
          <w:sz w:val="24"/>
          <w:szCs w:val="24"/>
          <w:lang w:val="en-US"/>
        </w:rPr>
        <w:t xml:space="preserve"> became e</w:t>
      </w:r>
      <w:r w:rsidR="001B3ECA" w:rsidRPr="003C562B">
        <w:rPr>
          <w:rFonts w:ascii="Times New Roman" w:hAnsi="Times New Roman" w:cs="Times New Roman"/>
          <w:sz w:val="24"/>
          <w:szCs w:val="24"/>
          <w:lang w:val="en-US"/>
        </w:rPr>
        <w:t xml:space="preserve">vident that almost all goodness of </w:t>
      </w:r>
      <w:r w:rsidR="00DA5DCB" w:rsidRPr="003C562B">
        <w:rPr>
          <w:rFonts w:ascii="Times New Roman" w:hAnsi="Times New Roman" w:cs="Times New Roman"/>
          <w:sz w:val="24"/>
          <w:szCs w:val="24"/>
          <w:lang w:val="en-US"/>
        </w:rPr>
        <w:t xml:space="preserve">fit indexes were unsatisfactory </w:t>
      </w:r>
      <w:r w:rsidR="001B3ECA" w:rsidRPr="003C562B">
        <w:rPr>
          <w:rFonts w:ascii="Times New Roman" w:hAnsi="Times New Roman" w:cs="Times New Roman"/>
          <w:sz w:val="24"/>
          <w:szCs w:val="24"/>
          <w:lang w:val="en-US"/>
        </w:rPr>
        <w:t>once</w:t>
      </w:r>
      <w:r w:rsidR="00DA5DCB" w:rsidRPr="003C562B">
        <w:rPr>
          <w:rFonts w:ascii="Times New Roman" w:hAnsi="Times New Roman" w:cs="Times New Roman"/>
          <w:sz w:val="24"/>
          <w:szCs w:val="24"/>
          <w:lang w:val="en-US"/>
        </w:rPr>
        <w:t xml:space="preserve"> sub-group models were run. </w:t>
      </w:r>
      <w:r w:rsidR="008608D6" w:rsidRPr="003C562B">
        <w:rPr>
          <w:rFonts w:ascii="Times New Roman" w:hAnsi="Times New Roman" w:cs="Times New Roman"/>
          <w:sz w:val="24"/>
          <w:szCs w:val="24"/>
          <w:lang w:val="en-US"/>
        </w:rPr>
        <w:t xml:space="preserve">However, the </w:t>
      </w:r>
      <w:r w:rsidR="00866E2E" w:rsidRPr="003C562B">
        <w:rPr>
          <w:rFonts w:ascii="Times New Roman" w:hAnsi="Times New Roman" w:cs="Times New Roman"/>
          <w:sz w:val="24"/>
          <w:szCs w:val="24"/>
          <w:lang w:val="en-US"/>
        </w:rPr>
        <w:t xml:space="preserve">effect and </w:t>
      </w:r>
      <w:r w:rsidR="00DA5DCB" w:rsidRPr="003C562B">
        <w:rPr>
          <w:rFonts w:ascii="Times New Roman" w:hAnsi="Times New Roman" w:cs="Times New Roman"/>
          <w:sz w:val="24"/>
          <w:szCs w:val="24"/>
          <w:lang w:val="en-US"/>
        </w:rPr>
        <w:t>direction</w:t>
      </w:r>
      <w:r w:rsidR="008608D6" w:rsidRPr="003C562B">
        <w:rPr>
          <w:rFonts w:ascii="Times New Roman" w:hAnsi="Times New Roman" w:cs="Times New Roman"/>
          <w:sz w:val="24"/>
          <w:szCs w:val="24"/>
          <w:lang w:val="en-US"/>
        </w:rPr>
        <w:t xml:space="preserve"> of </w:t>
      </w:r>
      <w:r w:rsidR="00866E2E" w:rsidRPr="003C562B">
        <w:rPr>
          <w:rFonts w:ascii="Times New Roman" w:hAnsi="Times New Roman" w:cs="Times New Roman"/>
          <w:sz w:val="24"/>
          <w:szCs w:val="24"/>
          <w:lang w:val="en-US"/>
        </w:rPr>
        <w:t xml:space="preserve">sub-group </w:t>
      </w:r>
      <w:r w:rsidR="008608D6" w:rsidRPr="003C562B">
        <w:rPr>
          <w:rFonts w:ascii="Times New Roman" w:hAnsi="Times New Roman" w:cs="Times New Roman"/>
          <w:sz w:val="24"/>
          <w:szCs w:val="24"/>
          <w:lang w:val="en-US"/>
        </w:rPr>
        <w:t xml:space="preserve">paths </w:t>
      </w:r>
      <w:r w:rsidR="00866E2E" w:rsidRPr="003C562B">
        <w:rPr>
          <w:rFonts w:ascii="Times New Roman" w:hAnsi="Times New Roman" w:cs="Times New Roman"/>
          <w:sz w:val="24"/>
          <w:szCs w:val="24"/>
          <w:lang w:val="en-US"/>
        </w:rPr>
        <w:t xml:space="preserve">coefficients </w:t>
      </w:r>
      <w:r w:rsidR="008608D6" w:rsidRPr="003C562B">
        <w:rPr>
          <w:rFonts w:ascii="Times New Roman" w:hAnsi="Times New Roman" w:cs="Times New Roman"/>
          <w:sz w:val="24"/>
          <w:szCs w:val="24"/>
          <w:lang w:val="en-US"/>
        </w:rPr>
        <w:t xml:space="preserve">were relatively </w:t>
      </w:r>
      <w:r w:rsidR="00866E2E" w:rsidRPr="003C562B">
        <w:rPr>
          <w:rFonts w:ascii="Times New Roman" w:hAnsi="Times New Roman" w:cs="Times New Roman"/>
          <w:sz w:val="24"/>
          <w:szCs w:val="24"/>
          <w:lang w:val="en-US"/>
        </w:rPr>
        <w:t>similar to the pooled SEM analysis and so our results still give reliable ind</w:t>
      </w:r>
      <w:r w:rsidR="00053454" w:rsidRPr="003C562B">
        <w:rPr>
          <w:rFonts w:ascii="Times New Roman" w:hAnsi="Times New Roman" w:cs="Times New Roman"/>
          <w:sz w:val="24"/>
          <w:szCs w:val="24"/>
          <w:lang w:val="en-US"/>
        </w:rPr>
        <w:t xml:space="preserve">ications of the perspectives </w:t>
      </w:r>
      <w:r w:rsidR="00866E2E" w:rsidRPr="003C562B">
        <w:rPr>
          <w:rFonts w:ascii="Times New Roman" w:hAnsi="Times New Roman" w:cs="Times New Roman"/>
          <w:sz w:val="24"/>
          <w:szCs w:val="24"/>
          <w:lang w:val="en-US"/>
        </w:rPr>
        <w:t xml:space="preserve">among </w:t>
      </w:r>
      <w:r w:rsidR="001B3ECA" w:rsidRPr="003C562B">
        <w:rPr>
          <w:rFonts w:ascii="Times New Roman" w:hAnsi="Times New Roman" w:cs="Times New Roman"/>
          <w:sz w:val="24"/>
          <w:szCs w:val="24"/>
          <w:lang w:val="en-US"/>
        </w:rPr>
        <w:t xml:space="preserve">dairy </w:t>
      </w:r>
      <w:r w:rsidR="00866E2E" w:rsidRPr="003C562B">
        <w:rPr>
          <w:rFonts w:ascii="Times New Roman" w:hAnsi="Times New Roman" w:cs="Times New Roman"/>
          <w:sz w:val="24"/>
          <w:szCs w:val="24"/>
          <w:lang w:val="en-US"/>
        </w:rPr>
        <w:t xml:space="preserve">supply </w:t>
      </w:r>
      <w:r w:rsidR="001B3ECA" w:rsidRPr="003C562B">
        <w:rPr>
          <w:rFonts w:ascii="Times New Roman" w:hAnsi="Times New Roman" w:cs="Times New Roman"/>
          <w:sz w:val="24"/>
          <w:szCs w:val="24"/>
          <w:lang w:val="en-US"/>
        </w:rPr>
        <w:t>chain actors in Uganda</w:t>
      </w:r>
      <w:r w:rsidR="00866E2E" w:rsidRPr="003C562B">
        <w:rPr>
          <w:rFonts w:ascii="Times New Roman" w:hAnsi="Times New Roman" w:cs="Times New Roman"/>
          <w:sz w:val="24"/>
          <w:szCs w:val="24"/>
          <w:lang w:val="en-US"/>
        </w:rPr>
        <w:t>.</w:t>
      </w:r>
      <w:r w:rsidR="00D7015D" w:rsidRPr="003C562B">
        <w:rPr>
          <w:rFonts w:ascii="Times New Roman" w:hAnsi="Times New Roman" w:cs="Times New Roman"/>
          <w:i/>
          <w:sz w:val="24"/>
          <w:szCs w:val="24"/>
          <w:lang w:val="en-US"/>
        </w:rPr>
        <w:t xml:space="preserve"> </w:t>
      </w:r>
      <w:r w:rsidR="00BF76B6" w:rsidRPr="003C562B">
        <w:rPr>
          <w:rFonts w:ascii="Times New Roman" w:hAnsi="Times New Roman" w:cs="Times New Roman"/>
          <w:sz w:val="24"/>
          <w:szCs w:val="24"/>
          <w:lang w:val="en-US"/>
        </w:rPr>
        <w:t>In addition, r</w:t>
      </w:r>
      <w:r w:rsidR="005C21A1" w:rsidRPr="003C562B">
        <w:rPr>
          <w:rFonts w:ascii="Times New Roman" w:hAnsi="Times New Roman" w:cs="Times New Roman"/>
          <w:sz w:val="24"/>
          <w:szCs w:val="24"/>
          <w:lang w:val="en-US"/>
        </w:rPr>
        <w:t xml:space="preserve">espondents were given information prior to asking some questions. We do not discount the possible effect this may have had on responses given by </w:t>
      </w:r>
      <w:r w:rsidR="000330F6" w:rsidRPr="003C562B">
        <w:rPr>
          <w:rFonts w:ascii="Times New Roman" w:hAnsi="Times New Roman" w:cs="Times New Roman"/>
          <w:sz w:val="24"/>
          <w:szCs w:val="24"/>
          <w:lang w:val="en-US"/>
        </w:rPr>
        <w:t>participants. A similar aspect ha</w:t>
      </w:r>
      <w:r w:rsidR="001A4F0B" w:rsidRPr="003C562B">
        <w:rPr>
          <w:rFonts w:ascii="Times New Roman" w:hAnsi="Times New Roman" w:cs="Times New Roman"/>
          <w:sz w:val="24"/>
          <w:szCs w:val="24"/>
          <w:lang w:val="en-US"/>
        </w:rPr>
        <w:t>s been discussed extensively in</w:t>
      </w:r>
      <w:r w:rsidR="003C2D8A" w:rsidRPr="003C562B">
        <w:rPr>
          <w:rFonts w:ascii="Times New Roman" w:hAnsi="Times New Roman" w:cs="Times New Roman"/>
          <w:sz w:val="24"/>
          <w:szCs w:val="24"/>
          <w:lang w:val="en-US"/>
        </w:rPr>
        <w:t xml:space="preserve"> adoption </w:t>
      </w:r>
      <w:r w:rsidR="000330F6" w:rsidRPr="003C562B">
        <w:rPr>
          <w:rFonts w:ascii="Times New Roman" w:hAnsi="Times New Roman" w:cs="Times New Roman"/>
          <w:sz w:val="24"/>
          <w:szCs w:val="24"/>
          <w:lang w:val="en-US"/>
        </w:rPr>
        <w:t>studies whereby information given may influence responses</w:t>
      </w:r>
      <w:r w:rsidR="00DF5AD6" w:rsidRPr="003C562B">
        <w:rPr>
          <w:rFonts w:ascii="Times New Roman" w:hAnsi="Times New Roman" w:cs="Times New Roman"/>
          <w:sz w:val="24"/>
          <w:szCs w:val="24"/>
          <w:lang w:val="en-US"/>
        </w:rPr>
        <w:t xml:space="preserve"> </w:t>
      </w:r>
      <w:r w:rsidR="00DF5AD6" w:rsidRPr="003C562B">
        <w:rPr>
          <w:rFonts w:ascii="Times New Roman" w:hAnsi="Times New Roman" w:cs="Times New Roman"/>
          <w:sz w:val="24"/>
          <w:szCs w:val="24"/>
          <w:lang w:val="en-US"/>
        </w:rPr>
        <w:fldChar w:fldCharType="begin"/>
      </w:r>
      <w:r w:rsidR="003B12F4" w:rsidRPr="003C562B">
        <w:rPr>
          <w:rFonts w:ascii="Times New Roman" w:hAnsi="Times New Roman" w:cs="Times New Roman"/>
          <w:sz w:val="24"/>
          <w:szCs w:val="24"/>
          <w:lang w:val="en-US"/>
        </w:rPr>
        <w:instrText xml:space="preserve"> ADDIN EN.CITE &lt;EndNote&gt;&lt;Cite&gt;&lt;Author&gt;De Steur&lt;/Author&gt;&lt;Year&gt;2016&lt;/Year&gt;&lt;RecNum&gt;101&lt;/RecNum&gt;&lt;DisplayText&gt;(De Steur et al. 2016a; Aadland and Caplan 2006)&lt;/DisplayText&gt;&lt;record&gt;&lt;rec-number&gt;101&lt;/rec-number&gt;&lt;foreign-keys&gt;&lt;key app="EN" db-id="52adx02w5deex5erdwrxfwxj0rf5dxx5w2pf" timestamp="1488203399"&gt;101&lt;/key&gt;&lt;/foreign-keys&gt;&lt;ref-type name="Journal Article"&gt;17&lt;/ref-type&gt;&lt;contributors&gt;&lt;authors&gt;&lt;author&gt;De Steur, Hans&lt;/author&gt;&lt;author&gt;Wesana, Joshua&lt;/author&gt;&lt;author&gt;Blancquaert, Dieter&lt;/author&gt;&lt;author&gt;Der Straeten, Dominique&lt;/author&gt;&lt;author&gt;Gellynck, Xavier&lt;/author&gt;&lt;/authors&gt;&lt;/contributors&gt;&lt;titles&gt;&lt;title&gt;Methods matter: a meta</w:instrText>
      </w:r>
      <w:r w:rsidR="003B12F4" w:rsidRPr="003C562B">
        <w:rPr>
          <w:rFonts w:ascii="Cambria Math" w:hAnsi="Cambria Math" w:cs="Cambria Math"/>
          <w:sz w:val="24"/>
          <w:szCs w:val="24"/>
          <w:lang w:val="en-US"/>
        </w:rPr>
        <w:instrText>‐</w:instrText>
      </w:r>
      <w:r w:rsidR="003B12F4" w:rsidRPr="003C562B">
        <w:rPr>
          <w:rFonts w:ascii="Times New Roman" w:hAnsi="Times New Roman" w:cs="Times New Roman"/>
          <w:sz w:val="24"/>
          <w:szCs w:val="24"/>
          <w:lang w:val="en-US"/>
        </w:rPr>
        <w:instrText>regression on the determinants of willingness</w:instrText>
      </w:r>
      <w:r w:rsidR="003B12F4" w:rsidRPr="003C562B">
        <w:rPr>
          <w:rFonts w:ascii="Cambria Math" w:hAnsi="Cambria Math" w:cs="Cambria Math"/>
          <w:sz w:val="24"/>
          <w:szCs w:val="24"/>
          <w:lang w:val="en-US"/>
        </w:rPr>
        <w:instrText>‐</w:instrText>
      </w:r>
      <w:r w:rsidR="003B12F4" w:rsidRPr="003C562B">
        <w:rPr>
          <w:rFonts w:ascii="Times New Roman" w:hAnsi="Times New Roman" w:cs="Times New Roman"/>
          <w:sz w:val="24"/>
          <w:szCs w:val="24"/>
          <w:lang w:val="en-US"/>
        </w:rPr>
        <w:instrText>to</w:instrText>
      </w:r>
      <w:r w:rsidR="003B12F4" w:rsidRPr="003C562B">
        <w:rPr>
          <w:rFonts w:ascii="Cambria Math" w:hAnsi="Cambria Math" w:cs="Cambria Math"/>
          <w:sz w:val="24"/>
          <w:szCs w:val="24"/>
          <w:lang w:val="en-US"/>
        </w:rPr>
        <w:instrText>‐</w:instrText>
      </w:r>
      <w:r w:rsidR="003B12F4" w:rsidRPr="003C562B">
        <w:rPr>
          <w:rFonts w:ascii="Times New Roman" w:hAnsi="Times New Roman" w:cs="Times New Roman"/>
          <w:sz w:val="24"/>
          <w:szCs w:val="24"/>
          <w:lang w:val="en-US"/>
        </w:rPr>
        <w:instrText>pay studies on biofortified foods&lt;/title&gt;&lt;secondary-title&gt;Annals of the New York Academy of Sciences&lt;/secondary-title&gt;&lt;/titles&gt;&lt;periodical&gt;&lt;full-title&gt;Annals of the New York Academy of Sciences&lt;/full-title&gt;&lt;/periodical&gt;&lt;dates&gt;&lt;year&gt;2016&lt;/year&gt;&lt;/dates&gt;&lt;isbn&gt;1749-6632&lt;/isbn&gt;&lt;urls&gt;&lt;/urls&gt;&lt;/record&gt;&lt;/Cite&gt;&lt;Cite&gt;&lt;Author&gt;Aadland&lt;/Author&gt;&lt;Year&gt;2006&lt;/Year&gt;&lt;RecNum&gt;102&lt;/RecNum&gt;&lt;record&gt;&lt;rec-number&gt;102&lt;/rec-number&gt;&lt;foreign-keys&gt;&lt;key app="EN" db-id="52adx02w5deex5erdwrxfwxj0rf5dxx5w2pf" timestamp="1488203476"&gt;102&lt;/key&gt;&lt;/foreign-keys&gt;&lt;ref-type name="Journal Article"&gt;17&lt;/ref-type&gt;&lt;contributors&gt;&lt;authors&gt;&lt;author&gt;Aadland, David&lt;/author&gt;&lt;author&gt;Caplan, Arthur J&lt;/author&gt;&lt;/authors&gt;&lt;/contributors&gt;&lt;titles&gt;&lt;title&gt;Cheap talk reconsidered: New evidence from CVM&lt;/title&gt;&lt;secondary-title&gt;Journal of Economic Behavior &amp;amp; Organization&lt;/secondary-title&gt;&lt;/titles&gt;&lt;periodical&gt;&lt;full-title&gt;Journal of Economic Behavior &amp;amp; Organization&lt;/full-title&gt;&lt;/periodical&gt;&lt;pages&gt;562-578&lt;/pages&gt;&lt;volume&gt;60&lt;/volume&gt;&lt;number&gt;4&lt;/number&gt;&lt;dates&gt;&lt;year&gt;2006&lt;/year&gt;&lt;/dates&gt;&lt;isbn&gt;0167-2681&lt;/isbn&gt;&lt;urls&gt;&lt;/urls&gt;&lt;/record&gt;&lt;/Cite&gt;&lt;/EndNote&gt;</w:instrText>
      </w:r>
      <w:r w:rsidR="00DF5AD6" w:rsidRPr="003C562B">
        <w:rPr>
          <w:rFonts w:ascii="Times New Roman" w:hAnsi="Times New Roman" w:cs="Times New Roman"/>
          <w:sz w:val="24"/>
          <w:szCs w:val="24"/>
          <w:lang w:val="en-US"/>
        </w:rPr>
        <w:fldChar w:fldCharType="separate"/>
      </w:r>
      <w:r w:rsidR="003B12F4" w:rsidRPr="003C562B">
        <w:rPr>
          <w:rFonts w:ascii="Times New Roman" w:hAnsi="Times New Roman" w:cs="Times New Roman"/>
          <w:noProof/>
          <w:sz w:val="24"/>
          <w:szCs w:val="24"/>
          <w:lang w:val="en-US"/>
        </w:rPr>
        <w:t>(</w:t>
      </w:r>
      <w:hyperlink w:anchor="_ENREF_20" w:tooltip="De Steur, 2016 #101" w:history="1">
        <w:r w:rsidR="003D69A3" w:rsidRPr="003C562B">
          <w:rPr>
            <w:rFonts w:ascii="Times New Roman" w:hAnsi="Times New Roman" w:cs="Times New Roman"/>
            <w:noProof/>
            <w:sz w:val="24"/>
            <w:szCs w:val="24"/>
            <w:lang w:val="en-US"/>
          </w:rPr>
          <w:t>De Steur et al. 2016a</w:t>
        </w:r>
      </w:hyperlink>
      <w:r w:rsidR="003B12F4" w:rsidRPr="003C562B">
        <w:rPr>
          <w:rFonts w:ascii="Times New Roman" w:hAnsi="Times New Roman" w:cs="Times New Roman"/>
          <w:noProof/>
          <w:sz w:val="24"/>
          <w:szCs w:val="24"/>
          <w:lang w:val="en-US"/>
        </w:rPr>
        <w:t xml:space="preserve">; </w:t>
      </w:r>
      <w:hyperlink w:anchor="_ENREF_1" w:tooltip="Aadland, 2006 #102" w:history="1">
        <w:r w:rsidR="003D69A3" w:rsidRPr="003C562B">
          <w:rPr>
            <w:rFonts w:ascii="Times New Roman" w:hAnsi="Times New Roman" w:cs="Times New Roman"/>
            <w:noProof/>
            <w:sz w:val="24"/>
            <w:szCs w:val="24"/>
            <w:lang w:val="en-US"/>
          </w:rPr>
          <w:t>Aadland and Caplan 2006</w:t>
        </w:r>
      </w:hyperlink>
      <w:r w:rsidR="003B12F4" w:rsidRPr="003C562B">
        <w:rPr>
          <w:rFonts w:ascii="Times New Roman" w:hAnsi="Times New Roman" w:cs="Times New Roman"/>
          <w:noProof/>
          <w:sz w:val="24"/>
          <w:szCs w:val="24"/>
          <w:lang w:val="en-US"/>
        </w:rPr>
        <w:t>)</w:t>
      </w:r>
      <w:r w:rsidR="00DF5AD6" w:rsidRPr="003C562B">
        <w:rPr>
          <w:rFonts w:ascii="Times New Roman" w:hAnsi="Times New Roman" w:cs="Times New Roman"/>
          <w:sz w:val="24"/>
          <w:szCs w:val="24"/>
          <w:lang w:val="en-US"/>
        </w:rPr>
        <w:fldChar w:fldCharType="end"/>
      </w:r>
      <w:r w:rsidR="000330F6" w:rsidRPr="003C562B">
        <w:rPr>
          <w:rFonts w:ascii="Times New Roman" w:hAnsi="Times New Roman" w:cs="Times New Roman"/>
          <w:sz w:val="24"/>
          <w:szCs w:val="24"/>
          <w:lang w:val="en-US"/>
        </w:rPr>
        <w:t xml:space="preserve">. </w:t>
      </w:r>
      <w:r w:rsidR="00BF76B6" w:rsidRPr="003C562B">
        <w:rPr>
          <w:rFonts w:ascii="Times New Roman" w:hAnsi="Times New Roman" w:cs="Times New Roman"/>
          <w:sz w:val="24"/>
          <w:szCs w:val="24"/>
          <w:lang w:val="en-US"/>
        </w:rPr>
        <w:t>Thus, f</w:t>
      </w:r>
      <w:r w:rsidR="00ED50D3" w:rsidRPr="003C562B">
        <w:rPr>
          <w:rFonts w:ascii="Times New Roman" w:hAnsi="Times New Roman" w:cs="Times New Roman"/>
          <w:sz w:val="24"/>
          <w:szCs w:val="24"/>
          <w:lang w:val="en-US"/>
        </w:rPr>
        <w:t xml:space="preserve">uture research should </w:t>
      </w:r>
      <w:r w:rsidR="00BF76B6" w:rsidRPr="003C562B">
        <w:rPr>
          <w:rFonts w:ascii="Times New Roman" w:hAnsi="Times New Roman" w:cs="Times New Roman"/>
          <w:sz w:val="24"/>
          <w:szCs w:val="24"/>
          <w:lang w:val="en-US"/>
        </w:rPr>
        <w:t xml:space="preserve">aim at higher number of respondents per actor to readily carry out statistical comparisons and also </w:t>
      </w:r>
      <w:r w:rsidR="00ED50D3" w:rsidRPr="003C562B">
        <w:rPr>
          <w:rFonts w:ascii="Times New Roman" w:hAnsi="Times New Roman" w:cs="Times New Roman"/>
          <w:sz w:val="24"/>
          <w:szCs w:val="24"/>
          <w:lang w:val="en-US"/>
        </w:rPr>
        <w:t xml:space="preserve">test </w:t>
      </w:r>
      <w:r w:rsidR="00BF76B6" w:rsidRPr="003C562B">
        <w:rPr>
          <w:rFonts w:ascii="Times New Roman" w:hAnsi="Times New Roman" w:cs="Times New Roman"/>
          <w:sz w:val="24"/>
          <w:szCs w:val="24"/>
          <w:lang w:val="en-US"/>
        </w:rPr>
        <w:t xml:space="preserve">and quantify the impact of </w:t>
      </w:r>
      <w:r w:rsidR="000330F6" w:rsidRPr="003C562B">
        <w:rPr>
          <w:rFonts w:ascii="Times New Roman" w:hAnsi="Times New Roman" w:cs="Times New Roman"/>
          <w:sz w:val="24"/>
          <w:szCs w:val="24"/>
          <w:lang w:val="en-US"/>
        </w:rPr>
        <w:t>information bias</w:t>
      </w:r>
      <w:r w:rsidR="00ED50D3" w:rsidRPr="003C562B">
        <w:rPr>
          <w:rFonts w:ascii="Times New Roman" w:hAnsi="Times New Roman" w:cs="Times New Roman"/>
          <w:sz w:val="24"/>
          <w:szCs w:val="24"/>
          <w:lang w:val="en-US"/>
        </w:rPr>
        <w:t>.</w:t>
      </w:r>
      <w:r w:rsidR="004D49B6">
        <w:rPr>
          <w:rFonts w:ascii="Times New Roman" w:hAnsi="Times New Roman" w:cs="Times New Roman"/>
          <w:sz w:val="24"/>
          <w:szCs w:val="24"/>
          <w:lang w:val="en-US"/>
        </w:rPr>
        <w:t xml:space="preserve"> </w:t>
      </w:r>
      <w:r w:rsidR="00DB03DE">
        <w:rPr>
          <w:rFonts w:ascii="Times New Roman" w:hAnsi="Times New Roman" w:cs="Times New Roman"/>
          <w:sz w:val="24"/>
          <w:szCs w:val="24"/>
          <w:lang w:val="en-US"/>
        </w:rPr>
        <w:t xml:space="preserve">Some cultural information such as respondent ethnicity and languages were not included in the survey. </w:t>
      </w:r>
      <w:r w:rsidR="0012210C">
        <w:rPr>
          <w:rFonts w:ascii="Times New Roman" w:hAnsi="Times New Roman" w:cs="Times New Roman"/>
          <w:sz w:val="24"/>
          <w:szCs w:val="24"/>
          <w:lang w:val="en-US"/>
        </w:rPr>
        <w:t>It is possible that such factors might influence respondents’ views on the company/actor, hence could also help to shape</w:t>
      </w:r>
      <w:r w:rsidR="00CF2DD5">
        <w:rPr>
          <w:rFonts w:ascii="Times New Roman" w:hAnsi="Times New Roman" w:cs="Times New Roman"/>
          <w:sz w:val="24"/>
          <w:szCs w:val="24"/>
          <w:lang w:val="en-US"/>
        </w:rPr>
        <w:t xml:space="preserve"> the reality in which studies are conducted. Therefore, future research should </w:t>
      </w:r>
      <w:r w:rsidR="00E81A0B">
        <w:rPr>
          <w:rFonts w:ascii="Times New Roman" w:hAnsi="Times New Roman" w:cs="Times New Roman"/>
          <w:sz w:val="24"/>
          <w:szCs w:val="24"/>
          <w:lang w:val="en-US"/>
        </w:rPr>
        <w:t xml:space="preserve">also </w:t>
      </w:r>
      <w:r w:rsidR="00CF2DD5">
        <w:rPr>
          <w:rFonts w:ascii="Times New Roman" w:hAnsi="Times New Roman" w:cs="Times New Roman"/>
          <w:sz w:val="24"/>
          <w:szCs w:val="24"/>
          <w:lang w:val="en-US"/>
        </w:rPr>
        <w:t>use study designs and tools capable of capturing such information.</w:t>
      </w:r>
      <w:r w:rsidR="00DB03DE">
        <w:rPr>
          <w:rFonts w:ascii="Times New Roman" w:hAnsi="Times New Roman" w:cs="Times New Roman"/>
          <w:sz w:val="24"/>
          <w:szCs w:val="24"/>
          <w:lang w:val="en-US"/>
        </w:rPr>
        <w:t xml:space="preserve"> </w:t>
      </w:r>
      <w:r w:rsidR="00CF2DD5">
        <w:rPr>
          <w:rFonts w:ascii="Times New Roman" w:hAnsi="Times New Roman" w:cs="Times New Roman"/>
          <w:sz w:val="24"/>
          <w:szCs w:val="24"/>
          <w:lang w:val="en-US"/>
        </w:rPr>
        <w:t xml:space="preserve">Furthermore, this study focused on Uganda dairy value chain. There is need to expand this research to other countries faced with similar problems and also to other nutrient-rich food value chains. </w:t>
      </w:r>
      <w:r w:rsidR="004D49B6">
        <w:rPr>
          <w:rFonts w:ascii="Times New Roman" w:hAnsi="Times New Roman" w:cs="Times New Roman"/>
          <w:sz w:val="24"/>
          <w:szCs w:val="24"/>
          <w:lang w:val="en-US"/>
        </w:rPr>
        <w:t>Finally, consumers were not included as respondents, though they are important actors of value chain</w:t>
      </w:r>
      <w:r w:rsidR="00D921BA">
        <w:rPr>
          <w:rFonts w:ascii="Times New Roman" w:hAnsi="Times New Roman" w:cs="Times New Roman"/>
          <w:sz w:val="24"/>
          <w:szCs w:val="24"/>
          <w:lang w:val="en-US"/>
        </w:rPr>
        <w:t>s</w:t>
      </w:r>
      <w:r w:rsidR="007E0342">
        <w:rPr>
          <w:rFonts w:ascii="Times New Roman" w:hAnsi="Times New Roman" w:cs="Times New Roman"/>
          <w:sz w:val="24"/>
          <w:szCs w:val="24"/>
          <w:lang w:val="en-US"/>
        </w:rPr>
        <w:t xml:space="preserve"> and also barely studied as far as nutrition sensitive agriculture is concerned</w:t>
      </w:r>
      <w:r w:rsidR="004D49B6">
        <w:rPr>
          <w:rFonts w:ascii="Times New Roman" w:hAnsi="Times New Roman" w:cs="Times New Roman"/>
          <w:sz w:val="24"/>
          <w:szCs w:val="24"/>
          <w:lang w:val="en-US"/>
        </w:rPr>
        <w:t xml:space="preserve">. This was so because the methodological approach </w:t>
      </w:r>
      <w:r w:rsidR="00B4666E">
        <w:rPr>
          <w:rFonts w:ascii="Times New Roman" w:hAnsi="Times New Roman" w:cs="Times New Roman"/>
          <w:sz w:val="24"/>
          <w:szCs w:val="24"/>
          <w:lang w:val="en-US"/>
        </w:rPr>
        <w:t xml:space="preserve">used </w:t>
      </w:r>
      <w:r w:rsidR="004D49B6">
        <w:rPr>
          <w:rFonts w:ascii="Times New Roman" w:hAnsi="Times New Roman" w:cs="Times New Roman"/>
          <w:sz w:val="24"/>
          <w:szCs w:val="24"/>
          <w:lang w:val="en-US"/>
        </w:rPr>
        <w:t>(i.e. theory of organizational readiness to change)</w:t>
      </w:r>
      <w:r w:rsidR="00D921BA">
        <w:rPr>
          <w:rFonts w:ascii="Times New Roman" w:hAnsi="Times New Roman" w:cs="Times New Roman"/>
          <w:sz w:val="24"/>
          <w:szCs w:val="24"/>
          <w:lang w:val="en-US"/>
        </w:rPr>
        <w:t xml:space="preserve"> was unsuitable for collecting data from</w:t>
      </w:r>
      <w:r w:rsidR="004D49B6">
        <w:rPr>
          <w:rFonts w:ascii="Times New Roman" w:hAnsi="Times New Roman" w:cs="Times New Roman"/>
          <w:sz w:val="24"/>
          <w:szCs w:val="24"/>
          <w:lang w:val="en-US"/>
        </w:rPr>
        <w:t xml:space="preserve"> consumers. </w:t>
      </w:r>
      <w:r w:rsidR="007E0342">
        <w:rPr>
          <w:rFonts w:ascii="Times New Roman" w:hAnsi="Times New Roman" w:cs="Times New Roman"/>
          <w:sz w:val="24"/>
          <w:szCs w:val="24"/>
          <w:lang w:val="en-US"/>
        </w:rPr>
        <w:t>Future studies ough</w:t>
      </w:r>
      <w:r w:rsidR="00B4666E">
        <w:rPr>
          <w:rFonts w:ascii="Times New Roman" w:hAnsi="Times New Roman" w:cs="Times New Roman"/>
          <w:sz w:val="24"/>
          <w:szCs w:val="24"/>
          <w:lang w:val="en-US"/>
        </w:rPr>
        <w:t xml:space="preserve">t to explore approaches that </w:t>
      </w:r>
      <w:r w:rsidR="007B4611">
        <w:rPr>
          <w:rFonts w:ascii="Times New Roman" w:hAnsi="Times New Roman" w:cs="Times New Roman"/>
          <w:sz w:val="24"/>
          <w:szCs w:val="24"/>
          <w:lang w:val="en-US"/>
        </w:rPr>
        <w:t xml:space="preserve">can be applied to furnish literature with consumer preferences for nutrition sensitive agriculture. </w:t>
      </w:r>
    </w:p>
    <w:p w:rsidR="003C562B" w:rsidRPr="003C562B" w:rsidRDefault="003C562B" w:rsidP="003C562B">
      <w:pPr>
        <w:spacing w:line="360" w:lineRule="auto"/>
        <w:jc w:val="both"/>
        <w:rPr>
          <w:rFonts w:ascii="Times New Roman" w:hAnsi="Times New Roman" w:cs="Times New Roman"/>
          <w:b/>
          <w:i/>
          <w:sz w:val="24"/>
          <w:szCs w:val="24"/>
          <w:lang w:val="en-US"/>
        </w:rPr>
      </w:pPr>
    </w:p>
    <w:p w:rsidR="00815017" w:rsidRPr="003C562B" w:rsidRDefault="00815017" w:rsidP="003C562B">
      <w:pPr>
        <w:spacing w:line="360" w:lineRule="auto"/>
        <w:rPr>
          <w:rFonts w:ascii="Times New Roman" w:hAnsi="Times New Roman" w:cs="Times New Roman"/>
          <w:b/>
          <w:sz w:val="24"/>
          <w:szCs w:val="24"/>
          <w:lang w:val="en-US"/>
        </w:rPr>
      </w:pPr>
      <w:r w:rsidRPr="003C562B">
        <w:rPr>
          <w:rFonts w:ascii="Times New Roman" w:hAnsi="Times New Roman" w:cs="Times New Roman"/>
          <w:b/>
          <w:sz w:val="24"/>
          <w:szCs w:val="24"/>
          <w:lang w:val="en-US"/>
        </w:rPr>
        <w:t xml:space="preserve">4 Conclusions </w:t>
      </w:r>
    </w:p>
    <w:p w:rsidR="003C5275" w:rsidRDefault="00815017" w:rsidP="003C562B">
      <w:pPr>
        <w:spacing w:after="0" w:line="360" w:lineRule="auto"/>
        <w:jc w:val="both"/>
        <w:rPr>
          <w:rFonts w:ascii="Times New Roman" w:hAnsi="Times New Roman" w:cs="Times New Roman"/>
          <w:noProof/>
          <w:sz w:val="24"/>
          <w:szCs w:val="24"/>
          <w:lang w:val="en-US"/>
        </w:rPr>
      </w:pPr>
      <w:r w:rsidRPr="003C562B">
        <w:rPr>
          <w:rFonts w:ascii="Times New Roman" w:hAnsi="Times New Roman" w:cs="Times New Roman"/>
          <w:noProof/>
          <w:sz w:val="24"/>
          <w:szCs w:val="24"/>
          <w:lang w:val="en-US"/>
        </w:rPr>
        <w:t xml:space="preserve">The interest to establish evidence-based links between agriculture with nutrition grew remarkably towards the climax of the Millennium Development Goals </w:t>
      </w:r>
      <w:r w:rsidRPr="003C562B">
        <w:rPr>
          <w:rFonts w:ascii="Times New Roman" w:hAnsi="Times New Roman" w:cs="Times New Roman"/>
          <w:noProof/>
          <w:sz w:val="24"/>
          <w:szCs w:val="24"/>
          <w:lang w:val="en-US"/>
        </w:rPr>
        <w:fldChar w:fldCharType="begin"/>
      </w:r>
      <w:r w:rsidRPr="003C562B">
        <w:rPr>
          <w:rFonts w:ascii="Times New Roman" w:hAnsi="Times New Roman" w:cs="Times New Roman"/>
          <w:noProof/>
          <w:sz w:val="24"/>
          <w:szCs w:val="24"/>
          <w:lang w:val="en-US"/>
        </w:rPr>
        <w:instrText xml:space="preserve"> ADDIN EN.CITE &lt;EndNote&gt;&lt;Cite&gt;&lt;Author&gt;Webb&lt;/Author&gt;&lt;Year&gt;2014&lt;/Year&gt;&lt;RecNum&gt;17&lt;/RecNum&gt;&lt;DisplayText&gt;(Webb and Kennedy 2014)&lt;/DisplayText&gt;&lt;record&gt;&lt;rec-number&gt;17&lt;/rec-number&gt;&lt;foreign-keys&gt;&lt;key app="EN" db-id="52adx02w5deex5erdwrxfwxj0rf5dxx5w2pf" timestamp="1478268600"&gt;17&lt;/key&gt;&lt;/foreign-keys&gt;&lt;ref-type name="Journal Article"&gt;17&lt;/ref-type&gt;&lt;contributors&gt;&lt;authors&gt;&lt;author&gt;Webb, Patrick&lt;/author&gt;&lt;author&gt;Kennedy, Eileen&lt;/author&gt;&lt;/authors&gt;&lt;/contributors&gt;&lt;titles&gt;&lt;title&gt;Impacts of agriculture on nutrition: nature of the evidence and research gaps&lt;/title&gt;&lt;secondary-title&gt;Food and nutrition bulletin&lt;/secondary-title&gt;&lt;/titles&gt;&lt;periodical&gt;&lt;full-title&gt;Food and nutrition bulletin&lt;/full-title&gt;&lt;/periodical&gt;&lt;pages&gt;126-132&lt;/pages&gt;&lt;volume&gt;35&lt;/volume&gt;&lt;number&gt;1&lt;/number&gt;&lt;dates&gt;&lt;year&gt;2014&lt;/year&gt;&lt;/dates&gt;&lt;isbn&gt;0379-5721&lt;/isbn&gt;&lt;urls&gt;&lt;/urls&gt;&lt;/record&gt;&lt;/Cite&gt;&lt;/EndNote&gt;</w:instrText>
      </w:r>
      <w:r w:rsidRPr="003C562B">
        <w:rPr>
          <w:rFonts w:ascii="Times New Roman" w:hAnsi="Times New Roman" w:cs="Times New Roman"/>
          <w:noProof/>
          <w:sz w:val="24"/>
          <w:szCs w:val="24"/>
          <w:lang w:val="en-US"/>
        </w:rPr>
        <w:fldChar w:fldCharType="separate"/>
      </w:r>
      <w:r w:rsidRPr="003C562B">
        <w:rPr>
          <w:rFonts w:ascii="Times New Roman" w:hAnsi="Times New Roman" w:cs="Times New Roman"/>
          <w:noProof/>
          <w:sz w:val="24"/>
          <w:szCs w:val="24"/>
          <w:lang w:val="en-US"/>
        </w:rPr>
        <w:t>(</w:t>
      </w:r>
      <w:hyperlink w:anchor="_ENREF_110" w:tooltip="Webb, 2014 #17" w:history="1">
        <w:r w:rsidR="003D69A3" w:rsidRPr="003C562B">
          <w:rPr>
            <w:rFonts w:ascii="Times New Roman" w:hAnsi="Times New Roman" w:cs="Times New Roman"/>
            <w:noProof/>
            <w:sz w:val="24"/>
            <w:szCs w:val="24"/>
            <w:lang w:val="en-US"/>
          </w:rPr>
          <w:t>Webb and Kennedy 2014</w:t>
        </w:r>
      </w:hyperlink>
      <w:r w:rsidRPr="003C562B">
        <w:rPr>
          <w:rFonts w:ascii="Times New Roman" w:hAnsi="Times New Roman" w:cs="Times New Roman"/>
          <w:noProof/>
          <w:sz w:val="24"/>
          <w:szCs w:val="24"/>
          <w:lang w:val="en-US"/>
        </w:rPr>
        <w:t>)</w:t>
      </w:r>
      <w:r w:rsidRPr="003C562B">
        <w:rPr>
          <w:rFonts w:ascii="Times New Roman" w:hAnsi="Times New Roman" w:cs="Times New Roman"/>
          <w:noProof/>
          <w:sz w:val="24"/>
          <w:szCs w:val="24"/>
          <w:lang w:val="en-US"/>
        </w:rPr>
        <w:fldChar w:fldCharType="end"/>
      </w:r>
      <w:r w:rsidRPr="003C562B">
        <w:rPr>
          <w:rFonts w:ascii="Times New Roman" w:hAnsi="Times New Roman" w:cs="Times New Roman"/>
          <w:noProof/>
          <w:sz w:val="24"/>
          <w:szCs w:val="24"/>
          <w:lang w:val="en-US"/>
        </w:rPr>
        <w:t xml:space="preserve">. Nutrition sensitive agriculture emerged into the limelight and, as illustrated at beginning of this paper, shaped the post-2015 agenda discussions, not only about strategies but also the role key stakeholders ought to play to improve nutrition. The current study has made an attempt to empirically synthesize actor perspectives concerning nutrition sensitive agriculture, linked to reduction of food and nutrient losses or wastes, along the dairy value chain. </w:t>
      </w:r>
    </w:p>
    <w:p w:rsidR="003C5275" w:rsidRDefault="003C5275" w:rsidP="003C562B">
      <w:pPr>
        <w:spacing w:after="0" w:line="360" w:lineRule="auto"/>
        <w:jc w:val="both"/>
        <w:rPr>
          <w:rFonts w:ascii="Times New Roman" w:hAnsi="Times New Roman" w:cs="Times New Roman"/>
          <w:noProof/>
          <w:sz w:val="24"/>
          <w:szCs w:val="24"/>
          <w:lang w:val="en-US"/>
        </w:rPr>
      </w:pPr>
    </w:p>
    <w:p w:rsidR="00D72EA9" w:rsidRDefault="002752AF" w:rsidP="003C562B">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First, this study showed </w:t>
      </w:r>
      <w:r w:rsidR="00513844">
        <w:rPr>
          <w:rFonts w:ascii="Times New Roman" w:hAnsi="Times New Roman" w:cs="Times New Roman"/>
          <w:noProof/>
          <w:sz w:val="24"/>
          <w:szCs w:val="24"/>
          <w:lang w:val="en-US"/>
        </w:rPr>
        <w:t xml:space="preserve">possible </w:t>
      </w:r>
      <w:r>
        <w:rPr>
          <w:rFonts w:ascii="Times New Roman" w:hAnsi="Times New Roman" w:cs="Times New Roman"/>
          <w:noProof/>
          <w:sz w:val="24"/>
          <w:szCs w:val="24"/>
          <w:lang w:val="en-US"/>
        </w:rPr>
        <w:t xml:space="preserve">weaknesses in policy </w:t>
      </w:r>
      <w:r w:rsidR="00ED60A9">
        <w:rPr>
          <w:rFonts w:ascii="Times New Roman" w:hAnsi="Times New Roman" w:cs="Times New Roman"/>
          <w:noProof/>
          <w:sz w:val="24"/>
          <w:szCs w:val="24"/>
          <w:lang w:val="en-US"/>
        </w:rPr>
        <w:t>dialogues between developers or</w:t>
      </w:r>
      <w:r>
        <w:rPr>
          <w:rFonts w:ascii="Times New Roman" w:hAnsi="Times New Roman" w:cs="Times New Roman"/>
          <w:noProof/>
          <w:sz w:val="24"/>
          <w:szCs w:val="24"/>
          <w:lang w:val="en-US"/>
        </w:rPr>
        <w:t xml:space="preserve"> advocates of nutrition sensitive agriculture with food industrial players, which subsequently results in a systematic unawareness of on-going initiatives.</w:t>
      </w:r>
      <w:r w:rsidR="00F52086">
        <w:rPr>
          <w:rFonts w:ascii="Times New Roman" w:hAnsi="Times New Roman" w:cs="Times New Roman"/>
          <w:noProof/>
          <w:sz w:val="24"/>
          <w:szCs w:val="24"/>
          <w:lang w:val="en-US"/>
        </w:rPr>
        <w:t xml:space="preserve"> Without inclusive consultations, policy directives to promote nutrition sensitive agriculture run a risk of failure because they </w:t>
      </w:r>
      <w:r w:rsidR="00513844">
        <w:rPr>
          <w:rFonts w:ascii="Times New Roman" w:hAnsi="Times New Roman" w:cs="Times New Roman"/>
          <w:noProof/>
          <w:sz w:val="24"/>
          <w:szCs w:val="24"/>
          <w:lang w:val="en-US"/>
        </w:rPr>
        <w:t xml:space="preserve">may </w:t>
      </w:r>
      <w:r w:rsidR="00F52086">
        <w:rPr>
          <w:rFonts w:ascii="Times New Roman" w:hAnsi="Times New Roman" w:cs="Times New Roman"/>
          <w:noProof/>
          <w:sz w:val="24"/>
          <w:szCs w:val="24"/>
          <w:lang w:val="en-US"/>
        </w:rPr>
        <w:t>sound foreign to the actual implementing stakeholders. To counter this, extra efforts have to be made to promote ownership of initiatives among value chain actors. Future research</w:t>
      </w:r>
      <w:r w:rsidR="00F52086" w:rsidRPr="00F52086">
        <w:rPr>
          <w:rFonts w:ascii="Times New Roman" w:hAnsi="Times New Roman" w:cs="Times New Roman"/>
          <w:noProof/>
          <w:sz w:val="24"/>
          <w:szCs w:val="24"/>
          <w:lang w:val="en-US"/>
        </w:rPr>
        <w:t xml:space="preserve"> </w:t>
      </w:r>
      <w:r w:rsidR="00891C89">
        <w:rPr>
          <w:rFonts w:ascii="Times New Roman" w:hAnsi="Times New Roman" w:cs="Times New Roman"/>
          <w:noProof/>
          <w:sz w:val="24"/>
          <w:szCs w:val="24"/>
          <w:lang w:val="en-US"/>
        </w:rPr>
        <w:t xml:space="preserve">and programmes </w:t>
      </w:r>
      <w:r w:rsidR="00F52086">
        <w:rPr>
          <w:rFonts w:ascii="Times New Roman" w:hAnsi="Times New Roman" w:cs="Times New Roman"/>
          <w:noProof/>
          <w:sz w:val="24"/>
          <w:szCs w:val="24"/>
          <w:lang w:val="en-US"/>
        </w:rPr>
        <w:t>in developing countries, for examp</w:t>
      </w:r>
      <w:r w:rsidR="007B6757">
        <w:rPr>
          <w:rFonts w:ascii="Times New Roman" w:hAnsi="Times New Roman" w:cs="Times New Roman"/>
          <w:noProof/>
          <w:sz w:val="24"/>
          <w:szCs w:val="24"/>
          <w:lang w:val="en-US"/>
        </w:rPr>
        <w:t>le should conceptualiz</w:t>
      </w:r>
      <w:r w:rsidR="00F52086">
        <w:rPr>
          <w:rFonts w:ascii="Times New Roman" w:hAnsi="Times New Roman" w:cs="Times New Roman"/>
          <w:noProof/>
          <w:sz w:val="24"/>
          <w:szCs w:val="24"/>
          <w:lang w:val="en-US"/>
        </w:rPr>
        <w:t>e and validate innovative pathways in which indust</w:t>
      </w:r>
      <w:r w:rsidR="00113A61">
        <w:rPr>
          <w:rFonts w:ascii="Times New Roman" w:hAnsi="Times New Roman" w:cs="Times New Roman"/>
          <w:noProof/>
          <w:sz w:val="24"/>
          <w:szCs w:val="24"/>
          <w:lang w:val="en-US"/>
        </w:rPr>
        <w:t>r</w:t>
      </w:r>
      <w:r w:rsidR="00F52086">
        <w:rPr>
          <w:rFonts w:ascii="Times New Roman" w:hAnsi="Times New Roman" w:cs="Times New Roman"/>
          <w:noProof/>
          <w:sz w:val="24"/>
          <w:szCs w:val="24"/>
          <w:lang w:val="en-US"/>
        </w:rPr>
        <w:t xml:space="preserve">ial players, with limited knowledge of nutrition sensitive approaches, </w:t>
      </w:r>
      <w:r w:rsidR="003545E5">
        <w:rPr>
          <w:rFonts w:ascii="Times New Roman" w:hAnsi="Times New Roman" w:cs="Times New Roman"/>
          <w:noProof/>
          <w:sz w:val="24"/>
          <w:szCs w:val="24"/>
          <w:lang w:val="en-US"/>
        </w:rPr>
        <w:t>could be engaged to better unders</w:t>
      </w:r>
      <w:r w:rsidR="003C5275">
        <w:rPr>
          <w:rFonts w:ascii="Times New Roman" w:hAnsi="Times New Roman" w:cs="Times New Roman"/>
          <w:noProof/>
          <w:sz w:val="24"/>
          <w:szCs w:val="24"/>
          <w:lang w:val="en-US"/>
        </w:rPr>
        <w:t xml:space="preserve">tand and adopt such approaches. </w:t>
      </w:r>
      <w:r w:rsidR="00815017" w:rsidRPr="003C562B">
        <w:rPr>
          <w:rFonts w:ascii="Times New Roman" w:hAnsi="Times New Roman" w:cs="Times New Roman"/>
          <w:noProof/>
          <w:sz w:val="24"/>
          <w:szCs w:val="24"/>
          <w:lang w:val="en-US"/>
        </w:rPr>
        <w:t>T</w:t>
      </w:r>
      <w:r w:rsidR="00727417" w:rsidRPr="003C562B">
        <w:rPr>
          <w:rFonts w:ascii="Times New Roman" w:hAnsi="Times New Roman" w:cs="Times New Roman"/>
          <w:noProof/>
          <w:sz w:val="24"/>
          <w:szCs w:val="24"/>
          <w:lang w:val="en-US"/>
        </w:rPr>
        <w:t>he</w:t>
      </w:r>
      <w:r w:rsidR="00B4193D" w:rsidRPr="003C562B">
        <w:rPr>
          <w:rFonts w:ascii="Times New Roman" w:hAnsi="Times New Roman" w:cs="Times New Roman"/>
          <w:noProof/>
          <w:sz w:val="24"/>
          <w:szCs w:val="24"/>
          <w:lang w:val="en-US"/>
        </w:rPr>
        <w:t>re is</w:t>
      </w:r>
      <w:r w:rsidR="00727417" w:rsidRPr="003C562B">
        <w:rPr>
          <w:rFonts w:ascii="Times New Roman" w:hAnsi="Times New Roman" w:cs="Times New Roman"/>
          <w:noProof/>
          <w:sz w:val="24"/>
          <w:szCs w:val="24"/>
          <w:lang w:val="en-US"/>
        </w:rPr>
        <w:t xml:space="preserve"> </w:t>
      </w:r>
      <w:r w:rsidR="00113A61">
        <w:rPr>
          <w:rFonts w:ascii="Times New Roman" w:hAnsi="Times New Roman" w:cs="Times New Roman"/>
          <w:noProof/>
          <w:sz w:val="24"/>
          <w:szCs w:val="24"/>
          <w:lang w:val="en-US"/>
        </w:rPr>
        <w:t xml:space="preserve">also </w:t>
      </w:r>
      <w:r w:rsidR="00815017" w:rsidRPr="003C562B">
        <w:rPr>
          <w:rFonts w:ascii="Times New Roman" w:hAnsi="Times New Roman" w:cs="Times New Roman"/>
          <w:noProof/>
          <w:sz w:val="24"/>
          <w:szCs w:val="24"/>
          <w:lang w:val="en-US"/>
        </w:rPr>
        <w:t>a general interest to tackle</w:t>
      </w:r>
      <w:r w:rsidR="008A0CC7" w:rsidRPr="003C562B">
        <w:rPr>
          <w:rFonts w:ascii="Times New Roman" w:hAnsi="Times New Roman" w:cs="Times New Roman"/>
          <w:noProof/>
          <w:sz w:val="24"/>
          <w:szCs w:val="24"/>
          <w:lang w:val="en-US"/>
        </w:rPr>
        <w:t xml:space="preserve"> food and nutrient losses or</w:t>
      </w:r>
      <w:r w:rsidR="00B4193D" w:rsidRPr="003C562B">
        <w:rPr>
          <w:rFonts w:ascii="Times New Roman" w:hAnsi="Times New Roman" w:cs="Times New Roman"/>
          <w:noProof/>
          <w:sz w:val="24"/>
          <w:szCs w:val="24"/>
          <w:lang w:val="en-US"/>
        </w:rPr>
        <w:t xml:space="preserve"> wastes</w:t>
      </w:r>
      <w:r w:rsidR="00970089">
        <w:rPr>
          <w:rFonts w:ascii="Times New Roman" w:hAnsi="Times New Roman" w:cs="Times New Roman"/>
          <w:noProof/>
          <w:sz w:val="24"/>
          <w:szCs w:val="24"/>
          <w:lang w:val="en-US"/>
        </w:rPr>
        <w:t xml:space="preserve"> among value chain actors</w:t>
      </w:r>
      <w:r w:rsidR="00CD037B" w:rsidRPr="003C562B">
        <w:rPr>
          <w:rFonts w:ascii="Times New Roman" w:hAnsi="Times New Roman" w:cs="Times New Roman"/>
          <w:noProof/>
          <w:sz w:val="24"/>
          <w:szCs w:val="24"/>
          <w:lang w:val="en-US"/>
        </w:rPr>
        <w:t>.</w:t>
      </w:r>
      <w:r w:rsidR="00B4193D" w:rsidRPr="003C562B">
        <w:rPr>
          <w:rFonts w:ascii="Times New Roman" w:hAnsi="Times New Roman" w:cs="Times New Roman"/>
          <w:noProof/>
          <w:sz w:val="24"/>
          <w:szCs w:val="24"/>
          <w:lang w:val="en-US"/>
        </w:rPr>
        <w:t xml:space="preserve"> </w:t>
      </w:r>
      <w:r w:rsidR="00CD037B" w:rsidRPr="003C562B">
        <w:rPr>
          <w:rFonts w:ascii="Times New Roman" w:hAnsi="Times New Roman" w:cs="Times New Roman"/>
          <w:noProof/>
          <w:sz w:val="24"/>
          <w:szCs w:val="24"/>
          <w:lang w:val="en-US"/>
        </w:rPr>
        <w:t>T</w:t>
      </w:r>
      <w:r w:rsidR="00B4193D" w:rsidRPr="003C562B">
        <w:rPr>
          <w:rFonts w:ascii="Times New Roman" w:hAnsi="Times New Roman" w:cs="Times New Roman"/>
          <w:noProof/>
          <w:sz w:val="24"/>
          <w:szCs w:val="24"/>
          <w:lang w:val="en-US"/>
        </w:rPr>
        <w:t>he possib</w:t>
      </w:r>
      <w:r w:rsidR="00CD037B" w:rsidRPr="003C562B">
        <w:rPr>
          <w:rFonts w:ascii="Times New Roman" w:hAnsi="Times New Roman" w:cs="Times New Roman"/>
          <w:noProof/>
          <w:sz w:val="24"/>
          <w:szCs w:val="24"/>
          <w:lang w:val="en-US"/>
        </w:rPr>
        <w:t>i</w:t>
      </w:r>
      <w:r w:rsidR="00B4193D" w:rsidRPr="003C562B">
        <w:rPr>
          <w:rFonts w:ascii="Times New Roman" w:hAnsi="Times New Roman" w:cs="Times New Roman"/>
          <w:noProof/>
          <w:sz w:val="24"/>
          <w:szCs w:val="24"/>
          <w:lang w:val="en-US"/>
        </w:rPr>
        <w:t xml:space="preserve">lity </w:t>
      </w:r>
      <w:r w:rsidR="00CD037B" w:rsidRPr="003C562B">
        <w:rPr>
          <w:rFonts w:ascii="Times New Roman" w:hAnsi="Times New Roman" w:cs="Times New Roman"/>
          <w:noProof/>
          <w:sz w:val="24"/>
          <w:szCs w:val="24"/>
          <w:lang w:val="en-US"/>
        </w:rPr>
        <w:t>to</w:t>
      </w:r>
      <w:r w:rsidR="00B4193D" w:rsidRPr="003C562B">
        <w:rPr>
          <w:rFonts w:ascii="Times New Roman" w:hAnsi="Times New Roman" w:cs="Times New Roman"/>
          <w:noProof/>
          <w:sz w:val="24"/>
          <w:szCs w:val="24"/>
          <w:lang w:val="en-US"/>
        </w:rPr>
        <w:t xml:space="preserve"> </w:t>
      </w:r>
      <w:r w:rsidR="00CD037B" w:rsidRPr="003C562B">
        <w:rPr>
          <w:rFonts w:ascii="Times New Roman" w:hAnsi="Times New Roman" w:cs="Times New Roman"/>
          <w:noProof/>
          <w:sz w:val="24"/>
          <w:szCs w:val="24"/>
          <w:lang w:val="en-US"/>
        </w:rPr>
        <w:t>apply</w:t>
      </w:r>
      <w:r w:rsidR="00B4193D" w:rsidRPr="003C562B">
        <w:rPr>
          <w:rFonts w:ascii="Times New Roman" w:hAnsi="Times New Roman" w:cs="Times New Roman"/>
          <w:noProof/>
          <w:sz w:val="24"/>
          <w:szCs w:val="24"/>
          <w:lang w:val="en-US"/>
        </w:rPr>
        <w:t xml:space="preserve"> lean thinking,</w:t>
      </w:r>
      <w:r w:rsidR="00727417" w:rsidRPr="003C562B">
        <w:rPr>
          <w:rFonts w:ascii="Times New Roman" w:hAnsi="Times New Roman" w:cs="Times New Roman"/>
          <w:noProof/>
          <w:sz w:val="24"/>
          <w:szCs w:val="24"/>
          <w:lang w:val="en-US"/>
        </w:rPr>
        <w:t xml:space="preserve"> </w:t>
      </w:r>
      <w:r w:rsidR="00B4193D" w:rsidRPr="003C562B">
        <w:rPr>
          <w:rFonts w:ascii="Times New Roman" w:hAnsi="Times New Roman" w:cs="Times New Roman"/>
          <w:noProof/>
          <w:sz w:val="24"/>
          <w:szCs w:val="24"/>
          <w:lang w:val="en-US"/>
        </w:rPr>
        <w:t xml:space="preserve">as a mitigation approach, </w:t>
      </w:r>
      <w:r w:rsidR="001A4F0B" w:rsidRPr="003C562B">
        <w:rPr>
          <w:rFonts w:ascii="Times New Roman" w:hAnsi="Times New Roman" w:cs="Times New Roman"/>
          <w:noProof/>
          <w:sz w:val="24"/>
          <w:szCs w:val="24"/>
          <w:lang w:val="en-US"/>
        </w:rPr>
        <w:t>in an intra- and inter</w:t>
      </w:r>
      <w:r w:rsidR="00CD037B" w:rsidRPr="003C562B">
        <w:rPr>
          <w:rFonts w:ascii="Times New Roman" w:hAnsi="Times New Roman" w:cs="Times New Roman"/>
          <w:noProof/>
          <w:sz w:val="24"/>
          <w:szCs w:val="24"/>
          <w:lang w:val="en-US"/>
        </w:rPr>
        <w:t xml:space="preserve">- </w:t>
      </w:r>
      <w:r w:rsidR="00B4193D" w:rsidRPr="003C562B">
        <w:rPr>
          <w:rFonts w:ascii="Times New Roman" w:hAnsi="Times New Roman" w:cs="Times New Roman"/>
          <w:noProof/>
          <w:sz w:val="24"/>
          <w:szCs w:val="24"/>
          <w:lang w:val="en-US"/>
        </w:rPr>
        <w:t xml:space="preserve">organizational </w:t>
      </w:r>
      <w:r w:rsidR="00CD037B" w:rsidRPr="003C562B">
        <w:rPr>
          <w:rFonts w:ascii="Times New Roman" w:hAnsi="Times New Roman" w:cs="Times New Roman"/>
          <w:noProof/>
          <w:sz w:val="24"/>
          <w:szCs w:val="24"/>
          <w:lang w:val="en-US"/>
        </w:rPr>
        <w:t>(</w:t>
      </w:r>
      <w:r w:rsidR="004A41A3" w:rsidRPr="003C562B">
        <w:rPr>
          <w:rFonts w:ascii="Times New Roman" w:hAnsi="Times New Roman" w:cs="Times New Roman"/>
          <w:noProof/>
          <w:sz w:val="24"/>
          <w:szCs w:val="24"/>
          <w:lang w:val="en-US"/>
        </w:rPr>
        <w:t xml:space="preserve">value chain </w:t>
      </w:r>
      <w:r w:rsidR="00CD037B" w:rsidRPr="003C562B">
        <w:rPr>
          <w:rFonts w:ascii="Times New Roman" w:hAnsi="Times New Roman" w:cs="Times New Roman"/>
          <w:noProof/>
          <w:sz w:val="24"/>
          <w:szCs w:val="24"/>
          <w:lang w:val="en-US"/>
        </w:rPr>
        <w:t xml:space="preserve">actor) </w:t>
      </w:r>
      <w:r w:rsidR="00B4193D" w:rsidRPr="003C562B">
        <w:rPr>
          <w:rFonts w:ascii="Times New Roman" w:hAnsi="Times New Roman" w:cs="Times New Roman"/>
          <w:noProof/>
          <w:sz w:val="24"/>
          <w:szCs w:val="24"/>
          <w:lang w:val="en-US"/>
        </w:rPr>
        <w:t>context</w:t>
      </w:r>
      <w:r w:rsidR="00727417" w:rsidRPr="003C562B">
        <w:rPr>
          <w:rFonts w:ascii="Times New Roman" w:hAnsi="Times New Roman" w:cs="Times New Roman"/>
          <w:noProof/>
          <w:sz w:val="24"/>
          <w:szCs w:val="24"/>
          <w:lang w:val="en-US"/>
        </w:rPr>
        <w:t xml:space="preserve"> could be determined by change valence, resources availability and coll</w:t>
      </w:r>
      <w:r w:rsidR="004A41A3" w:rsidRPr="003C562B">
        <w:rPr>
          <w:rFonts w:ascii="Times New Roman" w:hAnsi="Times New Roman" w:cs="Times New Roman"/>
          <w:noProof/>
          <w:sz w:val="24"/>
          <w:szCs w:val="24"/>
          <w:lang w:val="en-US"/>
        </w:rPr>
        <w:t>aboration</w:t>
      </w:r>
      <w:r w:rsidR="00727417" w:rsidRPr="003C562B">
        <w:rPr>
          <w:rFonts w:ascii="Times New Roman" w:hAnsi="Times New Roman" w:cs="Times New Roman"/>
          <w:noProof/>
          <w:sz w:val="24"/>
          <w:szCs w:val="24"/>
          <w:lang w:val="en-US"/>
        </w:rPr>
        <w:t xml:space="preserve">. </w:t>
      </w:r>
      <w:r w:rsidR="00046848">
        <w:rPr>
          <w:rFonts w:ascii="Times New Roman" w:hAnsi="Times New Roman" w:cs="Times New Roman"/>
          <w:noProof/>
          <w:sz w:val="24"/>
          <w:szCs w:val="24"/>
          <w:lang w:val="en-US"/>
        </w:rPr>
        <w:t>As far as nutrition sensitive value chains that tackle food related losses and wastes are concerned, findings from this study indicate a positive a</w:t>
      </w:r>
      <w:r w:rsidR="00FF5175">
        <w:rPr>
          <w:rFonts w:ascii="Times New Roman" w:hAnsi="Times New Roman" w:cs="Times New Roman"/>
          <w:noProof/>
          <w:sz w:val="24"/>
          <w:szCs w:val="24"/>
          <w:lang w:val="en-US"/>
        </w:rPr>
        <w:t xml:space="preserve">ttitude towards change, </w:t>
      </w:r>
      <w:r w:rsidR="00655C0D">
        <w:rPr>
          <w:rFonts w:ascii="Times New Roman" w:hAnsi="Times New Roman" w:cs="Times New Roman"/>
          <w:noProof/>
          <w:sz w:val="24"/>
          <w:szCs w:val="24"/>
          <w:lang w:val="en-US"/>
        </w:rPr>
        <w:t xml:space="preserve">when </w:t>
      </w:r>
      <w:r w:rsidR="00FF5175">
        <w:rPr>
          <w:rFonts w:ascii="Times New Roman" w:hAnsi="Times New Roman" w:cs="Times New Roman"/>
          <w:noProof/>
          <w:sz w:val="24"/>
          <w:szCs w:val="24"/>
          <w:lang w:val="en-US"/>
        </w:rPr>
        <w:t xml:space="preserve">actors </w:t>
      </w:r>
      <w:r w:rsidR="00655C0D">
        <w:rPr>
          <w:rFonts w:ascii="Times New Roman" w:hAnsi="Times New Roman" w:cs="Times New Roman"/>
          <w:noProof/>
          <w:sz w:val="24"/>
          <w:szCs w:val="24"/>
          <w:lang w:val="en-US"/>
        </w:rPr>
        <w:t>are aware of the potential</w:t>
      </w:r>
      <w:r w:rsidR="00FF5175">
        <w:rPr>
          <w:rFonts w:ascii="Times New Roman" w:hAnsi="Times New Roman" w:cs="Times New Roman"/>
          <w:noProof/>
          <w:sz w:val="24"/>
          <w:szCs w:val="24"/>
          <w:lang w:val="en-US"/>
        </w:rPr>
        <w:t xml:space="preserve"> benefit. For factors (i.e. change valence, resources availabil</w:t>
      </w:r>
      <w:r w:rsidR="007B6757">
        <w:rPr>
          <w:rFonts w:ascii="Times New Roman" w:hAnsi="Times New Roman" w:cs="Times New Roman"/>
          <w:noProof/>
          <w:sz w:val="24"/>
          <w:szCs w:val="24"/>
          <w:lang w:val="en-US"/>
        </w:rPr>
        <w:t>ity and collab</w:t>
      </w:r>
      <w:r w:rsidR="00FF5175">
        <w:rPr>
          <w:rFonts w:ascii="Times New Roman" w:hAnsi="Times New Roman" w:cs="Times New Roman"/>
          <w:noProof/>
          <w:sz w:val="24"/>
          <w:szCs w:val="24"/>
          <w:lang w:val="en-US"/>
        </w:rPr>
        <w:t xml:space="preserve">oration) to favorably influence change, incentives </w:t>
      </w:r>
      <w:r w:rsidR="00113A61">
        <w:rPr>
          <w:rFonts w:ascii="Times New Roman" w:hAnsi="Times New Roman" w:cs="Times New Roman"/>
          <w:noProof/>
          <w:sz w:val="24"/>
          <w:szCs w:val="24"/>
          <w:lang w:val="en-US"/>
        </w:rPr>
        <w:t>such as</w:t>
      </w:r>
      <w:r w:rsidR="00FF5175">
        <w:rPr>
          <w:rFonts w:ascii="Times New Roman" w:hAnsi="Times New Roman" w:cs="Times New Roman"/>
          <w:noProof/>
          <w:sz w:val="24"/>
          <w:szCs w:val="24"/>
          <w:lang w:val="en-US"/>
        </w:rPr>
        <w:t xml:space="preserve"> reduction of transactions costs along the chain have to be ensured. T</w:t>
      </w:r>
      <w:r w:rsidR="00442235">
        <w:rPr>
          <w:rFonts w:ascii="Times New Roman" w:hAnsi="Times New Roman" w:cs="Times New Roman"/>
          <w:noProof/>
          <w:sz w:val="24"/>
          <w:szCs w:val="24"/>
          <w:lang w:val="en-US"/>
        </w:rPr>
        <w:t>hereby, public investments in Uganda and similar settings h</w:t>
      </w:r>
      <w:r w:rsidR="00655C0D">
        <w:rPr>
          <w:rFonts w:ascii="Times New Roman" w:hAnsi="Times New Roman" w:cs="Times New Roman"/>
          <w:noProof/>
          <w:sz w:val="24"/>
          <w:szCs w:val="24"/>
          <w:lang w:val="en-US"/>
        </w:rPr>
        <w:t>ave to target efficient</w:t>
      </w:r>
      <w:r w:rsidR="00442235">
        <w:rPr>
          <w:rFonts w:ascii="Times New Roman" w:hAnsi="Times New Roman" w:cs="Times New Roman"/>
          <w:noProof/>
          <w:sz w:val="24"/>
          <w:szCs w:val="24"/>
          <w:lang w:val="en-US"/>
        </w:rPr>
        <w:t xml:space="preserve"> food processing as well as storage </w:t>
      </w:r>
      <w:r w:rsidR="00655C0D">
        <w:rPr>
          <w:rFonts w:ascii="Times New Roman" w:hAnsi="Times New Roman" w:cs="Times New Roman"/>
          <w:noProof/>
          <w:sz w:val="24"/>
          <w:szCs w:val="24"/>
          <w:lang w:val="en-US"/>
        </w:rPr>
        <w:t xml:space="preserve">and transport systems </w:t>
      </w:r>
      <w:r w:rsidR="00442235">
        <w:rPr>
          <w:rFonts w:ascii="Times New Roman" w:hAnsi="Times New Roman" w:cs="Times New Roman"/>
          <w:noProof/>
          <w:sz w:val="24"/>
          <w:szCs w:val="24"/>
          <w:lang w:val="en-US"/>
        </w:rPr>
        <w:t>a</w:t>
      </w:r>
      <w:r w:rsidR="00655C0D">
        <w:rPr>
          <w:rFonts w:ascii="Times New Roman" w:hAnsi="Times New Roman" w:cs="Times New Roman"/>
          <w:noProof/>
          <w:sz w:val="24"/>
          <w:szCs w:val="24"/>
          <w:lang w:val="en-US"/>
        </w:rPr>
        <w:t>s a way to establish an enabling</w:t>
      </w:r>
      <w:r w:rsidR="00442235">
        <w:rPr>
          <w:rFonts w:ascii="Times New Roman" w:hAnsi="Times New Roman" w:cs="Times New Roman"/>
          <w:noProof/>
          <w:sz w:val="24"/>
          <w:szCs w:val="24"/>
          <w:lang w:val="en-US"/>
        </w:rPr>
        <w:t xml:space="preserve"> environment for chain actors to adopt and implement of approaches promoting</w:t>
      </w:r>
      <w:r w:rsidR="00655C0D">
        <w:rPr>
          <w:rFonts w:ascii="Times New Roman" w:hAnsi="Times New Roman" w:cs="Times New Roman"/>
          <w:noProof/>
          <w:sz w:val="24"/>
          <w:szCs w:val="24"/>
          <w:lang w:val="en-US"/>
        </w:rPr>
        <w:t xml:space="preserve"> nutrition sensitive value chians</w:t>
      </w:r>
      <w:r w:rsidR="00442235">
        <w:rPr>
          <w:rFonts w:ascii="Times New Roman" w:hAnsi="Times New Roman" w:cs="Times New Roman"/>
          <w:noProof/>
          <w:sz w:val="24"/>
          <w:szCs w:val="24"/>
          <w:lang w:val="en-US"/>
        </w:rPr>
        <w:t xml:space="preserve">. </w:t>
      </w:r>
      <w:r w:rsidR="00113A61">
        <w:rPr>
          <w:rFonts w:ascii="Times New Roman" w:hAnsi="Times New Roman" w:cs="Times New Roman"/>
          <w:noProof/>
          <w:sz w:val="24"/>
          <w:szCs w:val="24"/>
          <w:lang w:val="en-US"/>
        </w:rPr>
        <w:t xml:space="preserve">This could also be complemented with </w:t>
      </w:r>
      <w:r w:rsidR="00513844">
        <w:rPr>
          <w:rFonts w:ascii="Times New Roman" w:hAnsi="Times New Roman" w:cs="Times New Roman"/>
          <w:noProof/>
          <w:sz w:val="24"/>
          <w:szCs w:val="24"/>
          <w:lang w:val="en-US"/>
        </w:rPr>
        <w:t xml:space="preserve">targeted </w:t>
      </w:r>
      <w:r w:rsidR="00113A61">
        <w:rPr>
          <w:rFonts w:ascii="Times New Roman" w:hAnsi="Times New Roman" w:cs="Times New Roman"/>
          <w:noProof/>
          <w:sz w:val="24"/>
          <w:szCs w:val="24"/>
          <w:lang w:val="en-US"/>
        </w:rPr>
        <w:t xml:space="preserve">education campaigns and trainings among chain actors on the benefits and implementation processs of lean manufacturing. As a starting point, Value Stream Mapping </w:t>
      </w:r>
      <w:r w:rsidR="00970642">
        <w:rPr>
          <w:rFonts w:ascii="Times New Roman" w:hAnsi="Times New Roman" w:cs="Times New Roman"/>
          <w:noProof/>
          <w:sz w:val="24"/>
          <w:szCs w:val="24"/>
          <w:lang w:val="en-US"/>
        </w:rPr>
        <w:t>should be used more often not only at one stage of the chain but also involving all value chain actors so as</w:t>
      </w:r>
      <w:r w:rsidR="00655C0D">
        <w:rPr>
          <w:rFonts w:ascii="Times New Roman" w:hAnsi="Times New Roman" w:cs="Times New Roman"/>
          <w:noProof/>
          <w:sz w:val="24"/>
          <w:szCs w:val="24"/>
          <w:lang w:val="en-US"/>
        </w:rPr>
        <w:t xml:space="preserve"> to have a holistic identification</w:t>
      </w:r>
      <w:r w:rsidR="00970642">
        <w:rPr>
          <w:rFonts w:ascii="Times New Roman" w:hAnsi="Times New Roman" w:cs="Times New Roman"/>
          <w:noProof/>
          <w:sz w:val="24"/>
          <w:szCs w:val="24"/>
          <w:lang w:val="en-US"/>
        </w:rPr>
        <w:t xml:space="preserve"> of the problem of food and nutrient losses and wastes</w:t>
      </w:r>
      <w:r w:rsidR="00655C0D">
        <w:rPr>
          <w:rFonts w:ascii="Times New Roman" w:hAnsi="Times New Roman" w:cs="Times New Roman"/>
          <w:noProof/>
          <w:sz w:val="24"/>
          <w:szCs w:val="24"/>
          <w:lang w:val="en-US"/>
        </w:rPr>
        <w:t xml:space="preserve"> </w:t>
      </w:r>
      <w:r w:rsidR="00655C0D">
        <w:rPr>
          <w:rFonts w:ascii="Times New Roman" w:hAnsi="Times New Roman" w:cs="Times New Roman"/>
          <w:noProof/>
          <w:sz w:val="24"/>
          <w:szCs w:val="24"/>
          <w:lang w:val="en-US"/>
        </w:rPr>
        <w:fldChar w:fldCharType="begin"/>
      </w:r>
      <w:r w:rsidR="00655C0D">
        <w:rPr>
          <w:rFonts w:ascii="Times New Roman" w:hAnsi="Times New Roman" w:cs="Times New Roman"/>
          <w:noProof/>
          <w:sz w:val="24"/>
          <w:szCs w:val="24"/>
          <w:lang w:val="en-US"/>
        </w:rPr>
        <w:instrText xml:space="preserve"> ADDIN EN.CITE &lt;EndNote&gt;&lt;Cite&gt;&lt;Author&gt;De Steur&lt;/Author&gt;&lt;Year&gt;2016&lt;/Year&gt;&lt;RecNum&gt;35&lt;/RecNum&gt;&lt;DisplayText&gt;(De Steur et al. 2016b)&lt;/DisplayText&gt;&lt;record&gt;&lt;rec-number&gt;35&lt;/rec-number&gt;&lt;foreign-keys&gt;&lt;key app="EN" db-id="52adx02w5deex5erdwrxfwxj0rf5dxx5w2pf" timestamp="1478705213"&gt;35&lt;/key&gt;&lt;/foreign-keys&gt;&lt;ref-type name="Journal Article"&gt;17&lt;/ref-type&gt;&lt;contributors&gt;&lt;authors&gt;&lt;author&gt;De Steur, Hans&lt;/author&gt;&lt;author&gt;Wesana, Joshua&lt;/author&gt;&lt;author&gt;Dora, Manoj K&lt;/author&gt;&lt;author&gt;Pearce, Darian&lt;/author&gt;&lt;author&gt;Gellynck, Xavier&lt;/author&gt;&lt;/authors&gt;&lt;/contributors&gt;&lt;titles&gt;&lt;title&gt;Applying Value Stream Mapping to reduce food losses and wastes in supply chains: A systematic review&lt;/title&gt;&lt;secondary-title&gt;Waste Management&lt;/secondary-title&gt;&lt;/titles&gt;&lt;periodical&gt;&lt;full-title&gt;Waste Management&lt;/full-title&gt;&lt;/periodical&gt;&lt;pages&gt;359-368&lt;/pages&gt;&lt;volume&gt;58&lt;/volume&gt;&lt;dates&gt;&lt;year&gt;2016&lt;/year&gt;&lt;/dates&gt;&lt;isbn&gt;0956-053X&lt;/isbn&gt;&lt;urls&gt;&lt;/urls&gt;&lt;/record&gt;&lt;/Cite&gt;&lt;/EndNote&gt;</w:instrText>
      </w:r>
      <w:r w:rsidR="00655C0D">
        <w:rPr>
          <w:rFonts w:ascii="Times New Roman" w:hAnsi="Times New Roman" w:cs="Times New Roman"/>
          <w:noProof/>
          <w:sz w:val="24"/>
          <w:szCs w:val="24"/>
          <w:lang w:val="en-US"/>
        </w:rPr>
        <w:fldChar w:fldCharType="separate"/>
      </w:r>
      <w:r w:rsidR="00655C0D">
        <w:rPr>
          <w:rFonts w:ascii="Times New Roman" w:hAnsi="Times New Roman" w:cs="Times New Roman"/>
          <w:noProof/>
          <w:sz w:val="24"/>
          <w:szCs w:val="24"/>
          <w:lang w:val="en-US"/>
        </w:rPr>
        <w:t>(</w:t>
      </w:r>
      <w:hyperlink w:anchor="_ENREF_21" w:tooltip="De Steur, 2016 #35" w:history="1">
        <w:r w:rsidR="003D69A3">
          <w:rPr>
            <w:rFonts w:ascii="Times New Roman" w:hAnsi="Times New Roman" w:cs="Times New Roman"/>
            <w:noProof/>
            <w:sz w:val="24"/>
            <w:szCs w:val="24"/>
            <w:lang w:val="en-US"/>
          </w:rPr>
          <w:t>De Steur et al. 2016b</w:t>
        </w:r>
      </w:hyperlink>
      <w:r w:rsidR="00655C0D">
        <w:rPr>
          <w:rFonts w:ascii="Times New Roman" w:hAnsi="Times New Roman" w:cs="Times New Roman"/>
          <w:noProof/>
          <w:sz w:val="24"/>
          <w:szCs w:val="24"/>
          <w:lang w:val="en-US"/>
        </w:rPr>
        <w:t>)</w:t>
      </w:r>
      <w:r w:rsidR="00655C0D">
        <w:rPr>
          <w:rFonts w:ascii="Times New Roman" w:hAnsi="Times New Roman" w:cs="Times New Roman"/>
          <w:noProof/>
          <w:sz w:val="24"/>
          <w:szCs w:val="24"/>
          <w:lang w:val="en-US"/>
        </w:rPr>
        <w:fldChar w:fldCharType="end"/>
      </w:r>
      <w:r w:rsidR="00970642">
        <w:rPr>
          <w:rFonts w:ascii="Times New Roman" w:hAnsi="Times New Roman" w:cs="Times New Roman"/>
          <w:noProof/>
          <w:sz w:val="24"/>
          <w:szCs w:val="24"/>
          <w:lang w:val="en-US"/>
        </w:rPr>
        <w:t>.</w:t>
      </w:r>
      <w:r w:rsidR="00513844">
        <w:rPr>
          <w:rFonts w:ascii="Times New Roman" w:hAnsi="Times New Roman" w:cs="Times New Roman"/>
          <w:noProof/>
          <w:sz w:val="24"/>
          <w:szCs w:val="24"/>
          <w:lang w:val="en-US"/>
        </w:rPr>
        <w:t xml:space="preserve"> Other lean tools </w:t>
      </w:r>
      <w:r w:rsidR="00E85016" w:rsidRPr="00E85016">
        <w:rPr>
          <w:rFonts w:ascii="Times New Roman" w:hAnsi="Times New Roman" w:cs="Times New Roman"/>
          <w:noProof/>
          <w:sz w:val="24"/>
          <w:szCs w:val="24"/>
          <w:lang w:val="en-US"/>
        </w:rPr>
        <w:t>(e.g. 5S, Just-in-Time, cellular manufacturing, Kanban etc.)</w:t>
      </w:r>
      <w:r w:rsidR="00E85016">
        <w:rPr>
          <w:rFonts w:ascii="Times New Roman" w:hAnsi="Times New Roman" w:cs="Times New Roman"/>
          <w:noProof/>
          <w:sz w:val="24"/>
          <w:szCs w:val="24"/>
          <w:lang w:val="en-US"/>
        </w:rPr>
        <w:t xml:space="preserve">, </w:t>
      </w:r>
      <w:r w:rsidR="00513844">
        <w:rPr>
          <w:rFonts w:ascii="Times New Roman" w:hAnsi="Times New Roman" w:cs="Times New Roman"/>
          <w:noProof/>
          <w:sz w:val="24"/>
          <w:szCs w:val="24"/>
          <w:lang w:val="en-US"/>
        </w:rPr>
        <w:t>relevant to a given context can then be implemented.</w:t>
      </w:r>
      <w:r w:rsidR="00113A61">
        <w:rPr>
          <w:rFonts w:ascii="Times New Roman" w:hAnsi="Times New Roman" w:cs="Times New Roman"/>
          <w:noProof/>
          <w:sz w:val="24"/>
          <w:szCs w:val="24"/>
          <w:lang w:val="en-US"/>
        </w:rPr>
        <w:t xml:space="preserve"> </w:t>
      </w:r>
      <w:r w:rsidR="00727417" w:rsidRPr="003C562B">
        <w:rPr>
          <w:rFonts w:ascii="Times New Roman" w:hAnsi="Times New Roman" w:cs="Times New Roman"/>
          <w:noProof/>
          <w:sz w:val="24"/>
          <w:szCs w:val="24"/>
          <w:lang w:val="en-US"/>
        </w:rPr>
        <w:t xml:space="preserve">More attention is </w:t>
      </w:r>
      <w:r w:rsidR="004A41A3" w:rsidRPr="003C562B">
        <w:rPr>
          <w:rFonts w:ascii="Times New Roman" w:hAnsi="Times New Roman" w:cs="Times New Roman"/>
          <w:noProof/>
          <w:sz w:val="24"/>
          <w:szCs w:val="24"/>
          <w:lang w:val="en-US"/>
        </w:rPr>
        <w:t xml:space="preserve">hence </w:t>
      </w:r>
      <w:r w:rsidR="00727417" w:rsidRPr="003C562B">
        <w:rPr>
          <w:rFonts w:ascii="Times New Roman" w:hAnsi="Times New Roman" w:cs="Times New Roman"/>
          <w:noProof/>
          <w:sz w:val="24"/>
          <w:szCs w:val="24"/>
          <w:lang w:val="en-US"/>
        </w:rPr>
        <w:t>needed from governments, academia, non-profit humanitarian agencies to create lasting partnerships with the food industry for innovati</w:t>
      </w:r>
      <w:r w:rsidR="007B410A" w:rsidRPr="003C562B">
        <w:rPr>
          <w:rFonts w:ascii="Times New Roman" w:hAnsi="Times New Roman" w:cs="Times New Roman"/>
          <w:noProof/>
          <w:sz w:val="24"/>
          <w:szCs w:val="24"/>
          <w:lang w:val="en-US"/>
        </w:rPr>
        <w:t>ve approaches against losses or</w:t>
      </w:r>
      <w:r w:rsidR="00727417" w:rsidRPr="003C562B">
        <w:rPr>
          <w:rFonts w:ascii="Times New Roman" w:hAnsi="Times New Roman" w:cs="Times New Roman"/>
          <w:noProof/>
          <w:sz w:val="24"/>
          <w:szCs w:val="24"/>
          <w:lang w:val="en-US"/>
        </w:rPr>
        <w:t xml:space="preserve"> wastes. </w:t>
      </w:r>
    </w:p>
    <w:p w:rsidR="00D72EA9" w:rsidRDefault="00D72EA9" w:rsidP="003C562B">
      <w:pPr>
        <w:spacing w:after="0" w:line="360" w:lineRule="auto"/>
        <w:jc w:val="both"/>
        <w:rPr>
          <w:rFonts w:ascii="Times New Roman" w:hAnsi="Times New Roman" w:cs="Times New Roman"/>
          <w:noProof/>
          <w:sz w:val="24"/>
          <w:szCs w:val="24"/>
          <w:lang w:val="en-US"/>
        </w:rPr>
      </w:pPr>
    </w:p>
    <w:p w:rsidR="00727417" w:rsidRPr="003C562B" w:rsidRDefault="00394210" w:rsidP="003C562B">
      <w:pPr>
        <w:spacing w:after="0" w:line="360" w:lineRule="auto"/>
        <w:jc w:val="both"/>
        <w:rPr>
          <w:rFonts w:ascii="Times New Roman" w:hAnsi="Times New Roman" w:cs="Times New Roman"/>
          <w:noProof/>
          <w:sz w:val="24"/>
          <w:szCs w:val="24"/>
          <w:lang w:val="en-US"/>
        </w:rPr>
      </w:pPr>
      <w:r w:rsidRPr="003C562B">
        <w:rPr>
          <w:rFonts w:ascii="Times New Roman" w:hAnsi="Times New Roman" w:cs="Times New Roman"/>
          <w:noProof/>
          <w:sz w:val="24"/>
          <w:szCs w:val="24"/>
          <w:lang w:val="en-US"/>
        </w:rPr>
        <w:t>While our findings are case specific</w:t>
      </w:r>
      <w:r w:rsidR="000F6549" w:rsidRPr="003C562B">
        <w:rPr>
          <w:rFonts w:ascii="Times New Roman" w:hAnsi="Times New Roman" w:cs="Times New Roman"/>
          <w:noProof/>
          <w:sz w:val="24"/>
          <w:szCs w:val="24"/>
          <w:lang w:val="en-US"/>
        </w:rPr>
        <w:t xml:space="preserve"> and generalisability may be limited</w:t>
      </w:r>
      <w:r w:rsidR="007B4611">
        <w:rPr>
          <w:rFonts w:ascii="Times New Roman" w:hAnsi="Times New Roman" w:cs="Times New Roman"/>
          <w:noProof/>
          <w:sz w:val="24"/>
          <w:szCs w:val="24"/>
          <w:lang w:val="en-US"/>
        </w:rPr>
        <w:t>,</w:t>
      </w:r>
      <w:r w:rsidR="000F6549" w:rsidRPr="003C562B">
        <w:rPr>
          <w:rFonts w:ascii="Times New Roman" w:hAnsi="Times New Roman" w:cs="Times New Roman"/>
          <w:noProof/>
          <w:sz w:val="24"/>
          <w:szCs w:val="24"/>
          <w:lang w:val="en-US"/>
        </w:rPr>
        <w:t xml:space="preserve"> given</w:t>
      </w:r>
      <w:r w:rsidRPr="003C562B">
        <w:rPr>
          <w:rFonts w:ascii="Times New Roman" w:hAnsi="Times New Roman" w:cs="Times New Roman"/>
          <w:noProof/>
          <w:sz w:val="24"/>
          <w:szCs w:val="24"/>
          <w:lang w:val="en-US"/>
        </w:rPr>
        <w:t xml:space="preserve"> possible differences in food chains within and across countries, </w:t>
      </w:r>
      <w:r w:rsidR="000F6549" w:rsidRPr="003C562B">
        <w:rPr>
          <w:rFonts w:ascii="Times New Roman" w:hAnsi="Times New Roman" w:cs="Times New Roman"/>
          <w:noProof/>
          <w:sz w:val="24"/>
          <w:szCs w:val="24"/>
          <w:lang w:val="en-US"/>
        </w:rPr>
        <w:t>experiences of</w:t>
      </w:r>
      <w:r w:rsidR="007B410A" w:rsidRPr="003C562B">
        <w:rPr>
          <w:rFonts w:ascii="Times New Roman" w:hAnsi="Times New Roman" w:cs="Times New Roman"/>
          <w:noProof/>
          <w:sz w:val="24"/>
          <w:szCs w:val="24"/>
          <w:lang w:val="en-US"/>
        </w:rPr>
        <w:t xml:space="preserve"> food related</w:t>
      </w:r>
      <w:r w:rsidR="004A41A3" w:rsidRPr="003C562B">
        <w:rPr>
          <w:rFonts w:ascii="Times New Roman" w:hAnsi="Times New Roman" w:cs="Times New Roman"/>
          <w:noProof/>
          <w:sz w:val="24"/>
          <w:szCs w:val="24"/>
          <w:lang w:val="en-US"/>
        </w:rPr>
        <w:t xml:space="preserve"> </w:t>
      </w:r>
      <w:r w:rsidR="007B410A" w:rsidRPr="003C562B">
        <w:rPr>
          <w:rFonts w:ascii="Times New Roman" w:hAnsi="Times New Roman" w:cs="Times New Roman"/>
          <w:noProof/>
          <w:sz w:val="24"/>
          <w:szCs w:val="24"/>
          <w:lang w:val="en-US"/>
        </w:rPr>
        <w:t xml:space="preserve">losses or </w:t>
      </w:r>
      <w:r w:rsidRPr="003C562B">
        <w:rPr>
          <w:rFonts w:ascii="Times New Roman" w:hAnsi="Times New Roman" w:cs="Times New Roman"/>
          <w:noProof/>
          <w:sz w:val="24"/>
          <w:szCs w:val="24"/>
          <w:lang w:val="en-US"/>
        </w:rPr>
        <w:t xml:space="preserve">wastes </w:t>
      </w:r>
      <w:r w:rsidR="000F6549" w:rsidRPr="003C562B">
        <w:rPr>
          <w:rFonts w:ascii="Times New Roman" w:hAnsi="Times New Roman" w:cs="Times New Roman"/>
          <w:noProof/>
          <w:sz w:val="24"/>
          <w:szCs w:val="24"/>
          <w:lang w:val="en-US"/>
        </w:rPr>
        <w:t xml:space="preserve">are </w:t>
      </w:r>
      <w:r w:rsidR="004A41A3" w:rsidRPr="003C562B">
        <w:rPr>
          <w:rFonts w:ascii="Times New Roman" w:hAnsi="Times New Roman" w:cs="Times New Roman"/>
          <w:noProof/>
          <w:sz w:val="24"/>
          <w:szCs w:val="24"/>
          <w:lang w:val="en-US"/>
        </w:rPr>
        <w:t>relatively</w:t>
      </w:r>
      <w:r w:rsidR="000F6549" w:rsidRPr="003C562B">
        <w:rPr>
          <w:rFonts w:ascii="Times New Roman" w:hAnsi="Times New Roman" w:cs="Times New Roman"/>
          <w:noProof/>
          <w:sz w:val="24"/>
          <w:szCs w:val="24"/>
          <w:lang w:val="en-US"/>
        </w:rPr>
        <w:t xml:space="preserve"> similar </w:t>
      </w:r>
      <w:r w:rsidR="001A4F0B" w:rsidRPr="003C562B">
        <w:rPr>
          <w:rFonts w:ascii="Times New Roman" w:hAnsi="Times New Roman" w:cs="Times New Roman"/>
          <w:noProof/>
          <w:sz w:val="24"/>
          <w:szCs w:val="24"/>
          <w:lang w:val="en-US"/>
        </w:rPr>
        <w:t xml:space="preserve">everywhere </w:t>
      </w:r>
      <w:r w:rsidRPr="003C562B">
        <w:rPr>
          <w:rFonts w:ascii="Times New Roman" w:hAnsi="Times New Roman" w:cs="Times New Roman"/>
          <w:noProof/>
          <w:sz w:val="24"/>
          <w:szCs w:val="24"/>
          <w:lang w:val="en-US"/>
        </w:rPr>
        <w:t xml:space="preserve">in nearly all food groups. </w:t>
      </w:r>
      <w:r w:rsidR="004A41A3" w:rsidRPr="003C562B">
        <w:rPr>
          <w:rFonts w:ascii="Times New Roman" w:hAnsi="Times New Roman" w:cs="Times New Roman"/>
          <w:noProof/>
          <w:sz w:val="24"/>
          <w:szCs w:val="24"/>
          <w:lang w:val="en-US"/>
        </w:rPr>
        <w:t>Therefore</w:t>
      </w:r>
      <w:r w:rsidRPr="003C562B">
        <w:rPr>
          <w:rFonts w:ascii="Times New Roman" w:hAnsi="Times New Roman" w:cs="Times New Roman"/>
          <w:noProof/>
          <w:sz w:val="24"/>
          <w:szCs w:val="24"/>
          <w:lang w:val="en-US"/>
        </w:rPr>
        <w:t xml:space="preserve">, it is our hope that the current study is applicable to many contexts and contributes to global discussions on </w:t>
      </w:r>
      <w:r w:rsidR="004A41A3" w:rsidRPr="003C562B">
        <w:rPr>
          <w:rFonts w:ascii="Times New Roman" w:hAnsi="Times New Roman" w:cs="Times New Roman"/>
          <w:noProof/>
          <w:sz w:val="24"/>
          <w:szCs w:val="24"/>
          <w:lang w:val="en-US"/>
        </w:rPr>
        <w:t>important issues dealing with</w:t>
      </w:r>
      <w:r w:rsidR="000F6549" w:rsidRPr="003C562B">
        <w:rPr>
          <w:rFonts w:ascii="Times New Roman" w:hAnsi="Times New Roman" w:cs="Times New Roman"/>
          <w:noProof/>
          <w:sz w:val="24"/>
          <w:szCs w:val="24"/>
          <w:lang w:val="en-US"/>
        </w:rPr>
        <w:t xml:space="preserve"> </w:t>
      </w:r>
      <w:r w:rsidRPr="003C562B">
        <w:rPr>
          <w:rFonts w:ascii="Times New Roman" w:hAnsi="Times New Roman" w:cs="Times New Roman"/>
          <w:noProof/>
          <w:sz w:val="24"/>
          <w:szCs w:val="24"/>
          <w:lang w:val="en-US"/>
        </w:rPr>
        <w:t>nu</w:t>
      </w:r>
      <w:r w:rsidR="005C7B40" w:rsidRPr="003C562B">
        <w:rPr>
          <w:rFonts w:ascii="Times New Roman" w:hAnsi="Times New Roman" w:cs="Times New Roman"/>
          <w:noProof/>
          <w:sz w:val="24"/>
          <w:szCs w:val="24"/>
          <w:lang w:val="en-US"/>
        </w:rPr>
        <w:t>trition sensitive agriculture</w:t>
      </w:r>
      <w:r w:rsidR="00F83023">
        <w:rPr>
          <w:rFonts w:ascii="Times New Roman" w:hAnsi="Times New Roman" w:cs="Times New Roman"/>
          <w:noProof/>
          <w:sz w:val="24"/>
          <w:szCs w:val="24"/>
          <w:lang w:val="en-US"/>
        </w:rPr>
        <w:t xml:space="preserve"> and food related losses and wastes</w:t>
      </w:r>
      <w:r w:rsidR="005C7B40" w:rsidRPr="003C562B">
        <w:rPr>
          <w:rFonts w:ascii="Times New Roman" w:hAnsi="Times New Roman" w:cs="Times New Roman"/>
          <w:noProof/>
          <w:sz w:val="24"/>
          <w:szCs w:val="24"/>
          <w:lang w:val="en-US"/>
        </w:rPr>
        <w:t>.</w:t>
      </w:r>
    </w:p>
    <w:p w:rsidR="006F72DD" w:rsidRPr="003C562B" w:rsidRDefault="006F72DD" w:rsidP="003C562B">
      <w:pPr>
        <w:spacing w:line="360" w:lineRule="auto"/>
        <w:jc w:val="both"/>
        <w:rPr>
          <w:rFonts w:ascii="Times New Roman" w:hAnsi="Times New Roman" w:cs="Times New Roman"/>
          <w:b/>
          <w:sz w:val="24"/>
          <w:szCs w:val="24"/>
          <w:lang w:val="en-US"/>
        </w:rPr>
      </w:pPr>
    </w:p>
    <w:p w:rsidR="002F13EA" w:rsidRPr="003C562B" w:rsidRDefault="002F13EA" w:rsidP="003C562B">
      <w:pPr>
        <w:spacing w:line="360" w:lineRule="auto"/>
        <w:rPr>
          <w:rFonts w:ascii="Times New Roman" w:hAnsi="Times New Roman" w:cs="Times New Roman"/>
          <w:b/>
          <w:sz w:val="24"/>
          <w:szCs w:val="24"/>
          <w:lang w:val="en-US"/>
        </w:rPr>
      </w:pPr>
    </w:p>
    <w:p w:rsidR="006E0E9C" w:rsidRPr="003C562B" w:rsidRDefault="006E0E9C" w:rsidP="003C562B">
      <w:pPr>
        <w:spacing w:line="360" w:lineRule="auto"/>
        <w:rPr>
          <w:rFonts w:ascii="Times New Roman" w:hAnsi="Times New Roman" w:cs="Times New Roman"/>
          <w:b/>
          <w:sz w:val="24"/>
          <w:szCs w:val="24"/>
          <w:lang w:val="en-US"/>
        </w:rPr>
        <w:sectPr w:rsidR="006E0E9C" w:rsidRPr="003C562B" w:rsidSect="007F7646">
          <w:pgSz w:w="11906" w:h="16838"/>
          <w:pgMar w:top="1417" w:right="1417" w:bottom="1417" w:left="1417" w:header="708" w:footer="708" w:gutter="0"/>
          <w:pgNumType w:start="1"/>
          <w:cols w:space="708"/>
          <w:docGrid w:linePitch="360"/>
        </w:sectPr>
      </w:pPr>
    </w:p>
    <w:p w:rsidR="003C6DA8" w:rsidRPr="003C562B" w:rsidRDefault="003C6DA8" w:rsidP="003C562B">
      <w:pPr>
        <w:spacing w:line="360" w:lineRule="auto"/>
        <w:rPr>
          <w:rFonts w:ascii="Times New Roman" w:hAnsi="Times New Roman" w:cs="Times New Roman"/>
          <w:b/>
          <w:sz w:val="24"/>
          <w:szCs w:val="24"/>
          <w:lang w:val="en-US"/>
        </w:rPr>
      </w:pPr>
    </w:p>
    <w:p w:rsidR="006E0E9C" w:rsidRPr="003C562B" w:rsidRDefault="006E0E9C" w:rsidP="003C562B">
      <w:pPr>
        <w:spacing w:line="360" w:lineRule="auto"/>
        <w:rPr>
          <w:rFonts w:ascii="Times New Roman" w:hAnsi="Times New Roman" w:cs="Times New Roman"/>
          <w:b/>
          <w:noProof/>
          <w:sz w:val="24"/>
          <w:szCs w:val="24"/>
          <w:lang w:val="en-US"/>
        </w:rPr>
      </w:pPr>
    </w:p>
    <w:p w:rsidR="006476F4" w:rsidRPr="003C562B" w:rsidRDefault="006476F4" w:rsidP="003C562B">
      <w:pPr>
        <w:spacing w:line="360" w:lineRule="auto"/>
        <w:rPr>
          <w:rFonts w:ascii="Times New Roman" w:hAnsi="Times New Roman" w:cs="Times New Roman"/>
          <w:sz w:val="24"/>
          <w:szCs w:val="24"/>
          <w:lang w:val="en-US"/>
        </w:rPr>
        <w:sectPr w:rsidR="006476F4" w:rsidRPr="003C562B" w:rsidSect="00E36C2D">
          <w:pgSz w:w="11906" w:h="16838"/>
          <w:pgMar w:top="1417" w:right="1417" w:bottom="1417" w:left="1417" w:header="708" w:footer="708" w:gutter="0"/>
          <w:cols w:space="708"/>
          <w:titlePg/>
          <w:docGrid w:linePitch="360"/>
        </w:sectPr>
      </w:pPr>
      <w:r w:rsidRPr="003C562B">
        <w:rPr>
          <w:rFonts w:ascii="Times New Roman" w:hAnsi="Times New Roman" w:cs="Times New Roman"/>
          <w:b/>
          <w:noProof/>
          <w:sz w:val="24"/>
          <w:szCs w:val="24"/>
          <w:lang w:val="en-US"/>
        </w:rPr>
        <w:t xml:space="preserve">Acknowledgements: </w:t>
      </w:r>
      <w:r w:rsidRPr="003C562B">
        <w:rPr>
          <w:rFonts w:ascii="Times New Roman" w:hAnsi="Times New Roman" w:cs="Times New Roman"/>
          <w:noProof/>
          <w:sz w:val="24"/>
          <w:szCs w:val="24"/>
          <w:lang w:val="en-US"/>
        </w:rPr>
        <w:t xml:space="preserve">The authors are grateful to Ghent University for </w:t>
      </w:r>
      <w:r w:rsidRPr="003C562B">
        <w:rPr>
          <w:rFonts w:ascii="Times New Roman" w:hAnsi="Times New Roman" w:cs="Times New Roman"/>
          <w:sz w:val="24"/>
          <w:szCs w:val="24"/>
          <w:lang w:val="en-US"/>
        </w:rPr>
        <w:t>supporting this work through the Special Research Fund (BOF-</w:t>
      </w:r>
      <w:r w:rsidRPr="003C562B">
        <w:rPr>
          <w:sz w:val="24"/>
          <w:szCs w:val="24"/>
          <w:lang w:val="en-US"/>
        </w:rPr>
        <w:t xml:space="preserve"> </w:t>
      </w:r>
      <w:r w:rsidRPr="003C562B">
        <w:rPr>
          <w:rFonts w:ascii="Times New Roman" w:hAnsi="Times New Roman" w:cs="Times New Roman"/>
          <w:sz w:val="24"/>
          <w:szCs w:val="24"/>
          <w:lang w:val="en-US"/>
        </w:rPr>
        <w:t>01W01515)</w:t>
      </w:r>
    </w:p>
    <w:p w:rsidR="008F77D9" w:rsidRPr="00944678" w:rsidRDefault="004E6AB0">
      <w:pPr>
        <w:rPr>
          <w:rFonts w:ascii="Times New Roman" w:hAnsi="Times New Roman" w:cs="Times New Roman"/>
          <w:b/>
          <w:sz w:val="24"/>
          <w:szCs w:val="24"/>
          <w:lang w:val="en-US"/>
        </w:rPr>
      </w:pPr>
      <w:r w:rsidRPr="00944678">
        <w:rPr>
          <w:rFonts w:ascii="Times New Roman" w:hAnsi="Times New Roman" w:cs="Times New Roman"/>
          <w:b/>
          <w:sz w:val="24"/>
          <w:szCs w:val="24"/>
          <w:lang w:val="en-US"/>
        </w:rPr>
        <w:t>References</w:t>
      </w:r>
    </w:p>
    <w:p w:rsidR="003D69A3" w:rsidRPr="003D69A3" w:rsidRDefault="008F77D9" w:rsidP="003D69A3">
      <w:pPr>
        <w:pStyle w:val="EndNoteBibliography"/>
        <w:spacing w:after="0"/>
        <w:ind w:left="720" w:hanging="720"/>
      </w:pPr>
      <w:r w:rsidRPr="00944678">
        <w:fldChar w:fldCharType="begin"/>
      </w:r>
      <w:r w:rsidRPr="00944678">
        <w:instrText xml:space="preserve"> ADDIN EN.REFLIST </w:instrText>
      </w:r>
      <w:r w:rsidRPr="00944678">
        <w:fldChar w:fldCharType="separate"/>
      </w:r>
      <w:bookmarkStart w:id="0" w:name="_ENREF_1"/>
      <w:r w:rsidR="003D69A3" w:rsidRPr="003D69A3">
        <w:t xml:space="preserve">Aadland, D., &amp; Caplan, A. J. (2006). Cheap talk reconsidered: New evidence from CVM. </w:t>
      </w:r>
      <w:r w:rsidR="003D69A3" w:rsidRPr="003D69A3">
        <w:rPr>
          <w:i/>
        </w:rPr>
        <w:t>Journal of Economic Behavior &amp; Organization, 60</w:t>
      </w:r>
      <w:r w:rsidR="003D69A3" w:rsidRPr="003D69A3">
        <w:t>(4), 562-578.</w:t>
      </w:r>
      <w:bookmarkEnd w:id="0"/>
    </w:p>
    <w:p w:rsidR="003D69A3" w:rsidRPr="003D69A3" w:rsidRDefault="003D69A3" w:rsidP="003D69A3">
      <w:pPr>
        <w:pStyle w:val="EndNoteBibliography"/>
        <w:spacing w:after="0"/>
        <w:ind w:left="720" w:hanging="720"/>
      </w:pPr>
      <w:bookmarkStart w:id="1" w:name="_ENREF_2"/>
      <w:r w:rsidRPr="003D69A3">
        <w:t>Abbott, K. W., &amp; Bernstein, S. (2015). The High</w:t>
      </w:r>
      <w:r w:rsidRPr="003D69A3">
        <w:rPr>
          <w:rFonts w:ascii="Cambria Math" w:hAnsi="Cambria Math" w:cs="Cambria Math"/>
        </w:rPr>
        <w:t>‐</w:t>
      </w:r>
      <w:r w:rsidRPr="003D69A3">
        <w:t xml:space="preserve">Level Political Forum on Sustainable Development: Orchestration by Default and Design. </w:t>
      </w:r>
      <w:r w:rsidRPr="003D69A3">
        <w:rPr>
          <w:i/>
        </w:rPr>
        <w:t>Global Policy, 6</w:t>
      </w:r>
      <w:r w:rsidRPr="003D69A3">
        <w:t>(3), 222-233.</w:t>
      </w:r>
      <w:bookmarkEnd w:id="1"/>
    </w:p>
    <w:p w:rsidR="003D69A3" w:rsidRPr="003D69A3" w:rsidRDefault="003D69A3" w:rsidP="003D69A3">
      <w:pPr>
        <w:pStyle w:val="EndNoteBibliography"/>
        <w:spacing w:after="0"/>
        <w:ind w:left="720" w:hanging="720"/>
      </w:pPr>
      <w:bookmarkStart w:id="2" w:name="_ENREF_3"/>
      <w:r w:rsidRPr="003D69A3">
        <w:t xml:space="preserve">Affognon, H., Mutungi, C., Sanginga, P., &amp; Borgemeister, C. (2015). Unpacking postharvest losses in sub-Saharan Africa: A meta-analysis. </w:t>
      </w:r>
      <w:r w:rsidRPr="003D69A3">
        <w:rPr>
          <w:i/>
        </w:rPr>
        <w:t>World Development, 66</w:t>
      </w:r>
      <w:r w:rsidRPr="003D69A3">
        <w:t>, 49-68.</w:t>
      </w:r>
      <w:bookmarkEnd w:id="2"/>
    </w:p>
    <w:p w:rsidR="003D69A3" w:rsidRPr="003D69A3" w:rsidRDefault="003D69A3" w:rsidP="003D69A3">
      <w:pPr>
        <w:pStyle w:val="EndNoteBibliography"/>
        <w:spacing w:after="0"/>
        <w:ind w:left="720" w:hanging="720"/>
      </w:pPr>
      <w:bookmarkStart w:id="3" w:name="_ENREF_4"/>
      <w:r w:rsidRPr="003D69A3">
        <w:t xml:space="preserve">Allen, S., &amp; de Brauw, A. (2017). Nutrition sensitive value chains: Theory, progress, and open questions. </w:t>
      </w:r>
      <w:r w:rsidRPr="003D69A3">
        <w:rPr>
          <w:i/>
        </w:rPr>
        <w:t>Global Food Security</w:t>
      </w:r>
      <w:r w:rsidRPr="003D69A3">
        <w:t>.</w:t>
      </w:r>
      <w:bookmarkEnd w:id="3"/>
    </w:p>
    <w:p w:rsidR="003D69A3" w:rsidRPr="003D69A3" w:rsidRDefault="003D69A3" w:rsidP="003D69A3">
      <w:pPr>
        <w:pStyle w:val="EndNoteBibliography"/>
        <w:spacing w:after="0"/>
        <w:ind w:left="720" w:hanging="720"/>
      </w:pPr>
      <w:bookmarkStart w:id="4" w:name="_ENREF_5"/>
      <w:r w:rsidRPr="003D69A3">
        <w:t xml:space="preserve">Almon, R., Sjöström, M., &amp; Nilsson, T. K. (2013). Lactase non-persistence as a determinant of milk avoidance and calcium intake in children and adolescents. </w:t>
      </w:r>
      <w:r w:rsidRPr="003D69A3">
        <w:rPr>
          <w:i/>
        </w:rPr>
        <w:t>Journal of nutritional science, 2</w:t>
      </w:r>
      <w:r w:rsidRPr="003D69A3">
        <w:t>.</w:t>
      </w:r>
      <w:bookmarkEnd w:id="4"/>
    </w:p>
    <w:p w:rsidR="003D69A3" w:rsidRPr="003D69A3" w:rsidRDefault="003D69A3" w:rsidP="003D69A3">
      <w:pPr>
        <w:pStyle w:val="EndNoteBibliography"/>
        <w:spacing w:after="0"/>
        <w:ind w:left="720" w:hanging="720"/>
      </w:pPr>
      <w:bookmarkStart w:id="5" w:name="_ENREF_6"/>
      <w:r w:rsidRPr="003D69A3">
        <w:t xml:space="preserve">Anderson, J. C., &amp; Gerbing, D. W. (1988). Structural equation modeling in practice: A review and recommended two-step approach. </w:t>
      </w:r>
      <w:r w:rsidRPr="003D69A3">
        <w:rPr>
          <w:i/>
        </w:rPr>
        <w:t>Psychological bulletin, 103</w:t>
      </w:r>
      <w:r w:rsidRPr="003D69A3">
        <w:t>(3), 411.</w:t>
      </w:r>
      <w:bookmarkEnd w:id="5"/>
    </w:p>
    <w:p w:rsidR="003D69A3" w:rsidRPr="003D69A3" w:rsidRDefault="003D69A3" w:rsidP="003D69A3">
      <w:pPr>
        <w:pStyle w:val="EndNoteBibliography"/>
        <w:spacing w:after="0"/>
        <w:ind w:left="720" w:hanging="720"/>
      </w:pPr>
      <w:bookmarkStart w:id="6" w:name="_ENREF_7"/>
      <w:r w:rsidRPr="003D69A3">
        <w:t xml:space="preserve">Balikowa, D. (2011). Dairy development in Uganda. A review of Uganda’s dairy industry. </w:t>
      </w:r>
      <w:r w:rsidRPr="003D69A3">
        <w:rPr>
          <w:i/>
        </w:rPr>
        <w:t>Ministry of Agriculture, Animal Industry and Fisheries, Uganda; Food and Agriculture Organization of the United Nations</w:t>
      </w:r>
      <w:r w:rsidRPr="003D69A3">
        <w:t>.</w:t>
      </w:r>
      <w:bookmarkEnd w:id="6"/>
    </w:p>
    <w:p w:rsidR="003D69A3" w:rsidRPr="003D69A3" w:rsidRDefault="003D69A3" w:rsidP="003D69A3">
      <w:pPr>
        <w:pStyle w:val="EndNoteBibliography"/>
        <w:spacing w:after="0"/>
        <w:ind w:left="720" w:hanging="720"/>
      </w:pPr>
      <w:bookmarkStart w:id="7" w:name="_ENREF_8"/>
      <w:r w:rsidRPr="00A32DE6">
        <w:rPr>
          <w:lang w:val="nl-BE"/>
        </w:rPr>
        <w:t xml:space="preserve">Balz, A. G., Heil, E. A., &amp; Jordan, I. (2015). </w:t>
      </w:r>
      <w:r w:rsidRPr="003D69A3">
        <w:t xml:space="preserve">Nutrition-sensitive agriculture: new term or new concept? </w:t>
      </w:r>
      <w:r w:rsidRPr="003D69A3">
        <w:rPr>
          <w:i/>
        </w:rPr>
        <w:t>Agriculture &amp; Food Security, 4</w:t>
      </w:r>
      <w:r w:rsidRPr="003D69A3">
        <w:t>(1), 1.</w:t>
      </w:r>
      <w:bookmarkEnd w:id="7"/>
    </w:p>
    <w:p w:rsidR="003D69A3" w:rsidRPr="003D69A3" w:rsidRDefault="003D69A3" w:rsidP="003D69A3">
      <w:pPr>
        <w:pStyle w:val="EndNoteBibliography"/>
        <w:spacing w:after="0"/>
        <w:ind w:left="720" w:hanging="720"/>
      </w:pPr>
      <w:bookmarkStart w:id="8" w:name="_ENREF_9"/>
      <w:r w:rsidRPr="003D69A3">
        <w:t xml:space="preserve">Barrett, P. (2007). Structural equation modelling: Adjudging model fit. </w:t>
      </w:r>
      <w:r w:rsidRPr="003D69A3">
        <w:rPr>
          <w:i/>
        </w:rPr>
        <w:t>Personality and Individual differences, 42</w:t>
      </w:r>
      <w:r w:rsidRPr="003D69A3">
        <w:t>(5), 815-824.</w:t>
      </w:r>
      <w:bookmarkEnd w:id="8"/>
    </w:p>
    <w:p w:rsidR="003D69A3" w:rsidRPr="003D69A3" w:rsidRDefault="003D69A3" w:rsidP="003D69A3">
      <w:pPr>
        <w:pStyle w:val="EndNoteBibliography"/>
        <w:spacing w:after="0"/>
        <w:ind w:left="720" w:hanging="720"/>
        <w:rPr>
          <w:lang w:val="nl-BE"/>
        </w:rPr>
      </w:pPr>
      <w:bookmarkStart w:id="9" w:name="_ENREF_10"/>
      <w:r w:rsidRPr="003D69A3">
        <w:t xml:space="preserve">Beretta, C., Stoessel, F., Baier, U., &amp; Hellweg, S. (2013). Quantifying food losses and the potential for reduction in Switzerland. </w:t>
      </w:r>
      <w:r w:rsidRPr="003D69A3">
        <w:rPr>
          <w:i/>
          <w:lang w:val="nl-BE"/>
        </w:rPr>
        <w:t>Waste Management, 33</w:t>
      </w:r>
      <w:r w:rsidRPr="003D69A3">
        <w:rPr>
          <w:lang w:val="nl-BE"/>
        </w:rPr>
        <w:t>(3), 764-773.</w:t>
      </w:r>
      <w:bookmarkEnd w:id="9"/>
    </w:p>
    <w:p w:rsidR="003D69A3" w:rsidRPr="003D69A3" w:rsidRDefault="003D69A3" w:rsidP="003D69A3">
      <w:pPr>
        <w:pStyle w:val="EndNoteBibliography"/>
        <w:spacing w:after="0"/>
        <w:ind w:left="720" w:hanging="720"/>
      </w:pPr>
      <w:bookmarkStart w:id="10" w:name="_ENREF_11"/>
      <w:r w:rsidRPr="003D69A3">
        <w:rPr>
          <w:lang w:val="nl-BE"/>
        </w:rPr>
        <w:t xml:space="preserve">Berti, P. R., Desrochers, R. E., Van, H. P., Lê Văn, A., Ngo, T. D., Le Thi, N., et al. </w:t>
      </w:r>
      <w:r w:rsidRPr="003D69A3">
        <w:t xml:space="preserve">(2016). The process of developing a nutrition-sensitive agriculture intervention: a multi-site experience. </w:t>
      </w:r>
      <w:r w:rsidRPr="003D69A3">
        <w:rPr>
          <w:i/>
        </w:rPr>
        <w:t>Food Security, 8</w:t>
      </w:r>
      <w:r w:rsidRPr="003D69A3">
        <w:t>(6), 1053-1068.</w:t>
      </w:r>
      <w:bookmarkEnd w:id="10"/>
    </w:p>
    <w:p w:rsidR="003D69A3" w:rsidRPr="003D69A3" w:rsidRDefault="003D69A3" w:rsidP="003D69A3">
      <w:pPr>
        <w:pStyle w:val="EndNoteBibliography"/>
        <w:spacing w:after="0"/>
        <w:ind w:left="720" w:hanging="720"/>
      </w:pPr>
      <w:bookmarkStart w:id="11" w:name="_ENREF_12"/>
      <w:r w:rsidRPr="003D69A3">
        <w:t xml:space="preserve">Berti, P. R., Krasevec, J., &amp; FitzGerald, S. (2004). A review of the effectiveness of agriculture interventions in improving nutrition outcomes. </w:t>
      </w:r>
      <w:r w:rsidRPr="003D69A3">
        <w:rPr>
          <w:i/>
        </w:rPr>
        <w:t>Public health nutrition, 7</w:t>
      </w:r>
      <w:r w:rsidRPr="003D69A3">
        <w:t>(5), 599-609.</w:t>
      </w:r>
      <w:bookmarkEnd w:id="11"/>
    </w:p>
    <w:p w:rsidR="003D69A3" w:rsidRPr="003D69A3" w:rsidRDefault="003D69A3" w:rsidP="003D69A3">
      <w:pPr>
        <w:pStyle w:val="EndNoteBibliography"/>
        <w:spacing w:after="0"/>
        <w:ind w:left="720" w:hanging="720"/>
      </w:pPr>
      <w:bookmarkStart w:id="12" w:name="_ENREF_13"/>
      <w:r w:rsidRPr="003D69A3">
        <w:t xml:space="preserve">Bouis, H. E., &amp; Saltzman, A. (2017). Improving nutrition through biofortification: A review of evidence from HarvestPlus, 2003 through 2016. </w:t>
      </w:r>
      <w:r w:rsidRPr="003D69A3">
        <w:rPr>
          <w:i/>
        </w:rPr>
        <w:t>Global Food Security, 12</w:t>
      </w:r>
      <w:r w:rsidRPr="003D69A3">
        <w:t>, 49-58.</w:t>
      </w:r>
      <w:bookmarkEnd w:id="12"/>
    </w:p>
    <w:p w:rsidR="003D69A3" w:rsidRPr="003D69A3" w:rsidRDefault="003D69A3" w:rsidP="003D69A3">
      <w:pPr>
        <w:pStyle w:val="EndNoteBibliography"/>
        <w:spacing w:after="0"/>
        <w:ind w:left="720" w:hanging="720"/>
      </w:pPr>
      <w:bookmarkStart w:id="13" w:name="_ENREF_14"/>
      <w:r w:rsidRPr="003D69A3">
        <w:t xml:space="preserve">Bremmers, H., Van der Meulen, B., &amp; Waarts, Y. (2015). Reduction of Food Waste--A Legal-Economic Analysis of Durability Dating. </w:t>
      </w:r>
      <w:r w:rsidRPr="003D69A3">
        <w:rPr>
          <w:i/>
        </w:rPr>
        <w:t>Available at SSRN 2627650</w:t>
      </w:r>
      <w:r w:rsidRPr="003D69A3">
        <w:t>.</w:t>
      </w:r>
      <w:bookmarkEnd w:id="13"/>
    </w:p>
    <w:p w:rsidR="003D69A3" w:rsidRPr="003D69A3" w:rsidRDefault="003D69A3" w:rsidP="003D69A3">
      <w:pPr>
        <w:pStyle w:val="EndNoteBibliography"/>
        <w:spacing w:after="0"/>
        <w:ind w:left="720" w:hanging="720"/>
      </w:pPr>
      <w:bookmarkStart w:id="14" w:name="_ENREF_15"/>
      <w:r w:rsidRPr="003D69A3">
        <w:t xml:space="preserve">Caraher, M., Dr Alessio Cavicchi, P., Garrone, P., Melacini, M., &amp; Perego, A. (2014). Surplus food recovery and donation in Italy: the upstream process. </w:t>
      </w:r>
      <w:r w:rsidRPr="003D69A3">
        <w:rPr>
          <w:i/>
        </w:rPr>
        <w:t>British Food Journal, 116</w:t>
      </w:r>
      <w:r w:rsidRPr="003D69A3">
        <w:t>(9), 1460-1477.</w:t>
      </w:r>
      <w:bookmarkEnd w:id="14"/>
    </w:p>
    <w:p w:rsidR="003D69A3" w:rsidRPr="003D69A3" w:rsidRDefault="003D69A3" w:rsidP="003D69A3">
      <w:pPr>
        <w:pStyle w:val="EndNoteBibliography"/>
        <w:spacing w:after="0"/>
        <w:ind w:left="720" w:hanging="720"/>
      </w:pPr>
      <w:bookmarkStart w:id="15" w:name="_ENREF_16"/>
      <w:r w:rsidRPr="003D69A3">
        <w:t xml:space="preserve">Charlton, K. E. (2016). Food security, food systems and food sovereignty in the 21st century: A new paradigm required to meet Sustainable Development Goals. </w:t>
      </w:r>
      <w:r w:rsidRPr="003D69A3">
        <w:rPr>
          <w:i/>
        </w:rPr>
        <w:t>Nutrition &amp; Dietetics, 73</w:t>
      </w:r>
      <w:r w:rsidRPr="003D69A3">
        <w:t>(1), 3-12.</w:t>
      </w:r>
      <w:bookmarkEnd w:id="15"/>
    </w:p>
    <w:p w:rsidR="003D69A3" w:rsidRPr="003D69A3" w:rsidRDefault="003D69A3" w:rsidP="003D69A3">
      <w:pPr>
        <w:pStyle w:val="EndNoteBibliography"/>
        <w:spacing w:after="0"/>
        <w:ind w:left="720" w:hanging="720"/>
        <w:rPr>
          <w:lang w:val="nl-BE"/>
        </w:rPr>
      </w:pPr>
      <w:bookmarkStart w:id="16" w:name="_ENREF_17"/>
      <w:r w:rsidRPr="003D69A3">
        <w:t xml:space="preserve">Cox, A., &amp; Chicksand, D. (2005). The Limits of Lean Management Thinking: Multiple Retailers and Food and Farming Supply Chains. </w:t>
      </w:r>
      <w:r w:rsidRPr="003D69A3">
        <w:rPr>
          <w:i/>
          <w:lang w:val="nl-BE"/>
        </w:rPr>
        <w:t>European Management Journal, 23</w:t>
      </w:r>
      <w:r w:rsidRPr="003D69A3">
        <w:rPr>
          <w:lang w:val="nl-BE"/>
        </w:rPr>
        <w:t>(6), 648-662.</w:t>
      </w:r>
      <w:bookmarkEnd w:id="16"/>
    </w:p>
    <w:p w:rsidR="003D69A3" w:rsidRPr="003D69A3" w:rsidRDefault="003D69A3" w:rsidP="003D69A3">
      <w:pPr>
        <w:pStyle w:val="EndNoteBibliography"/>
        <w:spacing w:after="0"/>
        <w:ind w:left="720" w:hanging="720"/>
        <w:rPr>
          <w:lang w:val="nl-BE"/>
        </w:rPr>
      </w:pPr>
      <w:bookmarkStart w:id="17" w:name="_ENREF_18"/>
      <w:r w:rsidRPr="003D69A3">
        <w:rPr>
          <w:lang w:val="nl-BE"/>
        </w:rPr>
        <w:t xml:space="preserve">de Brauw, A., Gelli, A., &amp; Allen, S. (2015). </w:t>
      </w:r>
      <w:r w:rsidRPr="003D69A3">
        <w:t xml:space="preserve">Identifying Opportunities for Nutrition-Sensitive Value-Chain Interventions. </w:t>
      </w:r>
      <w:r w:rsidRPr="003D69A3">
        <w:rPr>
          <w:i/>
          <w:lang w:val="nl-BE"/>
        </w:rPr>
        <w:t>IFPRI Research Brief, 21</w:t>
      </w:r>
      <w:r w:rsidRPr="003D69A3">
        <w:rPr>
          <w:lang w:val="nl-BE"/>
        </w:rPr>
        <w:t>.</w:t>
      </w:r>
      <w:bookmarkEnd w:id="17"/>
    </w:p>
    <w:p w:rsidR="003D69A3" w:rsidRPr="003D69A3" w:rsidRDefault="003D69A3" w:rsidP="003D69A3">
      <w:pPr>
        <w:pStyle w:val="EndNoteBibliography"/>
        <w:spacing w:after="0"/>
        <w:ind w:left="720" w:hanging="720"/>
      </w:pPr>
      <w:bookmarkStart w:id="18" w:name="_ENREF_19"/>
      <w:r w:rsidRPr="003D69A3">
        <w:rPr>
          <w:lang w:val="nl-BE"/>
        </w:rPr>
        <w:t xml:space="preserve">De Steur, H., Gellynck, X., Blancquaert, D., Lambert, W., Van Der Straeten, D., &amp; Qaim, M. (2012). </w:t>
      </w:r>
      <w:r w:rsidRPr="003D69A3">
        <w:t xml:space="preserve">Potential impact and cost-effectiveness of multi-biofortified rice in China. </w:t>
      </w:r>
      <w:r w:rsidRPr="003D69A3">
        <w:rPr>
          <w:i/>
        </w:rPr>
        <w:t>New Biotechnology, 29</w:t>
      </w:r>
      <w:r w:rsidRPr="003D69A3">
        <w:t>(3), 432-442.</w:t>
      </w:r>
      <w:bookmarkEnd w:id="18"/>
    </w:p>
    <w:p w:rsidR="003D69A3" w:rsidRPr="003D69A3" w:rsidRDefault="003D69A3" w:rsidP="003D69A3">
      <w:pPr>
        <w:pStyle w:val="EndNoteBibliography"/>
        <w:spacing w:after="0"/>
        <w:ind w:left="720" w:hanging="720"/>
      </w:pPr>
      <w:bookmarkStart w:id="19" w:name="_ENREF_20"/>
      <w:r w:rsidRPr="003D69A3">
        <w:t>De Steur, H., Wesana, J., Blancquaert, D., Der Straeten, D., &amp; Gellynck, X. (2016a). Methods matter: a meta</w:t>
      </w:r>
      <w:r w:rsidRPr="003D69A3">
        <w:rPr>
          <w:rFonts w:ascii="Cambria Math" w:hAnsi="Cambria Math" w:cs="Cambria Math"/>
        </w:rPr>
        <w:t>‐</w:t>
      </w:r>
      <w:r w:rsidRPr="003D69A3">
        <w:t>regression on the determinants of willingness</w:t>
      </w:r>
      <w:r w:rsidRPr="003D69A3">
        <w:rPr>
          <w:rFonts w:ascii="Cambria Math" w:hAnsi="Cambria Math" w:cs="Cambria Math"/>
        </w:rPr>
        <w:t>‐</w:t>
      </w:r>
      <w:r w:rsidRPr="003D69A3">
        <w:t>to</w:t>
      </w:r>
      <w:r w:rsidRPr="003D69A3">
        <w:rPr>
          <w:rFonts w:ascii="Cambria Math" w:hAnsi="Cambria Math" w:cs="Cambria Math"/>
        </w:rPr>
        <w:t>‐</w:t>
      </w:r>
      <w:r w:rsidRPr="003D69A3">
        <w:t xml:space="preserve">pay studies on biofortified foods. </w:t>
      </w:r>
      <w:r w:rsidRPr="003D69A3">
        <w:rPr>
          <w:i/>
        </w:rPr>
        <w:t>Annals of the New York Academy of Sciences</w:t>
      </w:r>
      <w:r w:rsidRPr="003D69A3">
        <w:t>.</w:t>
      </w:r>
      <w:bookmarkEnd w:id="19"/>
    </w:p>
    <w:p w:rsidR="003D69A3" w:rsidRPr="003D69A3" w:rsidRDefault="003D69A3" w:rsidP="003D69A3">
      <w:pPr>
        <w:pStyle w:val="EndNoteBibliography"/>
        <w:spacing w:after="0"/>
        <w:ind w:left="720" w:hanging="720"/>
      </w:pPr>
      <w:bookmarkStart w:id="20" w:name="_ENREF_21"/>
      <w:r w:rsidRPr="003D69A3">
        <w:t xml:space="preserve">De Steur, H., Wesana, J., Dora, M. K., Pearce, D., &amp; Gellynck, X. (2016b). Applying Value Stream Mapping to reduce food losses and wastes in supply chains: A systematic review. </w:t>
      </w:r>
      <w:r w:rsidRPr="003D69A3">
        <w:rPr>
          <w:i/>
        </w:rPr>
        <w:t>Waste Management, 58</w:t>
      </w:r>
      <w:r w:rsidRPr="003D69A3">
        <w:t>, 359-368.</w:t>
      </w:r>
      <w:bookmarkEnd w:id="20"/>
    </w:p>
    <w:p w:rsidR="003D69A3" w:rsidRPr="003D69A3" w:rsidRDefault="003D69A3" w:rsidP="003D69A3">
      <w:pPr>
        <w:pStyle w:val="EndNoteBibliography"/>
        <w:spacing w:after="0"/>
        <w:ind w:left="720" w:hanging="720"/>
      </w:pPr>
      <w:bookmarkStart w:id="21" w:name="_ENREF_22"/>
      <w:r w:rsidRPr="003D69A3">
        <w:t xml:space="preserve">Derqui, B., Fayos, T., &amp; Fernandez, V. (2016). Towards a More Sustainable Food Supply Chain: Opening up Invisible Waste in Food Service. </w:t>
      </w:r>
      <w:r w:rsidRPr="003D69A3">
        <w:rPr>
          <w:i/>
        </w:rPr>
        <w:t>Sustainability, 8</w:t>
      </w:r>
      <w:r w:rsidRPr="003D69A3">
        <w:t>(7), 693.</w:t>
      </w:r>
      <w:bookmarkEnd w:id="21"/>
    </w:p>
    <w:p w:rsidR="003D69A3" w:rsidRPr="003D69A3" w:rsidRDefault="003D69A3" w:rsidP="003D69A3">
      <w:pPr>
        <w:pStyle w:val="EndNoteBibliography"/>
        <w:spacing w:after="0"/>
        <w:ind w:left="720" w:hanging="720"/>
      </w:pPr>
      <w:bookmarkStart w:id="22" w:name="_ENREF_23"/>
      <w:r w:rsidRPr="003D69A3">
        <w:t xml:space="preserve">Dixon, J., &amp; Ballantyne-Brodie, E. (2015). The role of planning and design in advancing a bio-nutrition-sensitive food system. </w:t>
      </w:r>
      <w:r w:rsidRPr="003D69A3">
        <w:rPr>
          <w:i/>
        </w:rPr>
        <w:t>The Routledge Handbook of Planning for Health and Well-Being: Shaping a sustainable and healthy future</w:t>
      </w:r>
      <w:r w:rsidRPr="003D69A3">
        <w:t>.</w:t>
      </w:r>
      <w:bookmarkEnd w:id="22"/>
    </w:p>
    <w:p w:rsidR="003D69A3" w:rsidRPr="003D69A3" w:rsidRDefault="003D69A3" w:rsidP="003D69A3">
      <w:pPr>
        <w:pStyle w:val="EndNoteBibliography"/>
        <w:spacing w:after="0"/>
        <w:ind w:left="720" w:hanging="720"/>
      </w:pPr>
      <w:bookmarkStart w:id="23" w:name="_ENREF_24"/>
      <w:r w:rsidRPr="003D69A3">
        <w:rPr>
          <w:lang w:val="es-US"/>
        </w:rPr>
        <w:t xml:space="preserve">Dora, M., Kumar, M., &amp; Gellynck, X. (2016). </w:t>
      </w:r>
      <w:r w:rsidRPr="003D69A3">
        <w:t xml:space="preserve">Determinants and barriers to lean implementation in food-processing SMEs–a multiple case analysis. </w:t>
      </w:r>
      <w:r w:rsidRPr="003D69A3">
        <w:rPr>
          <w:i/>
        </w:rPr>
        <w:t>Production Planning &amp; Control, 27</w:t>
      </w:r>
      <w:r w:rsidRPr="003D69A3">
        <w:t>(1), 1-23.</w:t>
      </w:r>
      <w:bookmarkEnd w:id="23"/>
    </w:p>
    <w:p w:rsidR="003D69A3" w:rsidRPr="003D69A3" w:rsidRDefault="003D69A3" w:rsidP="003D69A3">
      <w:pPr>
        <w:pStyle w:val="EndNoteBibliography"/>
        <w:spacing w:after="0"/>
        <w:ind w:left="720" w:hanging="720"/>
      </w:pPr>
      <w:bookmarkStart w:id="24" w:name="_ENREF_25"/>
      <w:r w:rsidRPr="003D69A3">
        <w:t xml:space="preserve">Dora, M., Kumar, M., Van Goubergen, D., Molnar, A., &amp; Gellynck, X. (2013a). Operational performance and critical success factors of lean manufacturing in European food processing SMEs. </w:t>
      </w:r>
      <w:r w:rsidRPr="003D69A3">
        <w:rPr>
          <w:i/>
        </w:rPr>
        <w:t>Trends in Food Science &amp; Technology, 31</w:t>
      </w:r>
      <w:r w:rsidRPr="003D69A3">
        <w:t>(2), 156-164.</w:t>
      </w:r>
      <w:bookmarkEnd w:id="24"/>
    </w:p>
    <w:p w:rsidR="003D69A3" w:rsidRPr="003D69A3" w:rsidRDefault="003D69A3" w:rsidP="003D69A3">
      <w:pPr>
        <w:pStyle w:val="EndNoteBibliography"/>
        <w:spacing w:after="0"/>
        <w:ind w:left="720" w:hanging="720"/>
      </w:pPr>
      <w:bookmarkStart w:id="25" w:name="_ENREF_26"/>
      <w:r w:rsidRPr="003D69A3">
        <w:t xml:space="preserve">Dora, M., Van Goubergen, D., Kumar, M., Molnar, A., &amp; Gellynck, X. (2013b). Application of lean practices in small and medium-sized food enterprises. </w:t>
      </w:r>
      <w:r w:rsidRPr="003D69A3">
        <w:rPr>
          <w:i/>
        </w:rPr>
        <w:t>British Food Journal, 116</w:t>
      </w:r>
      <w:r w:rsidRPr="003D69A3">
        <w:t>(1), 125-141.</w:t>
      </w:r>
      <w:bookmarkEnd w:id="25"/>
    </w:p>
    <w:p w:rsidR="003D69A3" w:rsidRPr="003D69A3" w:rsidRDefault="003D69A3" w:rsidP="003D69A3">
      <w:pPr>
        <w:pStyle w:val="EndNoteBibliography"/>
        <w:spacing w:after="0"/>
        <w:ind w:left="720" w:hanging="720"/>
      </w:pPr>
      <w:bookmarkStart w:id="26" w:name="_ENREF_27"/>
      <w:r w:rsidRPr="003D69A3">
        <w:t xml:space="preserve">Du, L., Pinga, V., Klein, A., &amp; Danton, H. (2015). Chapter One-Leveraging Agriculture for Nutrition Impact through the Feed the Future Initiative. </w:t>
      </w:r>
      <w:r w:rsidRPr="003D69A3">
        <w:rPr>
          <w:i/>
        </w:rPr>
        <w:t>Advances in food and nutrition research, 74</w:t>
      </w:r>
      <w:r w:rsidRPr="003D69A3">
        <w:t>, 1-46.</w:t>
      </w:r>
      <w:bookmarkEnd w:id="26"/>
    </w:p>
    <w:p w:rsidR="003D69A3" w:rsidRPr="003D69A3" w:rsidRDefault="003D69A3" w:rsidP="003D69A3">
      <w:pPr>
        <w:pStyle w:val="EndNoteBibliography"/>
        <w:spacing w:after="0"/>
        <w:ind w:left="720" w:hanging="720"/>
      </w:pPr>
      <w:bookmarkStart w:id="27" w:name="_ENREF_28"/>
      <w:r w:rsidRPr="003D69A3">
        <w:t xml:space="preserve">Ekou, J. (2014). Dairy production and marketing in Uganda: Current status, constraints and way forward. </w:t>
      </w:r>
      <w:r w:rsidRPr="003D69A3">
        <w:rPr>
          <w:i/>
        </w:rPr>
        <w:t>African Journal of Agricultural Research, 9</w:t>
      </w:r>
      <w:r w:rsidRPr="003D69A3">
        <w:t>(10), 881-888.</w:t>
      </w:r>
      <w:bookmarkEnd w:id="27"/>
    </w:p>
    <w:p w:rsidR="003D69A3" w:rsidRPr="003D69A3" w:rsidRDefault="003D69A3" w:rsidP="003D69A3">
      <w:pPr>
        <w:pStyle w:val="EndNoteBibliography"/>
        <w:spacing w:after="0"/>
        <w:ind w:left="720" w:hanging="720"/>
      </w:pPr>
      <w:bookmarkStart w:id="28" w:name="_ENREF_29"/>
      <w:r w:rsidRPr="003D69A3">
        <w:t xml:space="preserve">Eksoz, C., Mansouri, S. A., &amp; Bourlakis, M. (2014). Collaborative forecasting in the food supply chain: a conceptual framework. </w:t>
      </w:r>
      <w:r w:rsidRPr="003D69A3">
        <w:rPr>
          <w:i/>
        </w:rPr>
        <w:t>International Journal of Production Economics, 158</w:t>
      </w:r>
      <w:r w:rsidRPr="003D69A3">
        <w:t>, 120-135.</w:t>
      </w:r>
      <w:bookmarkEnd w:id="28"/>
    </w:p>
    <w:p w:rsidR="003D69A3" w:rsidRPr="003D69A3" w:rsidRDefault="003D69A3" w:rsidP="003D69A3">
      <w:pPr>
        <w:pStyle w:val="EndNoteBibliography"/>
        <w:spacing w:after="0"/>
        <w:ind w:left="720" w:hanging="720"/>
      </w:pPr>
      <w:bookmarkStart w:id="29" w:name="_ENREF_30"/>
      <w:r w:rsidRPr="003D69A3">
        <w:t>Engelund, E. H., Breum, G., &amp; Friis, A. (2009). Optimisation of large</w:t>
      </w:r>
      <w:r w:rsidRPr="003D69A3">
        <w:rPr>
          <w:rFonts w:ascii="Cambria Math" w:hAnsi="Cambria Math" w:cs="Cambria Math"/>
        </w:rPr>
        <w:t>‐</w:t>
      </w:r>
      <w:r w:rsidRPr="003D69A3">
        <w:t xml:space="preserve">scale food production using Lean Manufacturing principles. </w:t>
      </w:r>
      <w:r w:rsidRPr="003D69A3">
        <w:rPr>
          <w:i/>
        </w:rPr>
        <w:t>Journal of foodservice, 20</w:t>
      </w:r>
      <w:r w:rsidRPr="003D69A3">
        <w:t>(1), 4-14.</w:t>
      </w:r>
      <w:bookmarkEnd w:id="29"/>
    </w:p>
    <w:p w:rsidR="003D69A3" w:rsidRPr="003D69A3" w:rsidRDefault="003D69A3" w:rsidP="003D69A3">
      <w:pPr>
        <w:pStyle w:val="EndNoteBibliography"/>
        <w:spacing w:after="0"/>
        <w:ind w:left="720" w:hanging="720"/>
      </w:pPr>
      <w:bookmarkStart w:id="30" w:name="_ENREF_31"/>
      <w:r w:rsidRPr="003D69A3">
        <w:t xml:space="preserve">Fedor, D. B., Caldwell, S., &amp; Herold, D. M. (2006). The effects of organizational changes on employee commitment: A multilevel investigation. </w:t>
      </w:r>
      <w:r w:rsidRPr="003D69A3">
        <w:rPr>
          <w:i/>
        </w:rPr>
        <w:t>Personnel Psychology, 59</w:t>
      </w:r>
      <w:r w:rsidRPr="003D69A3">
        <w:t>(1), 1-29.</w:t>
      </w:r>
      <w:bookmarkEnd w:id="30"/>
    </w:p>
    <w:p w:rsidR="003D69A3" w:rsidRPr="003D69A3" w:rsidRDefault="003D69A3" w:rsidP="003D69A3">
      <w:pPr>
        <w:pStyle w:val="EndNoteBibliography"/>
        <w:spacing w:after="0"/>
        <w:ind w:left="720" w:hanging="720"/>
      </w:pPr>
      <w:bookmarkStart w:id="31" w:name="_ENREF_32"/>
      <w:r w:rsidRPr="003D69A3">
        <w:t xml:space="preserve">Garrone, P., Melacini, M., Perego, A., &amp; Sert, S. (2016). Reducing food waste in food manufacturing companies. </w:t>
      </w:r>
      <w:r w:rsidRPr="003D69A3">
        <w:rPr>
          <w:i/>
        </w:rPr>
        <w:t>Journal of Cleaner Production, 137</w:t>
      </w:r>
      <w:r w:rsidRPr="003D69A3">
        <w:t>, 1076-1085.</w:t>
      </w:r>
      <w:bookmarkEnd w:id="31"/>
    </w:p>
    <w:p w:rsidR="003D69A3" w:rsidRPr="003D69A3" w:rsidRDefault="003D69A3" w:rsidP="003D69A3">
      <w:pPr>
        <w:pStyle w:val="EndNoteBibliography"/>
        <w:spacing w:after="0"/>
        <w:ind w:left="720" w:hanging="720"/>
      </w:pPr>
      <w:bookmarkStart w:id="32" w:name="_ENREF_33"/>
      <w:r w:rsidRPr="003D69A3">
        <w:t>Gelli, A., Hawkes, C., Donovan, J., Harris, J., Allen, S. L., De Brauw, A., et al. (2015). Value chains and nutrition: A framework to support the identification, design, and evaluation of interventions. Washington, Dc: International Food Policy Research Institute.</w:t>
      </w:r>
      <w:bookmarkEnd w:id="32"/>
    </w:p>
    <w:p w:rsidR="003D69A3" w:rsidRPr="003D69A3" w:rsidRDefault="003D69A3" w:rsidP="003D69A3">
      <w:pPr>
        <w:pStyle w:val="EndNoteBibliography"/>
        <w:spacing w:after="0"/>
        <w:ind w:left="720" w:hanging="720"/>
        <w:rPr>
          <w:lang w:val="nl-BE"/>
        </w:rPr>
      </w:pPr>
      <w:bookmarkStart w:id="33" w:name="_ENREF_34"/>
      <w:r w:rsidRPr="003D69A3">
        <w:t xml:space="preserve">Gillespie, S., Haddad, L., Mannar, V., Menon, P., Nisbett, N., Maternal, et al. (2013). The politics of reducing malnutrition: building commitment and accelerating progress. </w:t>
      </w:r>
      <w:r w:rsidRPr="003D69A3">
        <w:rPr>
          <w:i/>
          <w:lang w:val="nl-BE"/>
        </w:rPr>
        <w:t>The Lancet, 382</w:t>
      </w:r>
      <w:r w:rsidRPr="003D69A3">
        <w:rPr>
          <w:lang w:val="nl-BE"/>
        </w:rPr>
        <w:t>(9891), 552-569.</w:t>
      </w:r>
      <w:bookmarkEnd w:id="33"/>
    </w:p>
    <w:p w:rsidR="003D69A3" w:rsidRPr="003D69A3" w:rsidRDefault="003D69A3" w:rsidP="003D69A3">
      <w:pPr>
        <w:pStyle w:val="EndNoteBibliography"/>
        <w:spacing w:after="0"/>
        <w:ind w:left="720" w:hanging="720"/>
      </w:pPr>
      <w:bookmarkStart w:id="34" w:name="_ENREF_35"/>
      <w:r w:rsidRPr="003D69A3">
        <w:rPr>
          <w:lang w:val="nl-BE"/>
        </w:rPr>
        <w:t xml:space="preserve">Göbel, C., Langen, N., Blumenthal, A., Teitscheid, P., &amp; Ritter, G. (2015). </w:t>
      </w:r>
      <w:r w:rsidRPr="003D69A3">
        <w:t xml:space="preserve">Cutting food waste through cooperation along the food supply chain. </w:t>
      </w:r>
      <w:r w:rsidRPr="003D69A3">
        <w:rPr>
          <w:i/>
        </w:rPr>
        <w:t>Sustainability, 7</w:t>
      </w:r>
      <w:r w:rsidRPr="003D69A3">
        <w:t>(2), 1429-1445.</w:t>
      </w:r>
      <w:bookmarkEnd w:id="34"/>
    </w:p>
    <w:p w:rsidR="003D69A3" w:rsidRPr="003D69A3" w:rsidRDefault="003D69A3" w:rsidP="003D69A3">
      <w:pPr>
        <w:pStyle w:val="EndNoteBibliography"/>
        <w:spacing w:after="0"/>
        <w:ind w:left="720" w:hanging="720"/>
      </w:pPr>
      <w:bookmarkStart w:id="35" w:name="_ENREF_36"/>
      <w:r w:rsidRPr="003D69A3">
        <w:t xml:space="preserve">Godfray, H. C. J., Beddington, J. R., Crute, I. R., Haddad, L., Lawrence, D., Muir, J. F., et al. (2010). Food security: the challenge of feeding 9 billion people. </w:t>
      </w:r>
      <w:r w:rsidRPr="003D69A3">
        <w:rPr>
          <w:i/>
        </w:rPr>
        <w:t>science, 327</w:t>
      </w:r>
      <w:r w:rsidRPr="003D69A3">
        <w:t>(5967), 812-818.</w:t>
      </w:r>
      <w:bookmarkEnd w:id="35"/>
    </w:p>
    <w:p w:rsidR="003D69A3" w:rsidRPr="003D69A3" w:rsidRDefault="003D69A3" w:rsidP="003D69A3">
      <w:pPr>
        <w:pStyle w:val="EndNoteBibliography"/>
        <w:spacing w:after="0"/>
        <w:ind w:left="720" w:hanging="720"/>
      </w:pPr>
      <w:bookmarkStart w:id="36" w:name="_ENREF_37"/>
      <w:r w:rsidRPr="003D69A3">
        <w:t xml:space="preserve">Gómez, M. I., Barrett, C. B., Raney, T., Pinstrup-Andersen, P., Meerman, J., Croppenstedt, A., et al. (2013). Post-green revolution food systems and the triple burden of malnutrition. </w:t>
      </w:r>
      <w:r w:rsidRPr="003D69A3">
        <w:rPr>
          <w:i/>
        </w:rPr>
        <w:t>Food Policy, 42</w:t>
      </w:r>
      <w:r w:rsidRPr="003D69A3">
        <w:t>, 129-138.</w:t>
      </w:r>
      <w:bookmarkEnd w:id="36"/>
    </w:p>
    <w:p w:rsidR="003D69A3" w:rsidRPr="003D69A3" w:rsidRDefault="003D69A3" w:rsidP="003D69A3">
      <w:pPr>
        <w:pStyle w:val="EndNoteBibliography"/>
        <w:spacing w:after="0"/>
        <w:ind w:left="720" w:hanging="720"/>
      </w:pPr>
      <w:bookmarkStart w:id="37" w:name="_ENREF_38"/>
      <w:r w:rsidRPr="003D69A3">
        <w:t xml:space="preserve">Grimaud, P., Sserunjogi, M., &amp; Grillet, N. (2007). An evaluation of milk quality in Uganda: Value chain assessment and recommendations. </w:t>
      </w:r>
      <w:r w:rsidRPr="003D69A3">
        <w:rPr>
          <w:i/>
        </w:rPr>
        <w:t>African Journal of Food, Agriculture, Nutrition and Development, 7</w:t>
      </w:r>
      <w:r w:rsidRPr="003D69A3">
        <w:t>(5).</w:t>
      </w:r>
      <w:bookmarkEnd w:id="37"/>
    </w:p>
    <w:p w:rsidR="003D69A3" w:rsidRPr="003D69A3" w:rsidRDefault="003D69A3" w:rsidP="003D69A3">
      <w:pPr>
        <w:pStyle w:val="EndNoteBibliography"/>
        <w:spacing w:after="0"/>
        <w:ind w:left="720" w:hanging="720"/>
      </w:pPr>
      <w:bookmarkStart w:id="38" w:name="_ENREF_39"/>
      <w:r w:rsidRPr="003D69A3">
        <w:t>Guo, J., Astrup, A., Lovegrove, J. A., Gijsbers, L., Givens, D. I., &amp; Soedamah-Muthu, S. S. (2017). Milk and dairy consumption and risk of cardiovascular diseases and all-cause mortality: dose–response meta-analysis of prospective cohort studies. Springer.</w:t>
      </w:r>
      <w:bookmarkEnd w:id="38"/>
    </w:p>
    <w:p w:rsidR="003D69A3" w:rsidRPr="003D69A3" w:rsidRDefault="003D69A3" w:rsidP="003D69A3">
      <w:pPr>
        <w:pStyle w:val="EndNoteBibliography"/>
        <w:spacing w:after="0"/>
        <w:ind w:left="720" w:hanging="720"/>
      </w:pPr>
      <w:bookmarkStart w:id="39" w:name="_ENREF_40"/>
      <w:r w:rsidRPr="003D69A3">
        <w:t xml:space="preserve">Gustavsson, J., Cederberg, C., Sonesson, U., van Otterdijk, R., &amp; Meybeck, A. (2011). Global food losses and food waste: extent, causes and prevention. </w:t>
      </w:r>
      <w:r w:rsidRPr="003D69A3">
        <w:rPr>
          <w:i/>
        </w:rPr>
        <w:t>Reshaping agriculture for nutrition and health</w:t>
      </w:r>
      <w:r w:rsidRPr="003D69A3">
        <w:t>. Food and Agriculture Organization of the United Nations: Rome: Swedish Institute for Food and Biotechnology.</w:t>
      </w:r>
      <w:bookmarkEnd w:id="39"/>
    </w:p>
    <w:p w:rsidR="003D69A3" w:rsidRPr="003D69A3" w:rsidRDefault="003D69A3" w:rsidP="003D69A3">
      <w:pPr>
        <w:pStyle w:val="EndNoteBibliography"/>
        <w:spacing w:after="0"/>
        <w:ind w:left="720" w:hanging="720"/>
      </w:pPr>
      <w:bookmarkStart w:id="40" w:name="_ENREF_41"/>
      <w:r w:rsidRPr="003D69A3">
        <w:t xml:space="preserve">Haddad, L. (2013a). From Nutrition Plus to Nutrition Driven: How to realize the elusive potential of agriculture for nutrition? </w:t>
      </w:r>
      <w:r w:rsidRPr="003D69A3">
        <w:rPr>
          <w:i/>
        </w:rPr>
        <w:t>Food and nutrition bulletin, 34</w:t>
      </w:r>
      <w:r w:rsidRPr="003D69A3">
        <w:t>(1), 39-44.</w:t>
      </w:r>
      <w:bookmarkEnd w:id="40"/>
    </w:p>
    <w:p w:rsidR="003D69A3" w:rsidRPr="003D69A3" w:rsidRDefault="003D69A3" w:rsidP="003D69A3">
      <w:pPr>
        <w:pStyle w:val="EndNoteBibliography"/>
        <w:spacing w:after="0"/>
        <w:ind w:left="720" w:hanging="720"/>
      </w:pPr>
      <w:bookmarkStart w:id="41" w:name="_ENREF_42"/>
      <w:r w:rsidRPr="003D69A3">
        <w:t xml:space="preserve">Haddad, L. (2013b). How should nutrition be positioned in the post-2015 agenda? </w:t>
      </w:r>
      <w:r w:rsidRPr="003D69A3">
        <w:rPr>
          <w:i/>
        </w:rPr>
        <w:t>Food Policy, 43</w:t>
      </w:r>
      <w:r w:rsidRPr="003D69A3">
        <w:t>, 341-352.</w:t>
      </w:r>
      <w:bookmarkEnd w:id="41"/>
    </w:p>
    <w:p w:rsidR="003D69A3" w:rsidRPr="003D69A3" w:rsidRDefault="003D69A3" w:rsidP="003D69A3">
      <w:pPr>
        <w:pStyle w:val="EndNoteBibliography"/>
        <w:spacing w:after="0"/>
        <w:ind w:left="720" w:hanging="720"/>
      </w:pPr>
      <w:bookmarkStart w:id="42" w:name="_ENREF_43"/>
      <w:r w:rsidRPr="003D69A3">
        <w:t xml:space="preserve">Halloran, A., Clement, J., Kornum, N., Bucatariu, C., &amp; Magid, J. (2014). Addressing food waste reduction in Denmark. </w:t>
      </w:r>
      <w:r w:rsidRPr="003D69A3">
        <w:rPr>
          <w:i/>
        </w:rPr>
        <w:t>Food Policy, 49</w:t>
      </w:r>
      <w:r w:rsidRPr="003D69A3">
        <w:t>, 294-301.</w:t>
      </w:r>
      <w:bookmarkEnd w:id="42"/>
    </w:p>
    <w:p w:rsidR="003D69A3" w:rsidRPr="003D69A3" w:rsidRDefault="003D69A3" w:rsidP="003D69A3">
      <w:pPr>
        <w:pStyle w:val="EndNoteBibliography"/>
        <w:spacing w:after="0"/>
        <w:ind w:left="720" w:hanging="720"/>
      </w:pPr>
      <w:bookmarkStart w:id="43" w:name="_ENREF_44"/>
      <w:r w:rsidRPr="003D69A3">
        <w:t xml:space="preserve">Hannon, P. A., Helfrich, C. D., Chan, K. G., Allen, C. L., Hammerback, K., Kohn, M. J., et al. (2016). Development and Pilot Test of the Workplace Readiness Questionnaire, a Theory-Based Instrument to Measure Small Workplaces' Readiness to Implement Wellness Programs. </w:t>
      </w:r>
      <w:r w:rsidRPr="003D69A3">
        <w:rPr>
          <w:i/>
        </w:rPr>
        <w:t>American Journal of Health Promotion</w:t>
      </w:r>
      <w:r w:rsidRPr="003D69A3">
        <w:t>, ajhp. 141204-QUAN-141604.</w:t>
      </w:r>
      <w:bookmarkEnd w:id="43"/>
    </w:p>
    <w:p w:rsidR="003D69A3" w:rsidRPr="003D69A3" w:rsidRDefault="003D69A3" w:rsidP="003D69A3">
      <w:pPr>
        <w:pStyle w:val="EndNoteBibliography"/>
        <w:spacing w:after="0"/>
        <w:ind w:left="720" w:hanging="720"/>
      </w:pPr>
      <w:bookmarkStart w:id="44" w:name="_ENREF_45"/>
      <w:r w:rsidRPr="003D69A3">
        <w:t xml:space="preserve">Hassan, H. Y., Erp, A., Jaeger, M., Tahir, H., Oosting, M., Joosten, L. A., et al. (2016). Genetic diversity of lactase persistence in East African populations. </w:t>
      </w:r>
      <w:r w:rsidRPr="003D69A3">
        <w:rPr>
          <w:i/>
        </w:rPr>
        <w:t>BMC research notes, 9</w:t>
      </w:r>
      <w:r w:rsidRPr="003D69A3">
        <w:t>(1), 8.</w:t>
      </w:r>
      <w:bookmarkEnd w:id="44"/>
    </w:p>
    <w:p w:rsidR="003D69A3" w:rsidRPr="003D69A3" w:rsidRDefault="003D69A3" w:rsidP="003D69A3">
      <w:pPr>
        <w:pStyle w:val="EndNoteBibliography"/>
        <w:spacing w:after="0"/>
        <w:ind w:left="720" w:hanging="720"/>
      </w:pPr>
      <w:bookmarkStart w:id="45" w:name="_ENREF_46"/>
      <w:r w:rsidRPr="003D69A3">
        <w:t xml:space="preserve">Hattersley, L. (2013). Agri-food system transformations and diet-related chronic disease in Australia: a nutrition-oriented value chain approach. </w:t>
      </w:r>
      <w:r w:rsidRPr="003D69A3">
        <w:rPr>
          <w:i/>
        </w:rPr>
        <w:t>Agriculture and human values, 30</w:t>
      </w:r>
      <w:r w:rsidRPr="003D69A3">
        <w:t>(2), 299-309.</w:t>
      </w:r>
      <w:bookmarkEnd w:id="45"/>
    </w:p>
    <w:p w:rsidR="003D69A3" w:rsidRPr="003D69A3" w:rsidRDefault="003D69A3" w:rsidP="003D69A3">
      <w:pPr>
        <w:pStyle w:val="EndNoteBibliography"/>
        <w:spacing w:after="0"/>
        <w:ind w:left="720" w:hanging="720"/>
      </w:pPr>
      <w:bookmarkStart w:id="46" w:name="_ENREF_47"/>
      <w:r w:rsidRPr="003D69A3">
        <w:t>Hawkes, C., &amp; Ruel, M. T. (2011). Value chains for nutrition. Washington, DC: International Food Policy Research Institute.</w:t>
      </w:r>
      <w:bookmarkEnd w:id="46"/>
    </w:p>
    <w:p w:rsidR="003D69A3" w:rsidRPr="003D69A3" w:rsidRDefault="003D69A3" w:rsidP="003D69A3">
      <w:pPr>
        <w:pStyle w:val="EndNoteBibliography"/>
        <w:spacing w:after="0"/>
        <w:ind w:left="720" w:hanging="720"/>
      </w:pPr>
      <w:bookmarkStart w:id="47" w:name="_ENREF_48"/>
      <w:r w:rsidRPr="003D69A3">
        <w:t xml:space="preserve">Hawkes, C., &amp; Ruel, M. T. (2012). Value chains for nutrition. </w:t>
      </w:r>
      <w:r w:rsidRPr="003D69A3">
        <w:rPr>
          <w:i/>
        </w:rPr>
        <w:t>Reshaping agriculture for nutrition and health</w:t>
      </w:r>
      <w:r w:rsidRPr="003D69A3">
        <w:t>, 73-82.</w:t>
      </w:r>
      <w:bookmarkEnd w:id="47"/>
    </w:p>
    <w:p w:rsidR="003D69A3" w:rsidRPr="003D69A3" w:rsidRDefault="003D69A3" w:rsidP="003D69A3">
      <w:pPr>
        <w:pStyle w:val="EndNoteBibliography"/>
        <w:spacing w:after="0"/>
        <w:ind w:left="720" w:hanging="720"/>
      </w:pPr>
      <w:bookmarkStart w:id="48" w:name="_ENREF_49"/>
      <w:r w:rsidRPr="003D69A3">
        <w:t xml:space="preserve">Herforth, A., &amp; Ballard, T. J. (2016). Nutrition indicators in agriculture projects: Current measurement, priorities, and gaps. </w:t>
      </w:r>
      <w:r w:rsidRPr="003D69A3">
        <w:rPr>
          <w:i/>
        </w:rPr>
        <w:t>Global Food Security, 10</w:t>
      </w:r>
      <w:r w:rsidRPr="003D69A3">
        <w:t>, 1-10.</w:t>
      </w:r>
      <w:bookmarkEnd w:id="48"/>
    </w:p>
    <w:p w:rsidR="003D69A3" w:rsidRPr="003D69A3" w:rsidRDefault="003D69A3" w:rsidP="003D69A3">
      <w:pPr>
        <w:pStyle w:val="EndNoteBibliography"/>
        <w:spacing w:after="0"/>
        <w:ind w:left="720" w:hanging="720"/>
      </w:pPr>
      <w:bookmarkStart w:id="49" w:name="_ENREF_50"/>
      <w:r w:rsidRPr="003D69A3">
        <w:t xml:space="preserve">Hines, P., Holweg, M., &amp; Rich, N. (2004). Learning to evolve: a review of contemporary lean thinking. </w:t>
      </w:r>
      <w:r w:rsidRPr="003D69A3">
        <w:rPr>
          <w:i/>
        </w:rPr>
        <w:t>International journal of operations &amp; production management, 24</w:t>
      </w:r>
      <w:r w:rsidRPr="003D69A3">
        <w:t>(10), 994-1011.</w:t>
      </w:r>
      <w:bookmarkEnd w:id="49"/>
    </w:p>
    <w:p w:rsidR="003D69A3" w:rsidRPr="003D69A3" w:rsidRDefault="003D69A3" w:rsidP="003D69A3">
      <w:pPr>
        <w:pStyle w:val="EndNoteBibliography"/>
        <w:spacing w:after="0"/>
        <w:ind w:left="720" w:hanging="720"/>
      </w:pPr>
      <w:bookmarkStart w:id="50" w:name="_ENREF_51"/>
      <w:r w:rsidRPr="003D69A3">
        <w:t xml:space="preserve">Hines, P., &amp; Rich, N. (1997). The seven value stream mapping tools. </w:t>
      </w:r>
      <w:r w:rsidRPr="003D69A3">
        <w:rPr>
          <w:i/>
        </w:rPr>
        <w:t>International journal of operations &amp; production management, 17</w:t>
      </w:r>
      <w:r w:rsidRPr="003D69A3">
        <w:t>(1), 46-64.</w:t>
      </w:r>
      <w:bookmarkEnd w:id="50"/>
    </w:p>
    <w:p w:rsidR="003D69A3" w:rsidRPr="003D69A3" w:rsidRDefault="003D69A3" w:rsidP="003D69A3">
      <w:pPr>
        <w:pStyle w:val="EndNoteBibliography"/>
        <w:spacing w:after="0"/>
        <w:ind w:left="720" w:hanging="720"/>
      </w:pPr>
      <w:bookmarkStart w:id="51" w:name="_ENREF_52"/>
      <w:r w:rsidRPr="003D69A3">
        <w:t xml:space="preserve">Hodge, J., Herforth, A., Gillespie, S., Beyero, M., Wagah, M., &amp; Semakula, R. (2015). Is There an Enabling Environment for Nutrition-Sensitive Agriculture in East Africa? Stakeholder Perspectives From Ethiopia, Kenya, and Uganda. </w:t>
      </w:r>
      <w:r w:rsidRPr="003D69A3">
        <w:rPr>
          <w:i/>
        </w:rPr>
        <w:t>Food and nutrition bulletin, 36</w:t>
      </w:r>
      <w:r w:rsidRPr="003D69A3">
        <w:t>(4), 503-519.</w:t>
      </w:r>
      <w:bookmarkEnd w:id="51"/>
    </w:p>
    <w:p w:rsidR="003D69A3" w:rsidRPr="003D69A3" w:rsidRDefault="003D69A3" w:rsidP="003D69A3">
      <w:pPr>
        <w:pStyle w:val="EndNoteBibliography"/>
        <w:spacing w:after="0"/>
        <w:ind w:left="720" w:hanging="720"/>
      </w:pPr>
      <w:bookmarkStart w:id="52" w:name="_ENREF_53"/>
      <w:r w:rsidRPr="003D69A3">
        <w:t xml:space="preserve">Hodges, R. J., Buzby, J. C., &amp; Bennett, B. (2011). Postharvest losses and waste in developed and less developed countries: opportunities to improve resource use. </w:t>
      </w:r>
      <w:r w:rsidRPr="003D69A3">
        <w:rPr>
          <w:i/>
        </w:rPr>
        <w:t>The Journal of Agricultural Science, 149</w:t>
      </w:r>
      <w:r w:rsidRPr="003D69A3">
        <w:t>(S1), 37-45.</w:t>
      </w:r>
      <w:bookmarkEnd w:id="52"/>
    </w:p>
    <w:p w:rsidR="003D69A3" w:rsidRPr="003D69A3" w:rsidRDefault="003D69A3" w:rsidP="003D69A3">
      <w:pPr>
        <w:pStyle w:val="EndNoteBibliography"/>
        <w:spacing w:after="0"/>
        <w:ind w:left="720" w:hanging="720"/>
      </w:pPr>
      <w:bookmarkStart w:id="53" w:name="_ENREF_54"/>
      <w:r w:rsidRPr="003D69A3">
        <w:t xml:space="preserve">Hu, L. t., &amp; Bentler, P. M. (1999). Cutoff criteria for fit indexes in covariance structure analysis: Conventional criteria versus new alternatives. </w:t>
      </w:r>
      <w:r w:rsidRPr="003D69A3">
        <w:rPr>
          <w:i/>
        </w:rPr>
        <w:t>Structural equation modeling: a multidisciplinary journal, 6</w:t>
      </w:r>
      <w:r w:rsidRPr="003D69A3">
        <w:t>(1), 1-55.</w:t>
      </w:r>
      <w:bookmarkEnd w:id="53"/>
    </w:p>
    <w:p w:rsidR="003D69A3" w:rsidRPr="003D69A3" w:rsidRDefault="003D69A3" w:rsidP="003D69A3">
      <w:pPr>
        <w:pStyle w:val="EndNoteBibliography"/>
        <w:spacing w:after="0"/>
        <w:ind w:left="720" w:hanging="720"/>
      </w:pPr>
      <w:bookmarkStart w:id="54" w:name="_ENREF_55"/>
      <w:r w:rsidRPr="003D69A3">
        <w:t xml:space="preserve">Irani, Z., &amp; Sharif, A. M. (2016). Sustainable food security futures: Perspectives on food waste and information across the food supply chain. </w:t>
      </w:r>
      <w:r w:rsidRPr="003D69A3">
        <w:rPr>
          <w:i/>
        </w:rPr>
        <w:t>Journal of Enterprise Information Management, 29</w:t>
      </w:r>
      <w:r w:rsidRPr="003D69A3">
        <w:t>(2), 171-178.</w:t>
      </w:r>
      <w:bookmarkEnd w:id="54"/>
    </w:p>
    <w:p w:rsidR="003D69A3" w:rsidRPr="003D69A3" w:rsidRDefault="003D69A3" w:rsidP="003D69A3">
      <w:pPr>
        <w:pStyle w:val="EndNoteBibliography"/>
        <w:spacing w:after="0"/>
        <w:ind w:left="720" w:hanging="720"/>
      </w:pPr>
      <w:bookmarkStart w:id="55" w:name="_ENREF_56"/>
      <w:r w:rsidRPr="003D69A3">
        <w:t xml:space="preserve">Jaenicke, H., &amp; Virchow, D. (2013). Entry points into a nutrition-sensitive agriculture. </w:t>
      </w:r>
      <w:r w:rsidRPr="003D69A3">
        <w:rPr>
          <w:i/>
        </w:rPr>
        <w:t>Food Security, 5</w:t>
      </w:r>
      <w:r w:rsidRPr="003D69A3">
        <w:t>(5), 679-692.</w:t>
      </w:r>
      <w:bookmarkEnd w:id="55"/>
    </w:p>
    <w:p w:rsidR="003D69A3" w:rsidRPr="003D69A3" w:rsidRDefault="003D69A3" w:rsidP="003D69A3">
      <w:pPr>
        <w:pStyle w:val="EndNoteBibliography"/>
        <w:spacing w:after="0"/>
        <w:ind w:left="720" w:hanging="720"/>
      </w:pPr>
      <w:bookmarkStart w:id="56" w:name="_ENREF_57"/>
      <w:r w:rsidRPr="003D69A3">
        <w:t xml:space="preserve">Jansen, K. J., Shipp, A. J., &amp; Michael, J. H. (2015). Champions, converts, doubters, and defectors: the impact of shifting perceptions on momentum for change. </w:t>
      </w:r>
      <w:r w:rsidRPr="003D69A3">
        <w:rPr>
          <w:i/>
        </w:rPr>
        <w:t>Personnel Psychology</w:t>
      </w:r>
      <w:r w:rsidRPr="003D69A3">
        <w:t>.</w:t>
      </w:r>
      <w:bookmarkEnd w:id="56"/>
    </w:p>
    <w:p w:rsidR="003D69A3" w:rsidRPr="003D69A3" w:rsidRDefault="003D69A3" w:rsidP="003D69A3">
      <w:pPr>
        <w:pStyle w:val="EndNoteBibliography"/>
        <w:spacing w:after="0"/>
        <w:ind w:left="720" w:hanging="720"/>
      </w:pPr>
      <w:bookmarkStart w:id="57" w:name="_ENREF_58"/>
      <w:r w:rsidRPr="003D69A3">
        <w:t xml:space="preserve">Jetter, K. M., &amp; Cassady, D. L. (2006). The availability and cost of healthier food alternatives. </w:t>
      </w:r>
      <w:r w:rsidRPr="003D69A3">
        <w:rPr>
          <w:i/>
        </w:rPr>
        <w:t>American journal of preventive medicine, 30</w:t>
      </w:r>
      <w:r w:rsidRPr="003D69A3">
        <w:t>(1), 38-44.</w:t>
      </w:r>
      <w:bookmarkEnd w:id="57"/>
    </w:p>
    <w:p w:rsidR="003D69A3" w:rsidRPr="003D69A3" w:rsidRDefault="003D69A3" w:rsidP="003D69A3">
      <w:pPr>
        <w:pStyle w:val="EndNoteBibliography"/>
        <w:spacing w:after="0"/>
        <w:ind w:left="720" w:hanging="720"/>
      </w:pPr>
      <w:bookmarkStart w:id="58" w:name="_ENREF_59"/>
      <w:r w:rsidRPr="003D69A3">
        <w:t xml:space="preserve">Jones, B. L., Oljira, T., Liebert, A., Zmarz, P., Montalva, N., Tarekeyn, A., et al. (2015). Diversity of lactase persistence in African milk drinkers. </w:t>
      </w:r>
      <w:r w:rsidRPr="003D69A3">
        <w:rPr>
          <w:i/>
        </w:rPr>
        <w:t>Human genetics, 134</w:t>
      </w:r>
      <w:r w:rsidRPr="003D69A3">
        <w:t>(8), 917-925.</w:t>
      </w:r>
      <w:bookmarkEnd w:id="58"/>
    </w:p>
    <w:p w:rsidR="003D69A3" w:rsidRPr="003D69A3" w:rsidRDefault="003D69A3" w:rsidP="003D69A3">
      <w:pPr>
        <w:pStyle w:val="EndNoteBibliography"/>
        <w:spacing w:after="0"/>
        <w:ind w:left="720" w:hanging="720"/>
      </w:pPr>
      <w:bookmarkStart w:id="59" w:name="_ENREF_60"/>
      <w:r w:rsidRPr="003D69A3">
        <w:t xml:space="preserve">Kaipia, R., Dukovska-Popovska, I., &amp; Loikkanen, L. (2013). Creating sustainable fresh food supply chains through waste reduction. </w:t>
      </w:r>
      <w:r w:rsidRPr="003D69A3">
        <w:rPr>
          <w:i/>
        </w:rPr>
        <w:t>International journal of physical distribution &amp; logistics management, 43</w:t>
      </w:r>
      <w:r w:rsidRPr="003D69A3">
        <w:t>(3), 262-276.</w:t>
      </w:r>
      <w:bookmarkEnd w:id="59"/>
    </w:p>
    <w:p w:rsidR="003D69A3" w:rsidRPr="003D69A3" w:rsidRDefault="003D69A3" w:rsidP="003D69A3">
      <w:pPr>
        <w:pStyle w:val="EndNoteBibliography"/>
        <w:spacing w:after="0"/>
        <w:ind w:left="720" w:hanging="720"/>
      </w:pPr>
      <w:bookmarkStart w:id="60" w:name="_ENREF_61"/>
      <w:r w:rsidRPr="003D69A3">
        <w:t xml:space="preserve">Kanter, R., Walls, H. L., Tak, M., Roberts, F., &amp; Waage, J. (2015). A conceptual framework for understanding the impacts of agriculture and food system policies on nutrition and health. </w:t>
      </w:r>
      <w:r w:rsidRPr="003D69A3">
        <w:rPr>
          <w:i/>
        </w:rPr>
        <w:t>Food Security, 7</w:t>
      </w:r>
      <w:r w:rsidRPr="003D69A3">
        <w:t>(4), 767-777.</w:t>
      </w:r>
      <w:bookmarkEnd w:id="60"/>
    </w:p>
    <w:p w:rsidR="003D69A3" w:rsidRPr="003D69A3" w:rsidRDefault="003D69A3" w:rsidP="003D69A3">
      <w:pPr>
        <w:pStyle w:val="EndNoteBibliography"/>
        <w:spacing w:after="0"/>
        <w:ind w:left="720" w:hanging="720"/>
      </w:pPr>
      <w:bookmarkStart w:id="61" w:name="_ENREF_62"/>
      <w:r w:rsidRPr="003D69A3">
        <w:t xml:space="preserve">Kearney, J. (2010). Food consumption trends and drivers. </w:t>
      </w:r>
      <w:r w:rsidRPr="003D69A3">
        <w:rPr>
          <w:i/>
        </w:rPr>
        <w:t>Philosophical Transactions of the Royal Society of London B: Biological Sciences, 365</w:t>
      </w:r>
      <w:r w:rsidRPr="003D69A3">
        <w:t>(1554), 2793-2807.</w:t>
      </w:r>
      <w:bookmarkEnd w:id="61"/>
    </w:p>
    <w:p w:rsidR="003D69A3" w:rsidRPr="003D69A3" w:rsidRDefault="003D69A3" w:rsidP="003D69A3">
      <w:pPr>
        <w:pStyle w:val="EndNoteBibliography"/>
        <w:spacing w:after="0"/>
        <w:ind w:left="720" w:hanging="720"/>
      </w:pPr>
      <w:bookmarkStart w:id="62" w:name="_ENREF_63"/>
      <w:r w:rsidRPr="003D69A3">
        <w:rPr>
          <w:lang w:val="nl-BE"/>
        </w:rPr>
        <w:t xml:space="preserve">Keding, G. B., Schneider, K., &amp; Jordan, I. (2013). </w:t>
      </w:r>
      <w:r w:rsidRPr="003D69A3">
        <w:t xml:space="preserve">Production and processing of foods as core aspects of nutrition-sensitive agriculture and sustainable diets. </w:t>
      </w:r>
      <w:r w:rsidRPr="003D69A3">
        <w:rPr>
          <w:i/>
        </w:rPr>
        <w:t>Food Security, 5</w:t>
      </w:r>
      <w:r w:rsidRPr="003D69A3">
        <w:t>(6), 825-846.</w:t>
      </w:r>
      <w:bookmarkEnd w:id="62"/>
    </w:p>
    <w:p w:rsidR="003D69A3" w:rsidRPr="003D69A3" w:rsidRDefault="003D69A3" w:rsidP="003D69A3">
      <w:pPr>
        <w:pStyle w:val="EndNoteBibliography"/>
        <w:spacing w:after="0"/>
        <w:ind w:left="720" w:hanging="720"/>
      </w:pPr>
      <w:bookmarkStart w:id="63" w:name="_ENREF_64"/>
      <w:r w:rsidRPr="003D69A3">
        <w:t xml:space="preserve">Kitinoja, L. (2013). Use of cold chains for reducing food losses in developing countries. </w:t>
      </w:r>
      <w:r w:rsidRPr="003D69A3">
        <w:rPr>
          <w:i/>
        </w:rPr>
        <w:t>Population, 6</w:t>
      </w:r>
      <w:r w:rsidRPr="003D69A3">
        <w:t>(1.23), 5.60.</w:t>
      </w:r>
      <w:bookmarkEnd w:id="63"/>
    </w:p>
    <w:p w:rsidR="003D69A3" w:rsidRPr="003D69A3" w:rsidRDefault="003D69A3" w:rsidP="003D69A3">
      <w:pPr>
        <w:pStyle w:val="EndNoteBibliography"/>
        <w:spacing w:after="0"/>
        <w:ind w:left="720" w:hanging="720"/>
      </w:pPr>
      <w:bookmarkStart w:id="64" w:name="_ENREF_65"/>
      <w:r w:rsidRPr="003D69A3">
        <w:t xml:space="preserve">Kitinoja, L., Saran, S., Roy, S. K., &amp; Kader, A. A. (2011). Postharvest technology for developing countries: challenges and opportunities in research, outreach and advocacy. </w:t>
      </w:r>
      <w:r w:rsidRPr="003D69A3">
        <w:rPr>
          <w:i/>
        </w:rPr>
        <w:t>Journal of the Science of Food and Agriculture, 91</w:t>
      </w:r>
      <w:r w:rsidRPr="003D69A3">
        <w:t>(4), 597-603.</w:t>
      </w:r>
      <w:bookmarkEnd w:id="64"/>
    </w:p>
    <w:p w:rsidR="003D69A3" w:rsidRPr="003D69A3" w:rsidRDefault="003D69A3" w:rsidP="003D69A3">
      <w:pPr>
        <w:pStyle w:val="EndNoteBibliography"/>
        <w:spacing w:after="0"/>
        <w:ind w:left="720" w:hanging="720"/>
      </w:pPr>
      <w:bookmarkStart w:id="65" w:name="_ENREF_66"/>
      <w:r w:rsidRPr="003D69A3">
        <w:t xml:space="preserve">Kline, R. B. (2015). </w:t>
      </w:r>
      <w:r w:rsidRPr="003D69A3">
        <w:rPr>
          <w:i/>
        </w:rPr>
        <w:t>Principles and practice of structural equation modeling</w:t>
      </w:r>
      <w:r w:rsidRPr="003D69A3">
        <w:t>: Guilford publications.</w:t>
      </w:r>
      <w:bookmarkEnd w:id="65"/>
    </w:p>
    <w:p w:rsidR="003D69A3" w:rsidRPr="003D69A3" w:rsidRDefault="003D69A3" w:rsidP="003D69A3">
      <w:pPr>
        <w:pStyle w:val="EndNoteBibliography"/>
        <w:spacing w:after="0"/>
        <w:ind w:left="720" w:hanging="720"/>
      </w:pPr>
      <w:bookmarkStart w:id="66" w:name="_ENREF_67"/>
      <w:r w:rsidRPr="003D69A3">
        <w:t xml:space="preserve">lal Basediya, A., Samuel, D., &amp; Beera, V. (2013). Evaporative cooling system for storage of fruits and vegetables-a review. </w:t>
      </w:r>
      <w:r w:rsidRPr="003D69A3">
        <w:rPr>
          <w:i/>
        </w:rPr>
        <w:t>Journal of food science and technology, 50</w:t>
      </w:r>
      <w:r w:rsidRPr="003D69A3">
        <w:t>(3), 429-442.</w:t>
      </w:r>
      <w:bookmarkEnd w:id="66"/>
    </w:p>
    <w:p w:rsidR="003D69A3" w:rsidRPr="003D69A3" w:rsidRDefault="003D69A3" w:rsidP="003D69A3">
      <w:pPr>
        <w:pStyle w:val="EndNoteBibliography"/>
        <w:spacing w:after="0"/>
        <w:ind w:left="720" w:hanging="720"/>
      </w:pPr>
      <w:bookmarkStart w:id="67" w:name="_ENREF_68"/>
      <w:r w:rsidRPr="003D69A3">
        <w:t xml:space="preserve">Lebersorger, S., &amp; Schneider, F. (2014). Food loss rates at the food retail, influencing factors and reasons as a basis for waste prevention measures. </w:t>
      </w:r>
      <w:r w:rsidRPr="003D69A3">
        <w:rPr>
          <w:i/>
        </w:rPr>
        <w:t>Waste Management, 34</w:t>
      </w:r>
      <w:r w:rsidRPr="003D69A3">
        <w:t>(11), 1911-1919.</w:t>
      </w:r>
      <w:bookmarkEnd w:id="67"/>
    </w:p>
    <w:p w:rsidR="003D69A3" w:rsidRPr="003D69A3" w:rsidRDefault="003D69A3" w:rsidP="003D69A3">
      <w:pPr>
        <w:pStyle w:val="EndNoteBibliography"/>
        <w:spacing w:after="0"/>
        <w:ind w:left="720" w:hanging="720"/>
      </w:pPr>
      <w:bookmarkStart w:id="68" w:name="_ENREF_69"/>
      <w:r w:rsidRPr="003D69A3">
        <w:t xml:space="preserve">Lipinski, B., Hanson, C., Lomax, J., Kitinoja, L., Waite, R., &amp; Searchinger, T. (2013). Reducing food loss and waste. </w:t>
      </w:r>
      <w:r w:rsidRPr="003D69A3">
        <w:rPr>
          <w:i/>
        </w:rPr>
        <w:t>Working Paper, Installment 2 of Creating a Sustainable Food Future</w:t>
      </w:r>
      <w:r w:rsidRPr="003D69A3">
        <w:t>. Washington, DC: World Resources Institute.</w:t>
      </w:r>
      <w:bookmarkEnd w:id="68"/>
    </w:p>
    <w:p w:rsidR="003D69A3" w:rsidRPr="003D69A3" w:rsidRDefault="003D69A3" w:rsidP="003D69A3">
      <w:pPr>
        <w:pStyle w:val="EndNoteBibliography"/>
        <w:spacing w:after="0"/>
        <w:ind w:left="720" w:hanging="720"/>
      </w:pPr>
      <w:bookmarkStart w:id="69" w:name="_ENREF_70"/>
      <w:r w:rsidRPr="003D69A3">
        <w:t xml:space="preserve">Losonci, D., Demeter, K., &amp; Jenei, I. (2011). Factors influencing employee perceptions in lean transformations. </w:t>
      </w:r>
      <w:r w:rsidRPr="003D69A3">
        <w:rPr>
          <w:i/>
        </w:rPr>
        <w:t>International Journal of Production Economics, 131</w:t>
      </w:r>
      <w:r w:rsidRPr="003D69A3">
        <w:t>(1), 30-43.</w:t>
      </w:r>
      <w:bookmarkEnd w:id="69"/>
    </w:p>
    <w:p w:rsidR="003D69A3" w:rsidRPr="003D69A3" w:rsidRDefault="003D69A3" w:rsidP="003D69A3">
      <w:pPr>
        <w:pStyle w:val="EndNoteBibliography"/>
        <w:spacing w:after="0"/>
        <w:ind w:left="720" w:hanging="720"/>
      </w:pPr>
      <w:bookmarkStart w:id="70" w:name="_ENREF_71"/>
      <w:r w:rsidRPr="003D69A3">
        <w:t xml:space="preserve">Masset, E., Haddad, L., Cornelius, A., &amp; Isaza-Castro, J. (2012). Effectiveness of agricultural interventions that aim to improve nutritional status of children: systematic review. </w:t>
      </w:r>
      <w:r w:rsidRPr="003D69A3">
        <w:rPr>
          <w:i/>
        </w:rPr>
        <w:t>BMj, 344</w:t>
      </w:r>
      <w:r w:rsidRPr="003D69A3">
        <w:t>, d8222.</w:t>
      </w:r>
      <w:bookmarkEnd w:id="70"/>
    </w:p>
    <w:p w:rsidR="003D69A3" w:rsidRPr="003D69A3" w:rsidRDefault="003D69A3" w:rsidP="003D69A3">
      <w:pPr>
        <w:pStyle w:val="EndNoteBibliography"/>
        <w:spacing w:after="0"/>
        <w:ind w:left="720" w:hanging="720"/>
      </w:pPr>
      <w:bookmarkStart w:id="71" w:name="_ENREF_72"/>
      <w:r w:rsidRPr="003D69A3">
        <w:t xml:space="preserve">McCullough, E. B., Pingali, P. L., &amp; Stamoulis, K. G. (2008). </w:t>
      </w:r>
      <w:r w:rsidRPr="003D69A3">
        <w:rPr>
          <w:i/>
        </w:rPr>
        <w:t>The transformation of agri-food systems: globalization, supply chains and smallholder farmers</w:t>
      </w:r>
      <w:r w:rsidRPr="003D69A3">
        <w:t>. London, UK: Food &amp; Agriculture Organisation.</w:t>
      </w:r>
      <w:bookmarkEnd w:id="71"/>
    </w:p>
    <w:p w:rsidR="003D69A3" w:rsidRPr="003D69A3" w:rsidRDefault="003D69A3" w:rsidP="003D69A3">
      <w:pPr>
        <w:pStyle w:val="EndNoteBibliography"/>
        <w:spacing w:after="0"/>
        <w:ind w:left="720" w:hanging="720"/>
      </w:pPr>
      <w:bookmarkStart w:id="72" w:name="_ENREF_73"/>
      <w:r w:rsidRPr="003D69A3">
        <w:t xml:space="preserve">McDermott, J., Johnson, N., Kadiyala, S., Kennedy, G., &amp; Wyatt, A. J. (2015). Agricultural research for nutrition outcomes–rethinking the agenda. </w:t>
      </w:r>
      <w:r w:rsidRPr="003D69A3">
        <w:rPr>
          <w:i/>
        </w:rPr>
        <w:t>Food Security, 7</w:t>
      </w:r>
      <w:r w:rsidRPr="003D69A3">
        <w:t>(3), 593-607.</w:t>
      </w:r>
      <w:bookmarkEnd w:id="72"/>
    </w:p>
    <w:p w:rsidR="003D69A3" w:rsidRPr="003D69A3" w:rsidRDefault="003D69A3" w:rsidP="003D69A3">
      <w:pPr>
        <w:pStyle w:val="EndNoteBibliography"/>
        <w:spacing w:after="0"/>
        <w:ind w:left="720" w:hanging="720"/>
      </w:pPr>
      <w:bookmarkStart w:id="73" w:name="_ENREF_74"/>
      <w:r w:rsidRPr="003D69A3">
        <w:t xml:space="preserve">McGuire, S. (2015). FAO, IFAD, and WFP. The State of Food Insecurity in the World 2015: Meeting the 2015 International Hunger Targets: Taking Stock of Uneven Progress. Rome: FAO, 2015. </w:t>
      </w:r>
      <w:r w:rsidRPr="003D69A3">
        <w:rPr>
          <w:i/>
        </w:rPr>
        <w:t>Advances in Nutrition: An International Review Journal, 6</w:t>
      </w:r>
      <w:r w:rsidRPr="003D69A3">
        <w:t>(5), 623-624.</w:t>
      </w:r>
      <w:bookmarkEnd w:id="73"/>
    </w:p>
    <w:p w:rsidR="003D69A3" w:rsidRPr="003D69A3" w:rsidRDefault="003D69A3" w:rsidP="003D69A3">
      <w:pPr>
        <w:pStyle w:val="EndNoteBibliography"/>
        <w:spacing w:after="0"/>
        <w:ind w:left="720" w:hanging="720"/>
      </w:pPr>
      <w:bookmarkStart w:id="74" w:name="_ENREF_75"/>
      <w:r w:rsidRPr="003D69A3">
        <w:t xml:space="preserve">Meenakshi, J., Johnson, N. L., Manyong, V. M., DeGroote, H., Javelosa, J., Yanggen, D. R., et al. (2010). How cost-effective is biofortification in combating micronutrient malnutrition? An ex ante assessment. </w:t>
      </w:r>
      <w:r w:rsidRPr="003D69A3">
        <w:rPr>
          <w:i/>
        </w:rPr>
        <w:t>World Development, 38</w:t>
      </w:r>
      <w:r w:rsidRPr="003D69A3">
        <w:t>(1), 64-75.</w:t>
      </w:r>
      <w:bookmarkEnd w:id="74"/>
    </w:p>
    <w:p w:rsidR="003D69A3" w:rsidRPr="003D69A3" w:rsidRDefault="003D69A3" w:rsidP="003D69A3">
      <w:pPr>
        <w:pStyle w:val="EndNoteBibliography"/>
        <w:spacing w:after="0"/>
        <w:ind w:left="720" w:hanging="720"/>
        <w:rPr>
          <w:lang w:val="nl-BE"/>
        </w:rPr>
      </w:pPr>
      <w:bookmarkStart w:id="75" w:name="_ENREF_76"/>
      <w:r w:rsidRPr="003D69A3">
        <w:t xml:space="preserve">Micha, R., Shulkin, M. L., Peñalvo, J. L., Khatibzadeh, S., Singh, G. M., Rao, M., et al. (2017). Etiologic effects and optimal intakes of foods and nutrients for risk of cardiovascular diseases and diabetes: Systematic reviews and meta-analyses from the Nutrition and Chronic Diseases Expert Group (NutriCoDE). </w:t>
      </w:r>
      <w:r w:rsidRPr="003D69A3">
        <w:rPr>
          <w:i/>
          <w:lang w:val="nl-BE"/>
        </w:rPr>
        <w:t>PloS one, 12</w:t>
      </w:r>
      <w:r w:rsidRPr="003D69A3">
        <w:rPr>
          <w:lang w:val="nl-BE"/>
        </w:rPr>
        <w:t>(4), e0175149.</w:t>
      </w:r>
      <w:bookmarkEnd w:id="75"/>
    </w:p>
    <w:p w:rsidR="003D69A3" w:rsidRPr="003D69A3" w:rsidRDefault="003D69A3" w:rsidP="003D69A3">
      <w:pPr>
        <w:pStyle w:val="EndNoteBibliography"/>
        <w:spacing w:after="0"/>
        <w:ind w:left="720" w:hanging="720"/>
      </w:pPr>
      <w:bookmarkStart w:id="76" w:name="_ENREF_77"/>
      <w:r w:rsidRPr="003D69A3">
        <w:rPr>
          <w:lang w:val="nl-BE"/>
        </w:rPr>
        <w:t xml:space="preserve">Neff, R. A., Kanter, R., &amp; Vandevijvere, S. (2015). </w:t>
      </w:r>
      <w:r w:rsidRPr="003D69A3">
        <w:t xml:space="preserve">Reducing food loss and waste while improving the public’s health. </w:t>
      </w:r>
      <w:r w:rsidRPr="003D69A3">
        <w:rPr>
          <w:i/>
        </w:rPr>
        <w:t>Health Affairs, 34</w:t>
      </w:r>
      <w:r w:rsidRPr="003D69A3">
        <w:t>(11), 1821-1829.</w:t>
      </w:r>
      <w:bookmarkEnd w:id="76"/>
    </w:p>
    <w:p w:rsidR="003D69A3" w:rsidRPr="003D69A3" w:rsidRDefault="003D69A3" w:rsidP="003D69A3">
      <w:pPr>
        <w:pStyle w:val="EndNoteBibliography"/>
        <w:spacing w:after="0"/>
        <w:ind w:left="720" w:hanging="720"/>
      </w:pPr>
      <w:bookmarkStart w:id="77" w:name="_ENREF_78"/>
      <w:r w:rsidRPr="003D69A3">
        <w:t xml:space="preserve">Ng, M., Fleming, T., Robinson, M., Thomson, B., Graetz, N., Margono, C., et al. (2014). Global, regional, and national prevalence of overweight and obesity in children and adults during 1980–2013: a systematic analysis for the Global Burden of Disease Study 2013. </w:t>
      </w:r>
      <w:r w:rsidRPr="003D69A3">
        <w:rPr>
          <w:i/>
        </w:rPr>
        <w:t>The Lancet, 384</w:t>
      </w:r>
      <w:r w:rsidRPr="003D69A3">
        <w:t>(9945), 766-781.</w:t>
      </w:r>
      <w:bookmarkEnd w:id="77"/>
    </w:p>
    <w:p w:rsidR="003D69A3" w:rsidRPr="003D69A3" w:rsidRDefault="003D69A3" w:rsidP="003D69A3">
      <w:pPr>
        <w:pStyle w:val="EndNoteBibliography"/>
        <w:spacing w:after="0"/>
        <w:ind w:left="720" w:hanging="720"/>
      </w:pPr>
      <w:bookmarkStart w:id="78" w:name="_ENREF_79"/>
      <w:r w:rsidRPr="003D69A3">
        <w:t xml:space="preserve">Nunnally, J. C., &amp; Bernstein, I. H. (1994). </w:t>
      </w:r>
      <w:r w:rsidRPr="003D69A3">
        <w:rPr>
          <w:i/>
        </w:rPr>
        <w:t>Psychometric theory</w:t>
      </w:r>
      <w:r w:rsidRPr="003D69A3">
        <w:t xml:space="preserve"> (3rd. ed.). New York, NY: McGraw-Hill, Inc.</w:t>
      </w:r>
      <w:bookmarkEnd w:id="78"/>
    </w:p>
    <w:p w:rsidR="003D69A3" w:rsidRPr="003D69A3" w:rsidRDefault="003D69A3" w:rsidP="003D69A3">
      <w:pPr>
        <w:pStyle w:val="EndNoteBibliography"/>
        <w:spacing w:after="0"/>
        <w:ind w:left="720" w:hanging="720"/>
      </w:pPr>
      <w:bookmarkStart w:id="79" w:name="_ENREF_80"/>
      <w:r w:rsidRPr="003D69A3">
        <w:t xml:space="preserve">Oostendorp, L. J., Durand, M.-A., Lloyd, A., &amp; Elwyn, G. (2015). Measuring organisational readiness for patient engagement (MORE): an international online Delphi consensus study. </w:t>
      </w:r>
      <w:r w:rsidRPr="003D69A3">
        <w:rPr>
          <w:i/>
        </w:rPr>
        <w:t>BMC health services research, 15</w:t>
      </w:r>
      <w:r w:rsidRPr="003D69A3">
        <w:t>(1), 61.</w:t>
      </w:r>
      <w:bookmarkEnd w:id="79"/>
    </w:p>
    <w:p w:rsidR="003D69A3" w:rsidRPr="003D69A3" w:rsidRDefault="003D69A3" w:rsidP="003D69A3">
      <w:pPr>
        <w:pStyle w:val="EndNoteBibliography"/>
        <w:spacing w:after="0"/>
        <w:ind w:left="720" w:hanging="720"/>
      </w:pPr>
      <w:bookmarkStart w:id="80" w:name="_ENREF_81"/>
      <w:r w:rsidRPr="003D69A3">
        <w:t xml:space="preserve">Panwar, A., Nepal, B. P., Jain, R., &amp; Rathore, A. P. S. (2015). On the adoption of lean manufacturing principles in process industries. </w:t>
      </w:r>
      <w:r w:rsidRPr="003D69A3">
        <w:rPr>
          <w:i/>
        </w:rPr>
        <w:t>Production Planning &amp; Control, 26</w:t>
      </w:r>
      <w:r w:rsidRPr="003D69A3">
        <w:t>(7), 564-587.</w:t>
      </w:r>
      <w:bookmarkEnd w:id="80"/>
    </w:p>
    <w:p w:rsidR="003D69A3" w:rsidRPr="003D69A3" w:rsidRDefault="003D69A3" w:rsidP="003D69A3">
      <w:pPr>
        <w:pStyle w:val="EndNoteBibliography"/>
        <w:spacing w:after="0"/>
        <w:ind w:left="720" w:hanging="720"/>
      </w:pPr>
      <w:bookmarkStart w:id="81" w:name="_ENREF_82"/>
      <w:r w:rsidRPr="003D69A3">
        <w:t xml:space="preserve">Perez, C., de Castro, R., Simons, D., &amp; Gimenez, G. (2010). Development of lean supply chains: a case study of the Catalan pork sector. </w:t>
      </w:r>
      <w:r w:rsidRPr="003D69A3">
        <w:rPr>
          <w:i/>
        </w:rPr>
        <w:t>Supply Chain Management: An International Journal, 15</w:t>
      </w:r>
      <w:r w:rsidRPr="003D69A3">
        <w:t>(1), 55-68.</w:t>
      </w:r>
      <w:bookmarkEnd w:id="81"/>
    </w:p>
    <w:p w:rsidR="003D69A3" w:rsidRPr="003D69A3" w:rsidRDefault="003D69A3" w:rsidP="003D69A3">
      <w:pPr>
        <w:pStyle w:val="EndNoteBibliography"/>
        <w:spacing w:after="0"/>
        <w:ind w:left="720" w:hanging="720"/>
      </w:pPr>
      <w:bookmarkStart w:id="82" w:name="_ENREF_83"/>
      <w:r w:rsidRPr="003D69A3">
        <w:t xml:space="preserve">Ping, R. A. (2004). On assuring valid measures for theoretical models using survey data. </w:t>
      </w:r>
      <w:r w:rsidRPr="003D69A3">
        <w:rPr>
          <w:i/>
        </w:rPr>
        <w:t>Journal of business research, 57</w:t>
      </w:r>
      <w:r w:rsidRPr="003D69A3">
        <w:t>(2), 125-141.</w:t>
      </w:r>
      <w:bookmarkEnd w:id="82"/>
    </w:p>
    <w:p w:rsidR="003D69A3" w:rsidRPr="003D69A3" w:rsidRDefault="003D69A3" w:rsidP="003D69A3">
      <w:pPr>
        <w:pStyle w:val="EndNoteBibliography"/>
        <w:spacing w:after="0"/>
        <w:ind w:left="720" w:hanging="720"/>
      </w:pPr>
      <w:bookmarkStart w:id="83" w:name="_ENREF_84"/>
      <w:r w:rsidRPr="003D69A3">
        <w:t xml:space="preserve">Pinstrup-Andersen, P. (2012). The food system and its interaction with human health and nutrition. In F. Shenggen, &amp; P.-L. Rajul (Eds.), </w:t>
      </w:r>
      <w:r w:rsidRPr="003D69A3">
        <w:rPr>
          <w:i/>
        </w:rPr>
        <w:t>Reshaping agriculture for nutrition and health</w:t>
      </w:r>
      <w:r w:rsidRPr="003D69A3">
        <w:t xml:space="preserve"> (pp. 21). Washington, DC: IFPRI.</w:t>
      </w:r>
      <w:bookmarkEnd w:id="83"/>
    </w:p>
    <w:p w:rsidR="003D69A3" w:rsidRPr="003D69A3" w:rsidRDefault="003D69A3" w:rsidP="003D69A3">
      <w:pPr>
        <w:pStyle w:val="EndNoteBibliography"/>
        <w:spacing w:after="0"/>
        <w:ind w:left="720" w:hanging="720"/>
      </w:pPr>
      <w:bookmarkStart w:id="84" w:name="_ENREF_85"/>
      <w:r w:rsidRPr="003D69A3">
        <w:t xml:space="preserve">Pinstrup-Andersen, P. (2013). Nutrition-sensitive food systems: from rhetoric to action. </w:t>
      </w:r>
      <w:r w:rsidRPr="003D69A3">
        <w:rPr>
          <w:i/>
        </w:rPr>
        <w:t>The Lancet, 382</w:t>
      </w:r>
      <w:r w:rsidRPr="003D69A3">
        <w:t>(9890), 375-376.</w:t>
      </w:r>
      <w:bookmarkEnd w:id="84"/>
    </w:p>
    <w:p w:rsidR="003D69A3" w:rsidRPr="003D69A3" w:rsidRDefault="003D69A3" w:rsidP="003D69A3">
      <w:pPr>
        <w:pStyle w:val="EndNoteBibliography"/>
        <w:spacing w:after="0"/>
        <w:ind w:left="720" w:hanging="720"/>
      </w:pPr>
      <w:bookmarkStart w:id="85" w:name="_ENREF_86"/>
      <w:r w:rsidRPr="003D69A3">
        <w:t xml:space="preserve">Prajogo, D., Oke, A., &amp; Olhager, J. (2016). Supply chain processes: Linking supply logistics integration, supply performance, lean processes and competitive performance. </w:t>
      </w:r>
      <w:r w:rsidRPr="003D69A3">
        <w:rPr>
          <w:i/>
        </w:rPr>
        <w:t>International journal of operations &amp; production management, 36</w:t>
      </w:r>
      <w:r w:rsidRPr="003D69A3">
        <w:t>(2), 220-238.</w:t>
      </w:r>
      <w:bookmarkEnd w:id="85"/>
    </w:p>
    <w:p w:rsidR="003D69A3" w:rsidRPr="003D69A3" w:rsidRDefault="003D69A3" w:rsidP="003D69A3">
      <w:pPr>
        <w:pStyle w:val="EndNoteBibliography"/>
        <w:spacing w:after="0"/>
        <w:ind w:left="720" w:hanging="720"/>
      </w:pPr>
      <w:bookmarkStart w:id="86" w:name="_ENREF_87"/>
      <w:r w:rsidRPr="003D69A3">
        <w:t xml:space="preserve">Priefer, C., Jörissen, J., &amp; Bräutigam, K.-R. (2016). Food waste prevention in Europe–A cause-driven approach to identify the most relevant leverage points for action. </w:t>
      </w:r>
      <w:r w:rsidRPr="003D69A3">
        <w:rPr>
          <w:i/>
        </w:rPr>
        <w:t>Resources, Conservation and Recycling, 109</w:t>
      </w:r>
      <w:r w:rsidRPr="003D69A3">
        <w:t>, 155-165.</w:t>
      </w:r>
      <w:bookmarkEnd w:id="86"/>
    </w:p>
    <w:p w:rsidR="003D69A3" w:rsidRPr="003D69A3" w:rsidRDefault="003D69A3" w:rsidP="003D69A3">
      <w:pPr>
        <w:pStyle w:val="EndNoteBibliography"/>
        <w:spacing w:after="0"/>
        <w:ind w:left="720" w:hanging="720"/>
      </w:pPr>
      <w:bookmarkStart w:id="87" w:name="_ENREF_88"/>
      <w:r w:rsidRPr="003D69A3">
        <w:t xml:space="preserve">Qrunfleh, S., &amp; Tarafdar, M. (2013). Lean and agile supply chain strategies and supply chain responsiveness: the role of strategic supplier partnership and postponement. </w:t>
      </w:r>
      <w:r w:rsidRPr="003D69A3">
        <w:rPr>
          <w:i/>
        </w:rPr>
        <w:t>Supply Chain Management: An International Journal, 18</w:t>
      </w:r>
      <w:r w:rsidRPr="003D69A3">
        <w:t>(6), 571-582.</w:t>
      </w:r>
      <w:bookmarkEnd w:id="87"/>
    </w:p>
    <w:p w:rsidR="003D69A3" w:rsidRPr="003D69A3" w:rsidRDefault="003D69A3" w:rsidP="003D69A3">
      <w:pPr>
        <w:pStyle w:val="EndNoteBibliography"/>
        <w:spacing w:after="0"/>
        <w:ind w:left="720" w:hanging="720"/>
      </w:pPr>
      <w:bookmarkStart w:id="88" w:name="_ENREF_89"/>
      <w:r w:rsidRPr="003D69A3">
        <w:t xml:space="preserve">Rahman, S., Laosirihongthong, T., &amp; Sohal, A. S. (2010). Impact of lean strategy on operational performance: a study of Thai manufacturing companies. </w:t>
      </w:r>
      <w:r w:rsidRPr="003D69A3">
        <w:rPr>
          <w:i/>
        </w:rPr>
        <w:t>Journal of manufacturing technology management, 21</w:t>
      </w:r>
      <w:r w:rsidRPr="003D69A3">
        <w:t>(7), 839-852.</w:t>
      </w:r>
      <w:bookmarkEnd w:id="88"/>
    </w:p>
    <w:p w:rsidR="003D69A3" w:rsidRPr="003D69A3" w:rsidRDefault="003D69A3" w:rsidP="003D69A3">
      <w:pPr>
        <w:pStyle w:val="EndNoteBibliography"/>
        <w:spacing w:after="0"/>
        <w:ind w:left="720" w:hanging="720"/>
      </w:pPr>
      <w:bookmarkStart w:id="89" w:name="_ENREF_90"/>
      <w:r w:rsidRPr="003D69A3">
        <w:t xml:space="preserve">Rao, M., Afshin, A., Singh, G., &amp; Mozaffarian, D. (2013). Do healthier foods and diet patterns cost more than less healthy options? A systematic review and meta-analysis. </w:t>
      </w:r>
      <w:r w:rsidRPr="003D69A3">
        <w:rPr>
          <w:i/>
        </w:rPr>
        <w:t>BMJ open, 3</w:t>
      </w:r>
      <w:r w:rsidRPr="003D69A3">
        <w:t>(12), e004277.</w:t>
      </w:r>
      <w:bookmarkEnd w:id="89"/>
    </w:p>
    <w:p w:rsidR="003D69A3" w:rsidRPr="003D69A3" w:rsidRDefault="003D69A3" w:rsidP="003D69A3">
      <w:pPr>
        <w:pStyle w:val="EndNoteBibliography"/>
        <w:spacing w:after="0"/>
        <w:ind w:left="720" w:hanging="720"/>
      </w:pPr>
      <w:bookmarkStart w:id="90" w:name="_ENREF_91"/>
      <w:r w:rsidRPr="003D69A3">
        <w:t xml:space="preserve">Richter, B., &amp; Bokelmann, W. (2016). Approaches of the German food industry for addressing the issue of food losses. </w:t>
      </w:r>
      <w:r w:rsidRPr="003D69A3">
        <w:rPr>
          <w:i/>
        </w:rPr>
        <w:t>Waste Management, 48</w:t>
      </w:r>
      <w:r w:rsidRPr="003D69A3">
        <w:t>, 423-429.</w:t>
      </w:r>
      <w:bookmarkEnd w:id="90"/>
    </w:p>
    <w:p w:rsidR="003D69A3" w:rsidRPr="003D69A3" w:rsidRDefault="003D69A3" w:rsidP="003D69A3">
      <w:pPr>
        <w:pStyle w:val="EndNoteBibliography"/>
        <w:spacing w:after="0"/>
        <w:ind w:left="720" w:hanging="720"/>
      </w:pPr>
      <w:bookmarkStart w:id="91" w:name="_ENREF_92"/>
      <w:r w:rsidRPr="003D69A3">
        <w:t xml:space="preserve">Rubenstein, L. V., Danz, M. S., Crain, A. L., Glasgow, R. E., Whitebird, R. R., &amp; Solberg, L. I. (2014). Assessing organizational readiness for depression care quality improvement: relative commitment and implementation capability. </w:t>
      </w:r>
      <w:r w:rsidRPr="003D69A3">
        <w:rPr>
          <w:i/>
        </w:rPr>
        <w:t>Implementation Science, 9</w:t>
      </w:r>
      <w:r w:rsidRPr="003D69A3">
        <w:t>(1), 173.</w:t>
      </w:r>
      <w:bookmarkEnd w:id="91"/>
    </w:p>
    <w:p w:rsidR="003D69A3" w:rsidRPr="003D69A3" w:rsidRDefault="003D69A3" w:rsidP="003D69A3">
      <w:pPr>
        <w:pStyle w:val="EndNoteBibliography"/>
        <w:spacing w:after="0"/>
        <w:ind w:left="720" w:hanging="720"/>
      </w:pPr>
      <w:bookmarkStart w:id="92" w:name="_ENREF_93"/>
      <w:r w:rsidRPr="003D69A3">
        <w:t xml:space="preserve">Ruel, M. T., Alderman, H., Maternal, &amp; Group, C. N. S. (2013). Nutrition-sensitive interventions and programmes: how can they help to accelerate progress in improving maternal and child nutrition? </w:t>
      </w:r>
      <w:r w:rsidRPr="003D69A3">
        <w:rPr>
          <w:i/>
        </w:rPr>
        <w:t>The Lancet, 382</w:t>
      </w:r>
      <w:r w:rsidRPr="003D69A3">
        <w:t>(9891), 536-551.</w:t>
      </w:r>
      <w:bookmarkEnd w:id="92"/>
    </w:p>
    <w:p w:rsidR="003D69A3" w:rsidRPr="003D69A3" w:rsidRDefault="003D69A3" w:rsidP="003D69A3">
      <w:pPr>
        <w:pStyle w:val="EndNoteBibliography"/>
        <w:spacing w:after="0"/>
        <w:ind w:left="720" w:hanging="720"/>
      </w:pPr>
      <w:bookmarkStart w:id="93" w:name="_ENREF_94"/>
      <w:r w:rsidRPr="003D69A3">
        <w:t xml:space="preserve">Saad, S., Perera, T., Achanga, P., Shehab, E., Roy, R., &amp; Nelder, G. (2006). Critical success factors for lean implementation within SMEs. </w:t>
      </w:r>
      <w:r w:rsidRPr="003D69A3">
        <w:rPr>
          <w:i/>
        </w:rPr>
        <w:t>Journal of manufacturing technology management, 17</w:t>
      </w:r>
      <w:r w:rsidRPr="003D69A3">
        <w:t>(4), 460-471.</w:t>
      </w:r>
      <w:bookmarkEnd w:id="93"/>
    </w:p>
    <w:p w:rsidR="003D69A3" w:rsidRPr="003D69A3" w:rsidRDefault="003D69A3" w:rsidP="003D69A3">
      <w:pPr>
        <w:pStyle w:val="EndNoteBibliography"/>
        <w:spacing w:after="0"/>
        <w:ind w:left="720" w:hanging="720"/>
      </w:pPr>
      <w:bookmarkStart w:id="94" w:name="_ENREF_95"/>
      <w:r w:rsidRPr="003D69A3">
        <w:t xml:space="preserve">Scherrer-Rathje, M., Boyle, T. A., &amp; Deflorin, P. (2009). Lean, take two! Reflections from the second attempt at lean implementation. </w:t>
      </w:r>
      <w:r w:rsidRPr="003D69A3">
        <w:rPr>
          <w:i/>
        </w:rPr>
        <w:t>Business horizons, 52</w:t>
      </w:r>
      <w:r w:rsidRPr="003D69A3">
        <w:t>(1), 79-88.</w:t>
      </w:r>
      <w:bookmarkEnd w:id="94"/>
    </w:p>
    <w:p w:rsidR="003D69A3" w:rsidRPr="003D69A3" w:rsidRDefault="003D69A3" w:rsidP="003D69A3">
      <w:pPr>
        <w:pStyle w:val="EndNoteBibliography"/>
        <w:spacing w:after="0"/>
        <w:ind w:left="720" w:hanging="720"/>
      </w:pPr>
      <w:bookmarkStart w:id="95" w:name="_ENREF_96"/>
      <w:r w:rsidRPr="003D69A3">
        <w:t xml:space="preserve">Schneider, F. (2013). The evolution of food donation with respect to waste prevention. </w:t>
      </w:r>
      <w:r w:rsidRPr="003D69A3">
        <w:rPr>
          <w:i/>
        </w:rPr>
        <w:t>Waste Management, 33</w:t>
      </w:r>
      <w:r w:rsidRPr="003D69A3">
        <w:t>(3), 755-763.</w:t>
      </w:r>
      <w:bookmarkEnd w:id="95"/>
    </w:p>
    <w:p w:rsidR="003D69A3" w:rsidRPr="003D69A3" w:rsidRDefault="003D69A3" w:rsidP="003D69A3">
      <w:pPr>
        <w:pStyle w:val="EndNoteBibliography"/>
        <w:spacing w:after="0"/>
        <w:ind w:left="720" w:hanging="720"/>
      </w:pPr>
      <w:bookmarkStart w:id="96" w:name="_ENREF_97"/>
      <w:r w:rsidRPr="003D69A3">
        <w:t xml:space="preserve">Schreinemachers, P., Patalagsa, M. A., &amp; Uddin, N. (2016). Impact and cost-effectiveness of women's training in home gardening and nutrition in Bangladesh. </w:t>
      </w:r>
      <w:r w:rsidRPr="003D69A3">
        <w:rPr>
          <w:i/>
        </w:rPr>
        <w:t>Journal of Development Effectiveness, 8</w:t>
      </w:r>
      <w:r w:rsidRPr="003D69A3">
        <w:t>(4), 473-488.</w:t>
      </w:r>
      <w:bookmarkEnd w:id="96"/>
    </w:p>
    <w:p w:rsidR="003D69A3" w:rsidRPr="003D69A3" w:rsidRDefault="003D69A3" w:rsidP="003D69A3">
      <w:pPr>
        <w:pStyle w:val="EndNoteBibliography"/>
        <w:spacing w:after="0"/>
        <w:ind w:left="720" w:hanging="720"/>
      </w:pPr>
      <w:bookmarkStart w:id="97" w:name="_ENREF_98"/>
      <w:r w:rsidRPr="003D69A3">
        <w:t xml:space="preserve">Schwingshackl, L., Schwedhelm, C., Hoffmann, G., Lampousi, A.-M., Knüppel, S., Iqbal, K., et al. (2017). Food groups and risk of all-cause mortality: a systematic review and meta-analysis of prospective studies. </w:t>
      </w:r>
      <w:r w:rsidRPr="003D69A3">
        <w:rPr>
          <w:i/>
        </w:rPr>
        <w:t>The American Journal of Clinical Nutrition, 105</w:t>
      </w:r>
      <w:r w:rsidRPr="003D69A3">
        <w:t>(6), 1462-1473.</w:t>
      </w:r>
      <w:bookmarkEnd w:id="97"/>
    </w:p>
    <w:p w:rsidR="003D69A3" w:rsidRPr="003D69A3" w:rsidRDefault="003D69A3" w:rsidP="003D69A3">
      <w:pPr>
        <w:pStyle w:val="EndNoteBibliography"/>
        <w:spacing w:after="0"/>
        <w:ind w:left="720" w:hanging="720"/>
      </w:pPr>
      <w:bookmarkStart w:id="98" w:name="_ENREF_99"/>
      <w:r w:rsidRPr="003D69A3">
        <w:t xml:space="preserve">Shamah, R. A. (2013). Measuring and building lean thinking for value creation in supply chains. </w:t>
      </w:r>
      <w:r w:rsidRPr="003D69A3">
        <w:rPr>
          <w:i/>
        </w:rPr>
        <w:t>International Journal of Lean Six Sigma, 4</w:t>
      </w:r>
      <w:r w:rsidRPr="003D69A3">
        <w:t>(1), 17-35.</w:t>
      </w:r>
      <w:bookmarkEnd w:id="98"/>
    </w:p>
    <w:p w:rsidR="003D69A3" w:rsidRPr="003D69A3" w:rsidRDefault="003D69A3" w:rsidP="003D69A3">
      <w:pPr>
        <w:pStyle w:val="EndNoteBibliography"/>
        <w:spacing w:after="0"/>
        <w:ind w:left="720" w:hanging="720"/>
      </w:pPr>
      <w:bookmarkStart w:id="99" w:name="_ENREF_100"/>
      <w:r w:rsidRPr="003D69A3">
        <w:t xml:space="preserve">Shaw, R. J., Kaufman, M. A., Bosworth, H. B., Weiner, B. J., Zullig, L. L., Lee, S.-Y. D., et al. (2013). Organizational factors associated with readiness to implement and translate a primary care based telemedicine behavioral program to improve blood pressure control: the HTN-IMPROVE study. </w:t>
      </w:r>
      <w:r w:rsidRPr="003D69A3">
        <w:rPr>
          <w:i/>
        </w:rPr>
        <w:t>Implementation Science, 8</w:t>
      </w:r>
      <w:r w:rsidRPr="003D69A3">
        <w:t>(1), 106.</w:t>
      </w:r>
      <w:bookmarkEnd w:id="99"/>
    </w:p>
    <w:p w:rsidR="003D69A3" w:rsidRPr="003D69A3" w:rsidRDefault="003D69A3" w:rsidP="003D69A3">
      <w:pPr>
        <w:pStyle w:val="EndNoteBibliography"/>
        <w:spacing w:after="0"/>
        <w:ind w:left="720" w:hanging="720"/>
      </w:pPr>
      <w:bookmarkStart w:id="100" w:name="_ENREF_101"/>
      <w:r w:rsidRPr="003D69A3">
        <w:t xml:space="preserve">Shea, C. M., Jacobs, S. R., Esserman, D. A., Bruce, K., &amp; Weiner, B. J. (2014). Organizational readiness for implementing change: a psychometric assessment of a new measure. </w:t>
      </w:r>
      <w:r w:rsidRPr="003D69A3">
        <w:rPr>
          <w:i/>
        </w:rPr>
        <w:t>Implementation Science, 9</w:t>
      </w:r>
      <w:r w:rsidRPr="003D69A3">
        <w:t>(1), 1.</w:t>
      </w:r>
      <w:bookmarkEnd w:id="100"/>
    </w:p>
    <w:p w:rsidR="003D69A3" w:rsidRPr="003D69A3" w:rsidRDefault="003D69A3" w:rsidP="003D69A3">
      <w:pPr>
        <w:pStyle w:val="EndNoteBibliography"/>
        <w:spacing w:after="0"/>
        <w:ind w:left="720" w:hanging="720"/>
      </w:pPr>
      <w:bookmarkStart w:id="101" w:name="_ENREF_102"/>
      <w:r w:rsidRPr="003D69A3">
        <w:t xml:space="preserve">Strotmann, C., Göbel, C., Friedrich, S., Kreyenschmidt, J., Ritter, G., &amp; Teitscheid, P. (2017). A Participatory Approach to Minimizing Food Waste in the Food Industry—A Manual for Managers. </w:t>
      </w:r>
      <w:r w:rsidRPr="003D69A3">
        <w:rPr>
          <w:i/>
        </w:rPr>
        <w:t>Sustainability, 9</w:t>
      </w:r>
      <w:r w:rsidRPr="003D69A3">
        <w:t>(1), 66.</w:t>
      </w:r>
      <w:bookmarkEnd w:id="101"/>
    </w:p>
    <w:p w:rsidR="003D69A3" w:rsidRPr="003D69A3" w:rsidRDefault="003D69A3" w:rsidP="003D69A3">
      <w:pPr>
        <w:pStyle w:val="EndNoteBibliography"/>
        <w:spacing w:after="0"/>
        <w:ind w:left="720" w:hanging="720"/>
      </w:pPr>
      <w:bookmarkStart w:id="102" w:name="_ENREF_103"/>
      <w:r w:rsidRPr="003D69A3">
        <w:t xml:space="preserve">Sumberg, J., &amp; Sabates-Wheeler, R. (2011). Linking agricultural development to school feeding in sub-Saharan Africa: Theoretical perspectives. </w:t>
      </w:r>
      <w:r w:rsidRPr="003D69A3">
        <w:rPr>
          <w:i/>
        </w:rPr>
        <w:t>Food Policy, 36</w:t>
      </w:r>
      <w:r w:rsidRPr="003D69A3">
        <w:t>(3), 341-349.</w:t>
      </w:r>
      <w:bookmarkEnd w:id="102"/>
    </w:p>
    <w:p w:rsidR="003D69A3" w:rsidRPr="003D69A3" w:rsidRDefault="003D69A3" w:rsidP="003D69A3">
      <w:pPr>
        <w:pStyle w:val="EndNoteBibliography"/>
        <w:spacing w:after="0"/>
        <w:ind w:left="720" w:hanging="720"/>
      </w:pPr>
      <w:bookmarkStart w:id="103" w:name="_ENREF_104"/>
      <w:r w:rsidRPr="003D69A3">
        <w:t xml:space="preserve">Thi, N. B. D., Kumar, G., &amp; Lin, C.-Y. (2015). An overview of food waste management in developing countries: current status and future perspective. </w:t>
      </w:r>
      <w:r w:rsidRPr="003D69A3">
        <w:rPr>
          <w:i/>
        </w:rPr>
        <w:t>Journal of environmental management, 157</w:t>
      </w:r>
      <w:r w:rsidRPr="003D69A3">
        <w:t>, 220-229.</w:t>
      </w:r>
      <w:bookmarkEnd w:id="103"/>
    </w:p>
    <w:p w:rsidR="003D69A3" w:rsidRPr="003D69A3" w:rsidRDefault="003D69A3" w:rsidP="003D69A3">
      <w:pPr>
        <w:pStyle w:val="EndNoteBibliography"/>
        <w:spacing w:after="0"/>
        <w:ind w:left="720" w:hanging="720"/>
      </w:pPr>
      <w:bookmarkStart w:id="104" w:name="_ENREF_105"/>
      <w:r w:rsidRPr="003D69A3">
        <w:t xml:space="preserve">Turesky, E. F., &amp; Connell, P. (2010). Off the rails: understanding the derailment of a lean manufacturing initiative. </w:t>
      </w:r>
      <w:r w:rsidRPr="003D69A3">
        <w:rPr>
          <w:i/>
        </w:rPr>
        <w:t>Organization Management Journal, 7</w:t>
      </w:r>
      <w:r w:rsidRPr="003D69A3">
        <w:t>(2), 110-132.</w:t>
      </w:r>
      <w:bookmarkEnd w:id="104"/>
    </w:p>
    <w:p w:rsidR="003D69A3" w:rsidRPr="003D69A3" w:rsidRDefault="003D69A3" w:rsidP="003D69A3">
      <w:pPr>
        <w:pStyle w:val="EndNoteBibliography"/>
        <w:spacing w:after="0"/>
        <w:ind w:left="720" w:hanging="720"/>
      </w:pPr>
      <w:bookmarkStart w:id="105" w:name="_ENREF_106"/>
      <w:r w:rsidRPr="003D69A3">
        <w:t xml:space="preserve">Turner, R., Hawkes, C., Waage, J., Ferguson, E., Haseen, F., Homans, H., et al. (2013). Agriculture for improved nutrition: the current research landscape. </w:t>
      </w:r>
      <w:r w:rsidRPr="003D69A3">
        <w:rPr>
          <w:i/>
        </w:rPr>
        <w:t>Food and nutrition bulletin, 34</w:t>
      </w:r>
      <w:r w:rsidRPr="003D69A3">
        <w:t>(4), 369-377.</w:t>
      </w:r>
      <w:bookmarkEnd w:id="105"/>
    </w:p>
    <w:p w:rsidR="003D69A3" w:rsidRPr="003D69A3" w:rsidRDefault="003D69A3" w:rsidP="003D69A3">
      <w:pPr>
        <w:pStyle w:val="EndNoteBibliography"/>
        <w:spacing w:after="0"/>
        <w:ind w:left="720" w:hanging="720"/>
        <w:rPr>
          <w:lang w:val="nl-BE"/>
        </w:rPr>
      </w:pPr>
      <w:bookmarkStart w:id="106" w:name="_ENREF_107"/>
      <w:r w:rsidRPr="003D69A3">
        <w:rPr>
          <w:lang w:val="nl-BE"/>
        </w:rPr>
        <w:t xml:space="preserve">Uccello, E., Kauffmann, D., Calo, M., &amp; Streissel, M. (2017). </w:t>
      </w:r>
      <w:r w:rsidRPr="003D69A3">
        <w:t xml:space="preserve">Nutrition-sensitive agriculture and food systems in practice. </w:t>
      </w:r>
      <w:r w:rsidRPr="003D69A3">
        <w:rPr>
          <w:lang w:val="nl-BE"/>
        </w:rPr>
        <w:t>Rome: FAO.</w:t>
      </w:r>
      <w:bookmarkEnd w:id="106"/>
    </w:p>
    <w:p w:rsidR="003D69A3" w:rsidRPr="003D69A3" w:rsidRDefault="003D69A3" w:rsidP="003D69A3">
      <w:pPr>
        <w:pStyle w:val="EndNoteBibliography"/>
        <w:spacing w:after="0"/>
        <w:ind w:left="720" w:hanging="720"/>
      </w:pPr>
      <w:bookmarkStart w:id="107" w:name="_ENREF_108"/>
      <w:r w:rsidRPr="003D69A3">
        <w:rPr>
          <w:lang w:val="nl-BE"/>
        </w:rPr>
        <w:t xml:space="preserve">van den Bold, M., Kohli, N., Gillespie, S., Zuberi, S., Rajeesh, S., &amp; Chakraborty, B. (2015). </w:t>
      </w:r>
      <w:r w:rsidRPr="003D69A3">
        <w:t xml:space="preserve">Is there an enabling environment for nutrition-sensitive agriculture in South Asia? Stakeholder Perspectives from India, Bangladesh, and Pakistan. </w:t>
      </w:r>
      <w:r w:rsidRPr="003D69A3">
        <w:rPr>
          <w:i/>
        </w:rPr>
        <w:t>Food and nutrition bulletin, 36</w:t>
      </w:r>
      <w:r w:rsidRPr="003D69A3">
        <w:t>(2), 231-247.</w:t>
      </w:r>
      <w:bookmarkEnd w:id="107"/>
    </w:p>
    <w:p w:rsidR="003D69A3" w:rsidRPr="003D69A3" w:rsidRDefault="003D69A3" w:rsidP="003D69A3">
      <w:pPr>
        <w:pStyle w:val="EndNoteBibliography"/>
        <w:spacing w:after="0"/>
        <w:ind w:left="720" w:hanging="720"/>
      </w:pPr>
      <w:bookmarkStart w:id="108" w:name="_ENREF_109"/>
      <w:r w:rsidRPr="003D69A3">
        <w:rPr>
          <w:lang w:val="es-US"/>
        </w:rPr>
        <w:t xml:space="preserve">Vernia, P., Di Camillo, M., Foglietta, T., Avallone, V. E., &amp; De Carolis, A. (2010). </w:t>
      </w:r>
      <w:r w:rsidRPr="003D69A3">
        <w:t xml:space="preserve">Diagnosis of lactose intolerance and the “nocebo” effect: the role of negative expectations. </w:t>
      </w:r>
      <w:r w:rsidRPr="003D69A3">
        <w:rPr>
          <w:i/>
        </w:rPr>
        <w:t>Digestive and Liver Disease, 42</w:t>
      </w:r>
      <w:r w:rsidRPr="003D69A3">
        <w:t>(9), 616-619.</w:t>
      </w:r>
      <w:bookmarkEnd w:id="108"/>
    </w:p>
    <w:p w:rsidR="003D69A3" w:rsidRPr="003D69A3" w:rsidRDefault="003D69A3" w:rsidP="003D69A3">
      <w:pPr>
        <w:pStyle w:val="EndNoteBibliography"/>
        <w:spacing w:after="0"/>
        <w:ind w:left="720" w:hanging="720"/>
      </w:pPr>
      <w:bookmarkStart w:id="109" w:name="_ENREF_110"/>
      <w:r w:rsidRPr="003D69A3">
        <w:t xml:space="preserve">Webb, P., &amp; Kennedy, E. (2014). Impacts of agriculture on nutrition: nature of the evidence and research gaps. </w:t>
      </w:r>
      <w:r w:rsidRPr="003D69A3">
        <w:rPr>
          <w:i/>
        </w:rPr>
        <w:t>Food and nutrition bulletin, 35</w:t>
      </w:r>
      <w:r w:rsidRPr="003D69A3">
        <w:t>(1), 126-132.</w:t>
      </w:r>
      <w:bookmarkEnd w:id="109"/>
    </w:p>
    <w:p w:rsidR="003D69A3" w:rsidRPr="003D69A3" w:rsidRDefault="003D69A3" w:rsidP="003D69A3">
      <w:pPr>
        <w:pStyle w:val="EndNoteBibliography"/>
        <w:spacing w:after="0"/>
        <w:ind w:left="720" w:hanging="720"/>
      </w:pPr>
      <w:bookmarkStart w:id="110" w:name="_ENREF_111"/>
      <w:r w:rsidRPr="003D69A3">
        <w:t xml:space="preserve">Weiner, B. J. (2009). A theory of organizational readiness for change. </w:t>
      </w:r>
      <w:r w:rsidRPr="003D69A3">
        <w:rPr>
          <w:i/>
        </w:rPr>
        <w:t>Implementation Science, 4</w:t>
      </w:r>
      <w:r w:rsidRPr="003D69A3">
        <w:t>(1), 1.</w:t>
      </w:r>
      <w:bookmarkEnd w:id="110"/>
    </w:p>
    <w:p w:rsidR="003D69A3" w:rsidRPr="003D69A3" w:rsidRDefault="003D69A3" w:rsidP="003D69A3">
      <w:pPr>
        <w:pStyle w:val="EndNoteBibliography"/>
        <w:spacing w:after="0"/>
        <w:ind w:left="720" w:hanging="720"/>
      </w:pPr>
      <w:bookmarkStart w:id="111" w:name="_ENREF_112"/>
      <w:r w:rsidRPr="003D69A3">
        <w:t xml:space="preserve">Weiner, B. J., Amick, H., &amp; Lee, S.-Y. (2008). Conceptualization and measurement of organizational readiness for change: a review of the literature in health services research and other fields. </w:t>
      </w:r>
      <w:r w:rsidRPr="003D69A3">
        <w:rPr>
          <w:i/>
        </w:rPr>
        <w:t>Medical Care Research and Review</w:t>
      </w:r>
      <w:r w:rsidRPr="003D69A3">
        <w:t>.</w:t>
      </w:r>
      <w:bookmarkEnd w:id="111"/>
    </w:p>
    <w:p w:rsidR="003D69A3" w:rsidRPr="003D69A3" w:rsidRDefault="003D69A3" w:rsidP="003D69A3">
      <w:pPr>
        <w:pStyle w:val="EndNoteBibliography"/>
        <w:spacing w:after="0"/>
        <w:ind w:left="720" w:hanging="720"/>
      </w:pPr>
      <w:bookmarkStart w:id="112" w:name="_ENREF_113"/>
      <w:r w:rsidRPr="003D69A3">
        <w:t xml:space="preserve">Womack, J. P., &amp; Jones, D. T. (2010). </w:t>
      </w:r>
      <w:r w:rsidRPr="003D69A3">
        <w:rPr>
          <w:i/>
        </w:rPr>
        <w:t>Lean thinking: banish waste and create wealth in your corporation</w:t>
      </w:r>
      <w:r w:rsidRPr="003D69A3">
        <w:t>: Simon and Schuster.</w:t>
      </w:r>
      <w:bookmarkEnd w:id="112"/>
    </w:p>
    <w:p w:rsidR="003D69A3" w:rsidRPr="003D69A3" w:rsidRDefault="003D69A3" w:rsidP="003D69A3">
      <w:pPr>
        <w:pStyle w:val="EndNoteBibliography"/>
        <w:spacing w:after="0"/>
        <w:ind w:left="720" w:hanging="720"/>
      </w:pPr>
      <w:bookmarkStart w:id="113" w:name="_ENREF_114"/>
      <w:r w:rsidRPr="003D69A3">
        <w:t xml:space="preserve">Womack, J. P., Jones, D. T., &amp; Roos, D. (1990). </w:t>
      </w:r>
      <w:r w:rsidRPr="003D69A3">
        <w:rPr>
          <w:i/>
        </w:rPr>
        <w:t>Machine that changed the world</w:t>
      </w:r>
      <w:r w:rsidRPr="003D69A3">
        <w:t>: Simon and Schuster.</w:t>
      </w:r>
      <w:bookmarkEnd w:id="113"/>
    </w:p>
    <w:p w:rsidR="003D69A3" w:rsidRPr="003D69A3" w:rsidRDefault="003D69A3" w:rsidP="003D69A3">
      <w:pPr>
        <w:pStyle w:val="EndNoteBibliography"/>
        <w:spacing w:after="0"/>
        <w:ind w:left="720" w:hanging="720"/>
      </w:pPr>
      <w:bookmarkStart w:id="114" w:name="_ENREF_115"/>
      <w:r w:rsidRPr="003D69A3">
        <w:t xml:space="preserve">Yantcheva, B., Golley, S., Topping, D., &amp; Mohr, P. (2016). Food avoidance in an Australian adult population sample: the case of dairy products. </w:t>
      </w:r>
      <w:r w:rsidRPr="003D69A3">
        <w:rPr>
          <w:i/>
        </w:rPr>
        <w:t>Public health nutrition, 19</w:t>
      </w:r>
      <w:r w:rsidRPr="003D69A3">
        <w:t>(9), 1616-1623.</w:t>
      </w:r>
      <w:bookmarkEnd w:id="114"/>
    </w:p>
    <w:p w:rsidR="003D69A3" w:rsidRPr="003D69A3" w:rsidRDefault="003D69A3" w:rsidP="003D69A3">
      <w:pPr>
        <w:pStyle w:val="EndNoteBibliography"/>
        <w:spacing w:after="0"/>
        <w:ind w:left="720" w:hanging="720"/>
      </w:pPr>
      <w:bookmarkStart w:id="115" w:name="_ENREF_116"/>
      <w:r w:rsidRPr="003D69A3">
        <w:t xml:space="preserve">Yimer, S., &amp; Sahu, O. (2014). Preservation and Protection Technology of Fresh Vegetables in the Tropics. </w:t>
      </w:r>
      <w:r w:rsidRPr="003D69A3">
        <w:rPr>
          <w:i/>
        </w:rPr>
        <w:t>International Journal of Vegetable Science, 20</w:t>
      </w:r>
      <w:r w:rsidRPr="003D69A3">
        <w:t>(3), 216-226.</w:t>
      </w:r>
      <w:bookmarkEnd w:id="115"/>
    </w:p>
    <w:p w:rsidR="003D69A3" w:rsidRPr="003D69A3" w:rsidRDefault="003D69A3" w:rsidP="003D69A3">
      <w:pPr>
        <w:pStyle w:val="EndNoteBibliography"/>
        <w:ind w:left="720" w:hanging="720"/>
      </w:pPr>
      <w:bookmarkStart w:id="116" w:name="_ENREF_117"/>
      <w:r w:rsidRPr="003D69A3">
        <w:t xml:space="preserve">Zokaei, K., &amp; Simons, D. (2006). Performance improvements through implementation of lean practices: a study of the UK red meat industry. </w:t>
      </w:r>
      <w:r w:rsidRPr="003D69A3">
        <w:rPr>
          <w:i/>
        </w:rPr>
        <w:t>International Food and Agribusiness Management Review, 9</w:t>
      </w:r>
      <w:r w:rsidRPr="003D69A3">
        <w:t>(2), 30-53.</w:t>
      </w:r>
      <w:bookmarkEnd w:id="116"/>
    </w:p>
    <w:p w:rsidR="00AD13F8" w:rsidRDefault="008F77D9" w:rsidP="00B92994">
      <w:pPr>
        <w:jc w:val="both"/>
        <w:rPr>
          <w:rFonts w:ascii="Times New Roman" w:hAnsi="Times New Roman" w:cs="Times New Roman"/>
          <w:sz w:val="24"/>
          <w:szCs w:val="24"/>
          <w:lang w:val="en-US"/>
        </w:rPr>
        <w:sectPr w:rsidR="00AD13F8" w:rsidSect="00AD13F8">
          <w:footerReference w:type="default" r:id="rId13"/>
          <w:pgSz w:w="11906" w:h="16838"/>
          <w:pgMar w:top="1418" w:right="1276" w:bottom="1418" w:left="1276" w:header="709" w:footer="709" w:gutter="0"/>
          <w:cols w:space="708"/>
          <w:docGrid w:linePitch="360"/>
        </w:sectPr>
      </w:pPr>
      <w:r w:rsidRPr="00944678">
        <w:rPr>
          <w:rFonts w:ascii="Times New Roman" w:hAnsi="Times New Roman" w:cs="Times New Roman"/>
          <w:sz w:val="24"/>
          <w:szCs w:val="24"/>
          <w:lang w:val="en-US"/>
        </w:rPr>
        <w:fldChar w:fldCharType="end"/>
      </w:r>
    </w:p>
    <w:p w:rsidR="00B72CDD" w:rsidRDefault="00B72CDD" w:rsidP="00B92994">
      <w:pPr>
        <w:jc w:val="both"/>
        <w:rPr>
          <w:rFonts w:ascii="Times New Roman" w:hAnsi="Times New Roman" w:cs="Times New Roman"/>
          <w:sz w:val="24"/>
          <w:szCs w:val="24"/>
          <w:lang w:val="en-US"/>
        </w:rPr>
      </w:pPr>
    </w:p>
    <w:p w:rsidR="002F13EA" w:rsidRDefault="002F13EA">
      <w:pPr>
        <w:rPr>
          <w:rFonts w:ascii="Times New Roman" w:hAnsi="Times New Roman" w:cs="Times New Roman"/>
          <w:sz w:val="24"/>
          <w:szCs w:val="24"/>
          <w:lang w:val="en-US"/>
        </w:rPr>
      </w:pPr>
    </w:p>
    <w:p w:rsidR="002F13EA" w:rsidRDefault="002F13EA" w:rsidP="007F2FB0">
      <w:pPr>
        <w:rPr>
          <w:rFonts w:ascii="Times New Roman" w:hAnsi="Times New Roman" w:cs="Times New Roman"/>
          <w:b/>
          <w:sz w:val="24"/>
          <w:szCs w:val="24"/>
          <w:lang w:val="en-US"/>
        </w:rPr>
      </w:pPr>
    </w:p>
    <w:p w:rsidR="0040236F" w:rsidRDefault="0040236F" w:rsidP="007F2FB0">
      <w:pPr>
        <w:rPr>
          <w:rFonts w:ascii="Times New Roman" w:hAnsi="Times New Roman" w:cs="Times New Roman"/>
          <w:b/>
          <w:sz w:val="24"/>
          <w:szCs w:val="24"/>
          <w:lang w:val="en-US"/>
        </w:rPr>
      </w:pPr>
    </w:p>
    <w:p w:rsidR="0040236F" w:rsidRPr="00944678" w:rsidRDefault="00F500AC" w:rsidP="0040236F">
      <w:pPr>
        <w:rPr>
          <w:rFonts w:ascii="Times New Roman" w:hAnsi="Times New Roman" w:cs="Times New Roman"/>
          <w:lang w:val="en-US"/>
        </w:rPr>
      </w:pPr>
      <w:r>
        <w:rPr>
          <w:rFonts w:ascii="Times New Roman" w:hAnsi="Times New Roman" w:cs="Times New Roman"/>
          <w:b/>
          <w:lang w:val="en-US"/>
        </w:rPr>
        <w:t>Table 1</w:t>
      </w:r>
      <w:r w:rsidR="0040236F" w:rsidRPr="00944678">
        <w:rPr>
          <w:rFonts w:ascii="Times New Roman" w:hAnsi="Times New Roman" w:cs="Times New Roman"/>
          <w:b/>
          <w:lang w:val="en-US"/>
        </w:rPr>
        <w:t xml:space="preserve"> </w:t>
      </w:r>
      <w:r w:rsidR="0040236F" w:rsidRPr="00944678">
        <w:rPr>
          <w:rFonts w:ascii="Times New Roman" w:hAnsi="Times New Roman" w:cs="Times New Roman"/>
          <w:lang w:val="en-US"/>
        </w:rPr>
        <w:t>Perceived meaning of nutrition sensitive agriculture, occurrence and handling food (milk product) losses/wastes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6"/>
        <w:gridCol w:w="1116"/>
        <w:gridCol w:w="1133"/>
        <w:gridCol w:w="1280"/>
        <w:gridCol w:w="1116"/>
        <w:gridCol w:w="876"/>
      </w:tblGrid>
      <w:tr w:rsidR="0040236F" w:rsidRPr="00944678" w:rsidTr="00907ECF">
        <w:tc>
          <w:tcPr>
            <w:tcW w:w="0" w:type="auto"/>
            <w:tcBorders>
              <w:top w:val="single" w:sz="8" w:space="0" w:color="auto"/>
              <w:bottom w:val="single" w:sz="8" w:space="0" w:color="auto"/>
            </w:tcBorders>
          </w:tcPr>
          <w:p w:rsidR="0040236F" w:rsidRPr="00944678" w:rsidRDefault="0040236F" w:rsidP="00907ECF">
            <w:pPr>
              <w:rPr>
                <w:rFonts w:ascii="Times New Roman" w:hAnsi="Times New Roman" w:cs="Times New Roman"/>
                <w:b/>
                <w:lang w:val="en-US"/>
              </w:rPr>
            </w:pPr>
            <w:r w:rsidRPr="00944678">
              <w:rPr>
                <w:rFonts w:ascii="Times New Roman" w:hAnsi="Times New Roman" w:cs="Times New Roman"/>
                <w:b/>
                <w:lang w:val="en-US"/>
              </w:rPr>
              <w:t>Variable</w:t>
            </w:r>
          </w:p>
        </w:tc>
        <w:tc>
          <w:tcPr>
            <w:tcW w:w="0" w:type="auto"/>
            <w:tcBorders>
              <w:top w:val="single" w:sz="8" w:space="0" w:color="auto"/>
              <w:bottom w:val="single" w:sz="8" w:space="0" w:color="auto"/>
            </w:tcBorders>
          </w:tcPr>
          <w:p w:rsidR="0040236F" w:rsidRPr="00944678" w:rsidRDefault="0040236F" w:rsidP="00907ECF">
            <w:pPr>
              <w:rPr>
                <w:rFonts w:ascii="Times New Roman" w:hAnsi="Times New Roman" w:cs="Times New Roman"/>
                <w:b/>
                <w:lang w:val="en-US"/>
              </w:rPr>
            </w:pPr>
            <w:r w:rsidRPr="00944678">
              <w:rPr>
                <w:rFonts w:ascii="Times New Roman" w:hAnsi="Times New Roman" w:cs="Times New Roman"/>
                <w:b/>
                <w:lang w:val="en-US"/>
              </w:rPr>
              <w:t xml:space="preserve">Farmer </w:t>
            </w:r>
          </w:p>
          <w:p w:rsidR="0040236F" w:rsidRPr="00944678" w:rsidRDefault="0040236F" w:rsidP="00907ECF">
            <w:pPr>
              <w:rPr>
                <w:rFonts w:ascii="Times New Roman" w:hAnsi="Times New Roman" w:cs="Times New Roman"/>
                <w:b/>
                <w:lang w:val="en-US"/>
              </w:rPr>
            </w:pPr>
            <w:r w:rsidRPr="00944678">
              <w:rPr>
                <w:rFonts w:ascii="Times New Roman" w:hAnsi="Times New Roman" w:cs="Times New Roman"/>
                <w:lang w:val="en-US"/>
              </w:rPr>
              <w:t>(n= 46)</w:t>
            </w:r>
          </w:p>
        </w:tc>
        <w:tc>
          <w:tcPr>
            <w:tcW w:w="0" w:type="auto"/>
            <w:tcBorders>
              <w:top w:val="single" w:sz="8" w:space="0" w:color="auto"/>
              <w:bottom w:val="single" w:sz="8" w:space="0" w:color="auto"/>
            </w:tcBorders>
          </w:tcPr>
          <w:p w:rsidR="0040236F" w:rsidRPr="00944678" w:rsidRDefault="0040236F" w:rsidP="00907ECF">
            <w:pPr>
              <w:rPr>
                <w:rFonts w:ascii="Times New Roman" w:hAnsi="Times New Roman" w:cs="Times New Roman"/>
                <w:b/>
                <w:lang w:val="en-US"/>
              </w:rPr>
            </w:pPr>
            <w:r w:rsidRPr="00944678">
              <w:rPr>
                <w:rFonts w:ascii="Times New Roman" w:hAnsi="Times New Roman" w:cs="Times New Roman"/>
                <w:b/>
                <w:lang w:val="en-US"/>
              </w:rPr>
              <w:t xml:space="preserve">Processor </w:t>
            </w:r>
          </w:p>
          <w:p w:rsidR="0040236F" w:rsidRPr="00944678" w:rsidRDefault="0040236F" w:rsidP="00907ECF">
            <w:pPr>
              <w:rPr>
                <w:rFonts w:ascii="Times New Roman" w:hAnsi="Times New Roman" w:cs="Times New Roman"/>
                <w:lang w:val="en-US"/>
              </w:rPr>
            </w:pPr>
            <w:r w:rsidRPr="00944678">
              <w:rPr>
                <w:rFonts w:ascii="Times New Roman" w:hAnsi="Times New Roman" w:cs="Times New Roman"/>
                <w:lang w:val="en-US"/>
              </w:rPr>
              <w:t>(n= 56)</w:t>
            </w:r>
          </w:p>
        </w:tc>
        <w:tc>
          <w:tcPr>
            <w:tcW w:w="0" w:type="auto"/>
            <w:tcBorders>
              <w:top w:val="single" w:sz="8" w:space="0" w:color="auto"/>
              <w:bottom w:val="single" w:sz="8" w:space="0" w:color="auto"/>
            </w:tcBorders>
          </w:tcPr>
          <w:p w:rsidR="0040236F" w:rsidRPr="00944678" w:rsidRDefault="0040236F" w:rsidP="00907ECF">
            <w:pPr>
              <w:rPr>
                <w:rFonts w:ascii="Times New Roman" w:hAnsi="Times New Roman" w:cs="Times New Roman"/>
                <w:b/>
                <w:lang w:val="en-US"/>
              </w:rPr>
            </w:pPr>
            <w:r w:rsidRPr="00944678">
              <w:rPr>
                <w:rFonts w:ascii="Times New Roman" w:hAnsi="Times New Roman" w:cs="Times New Roman"/>
                <w:b/>
                <w:lang w:val="en-US"/>
              </w:rPr>
              <w:t xml:space="preserve">Wholesaler </w:t>
            </w:r>
          </w:p>
          <w:p w:rsidR="0040236F" w:rsidRPr="00944678" w:rsidRDefault="0040236F" w:rsidP="00907ECF">
            <w:pPr>
              <w:rPr>
                <w:rFonts w:ascii="Times New Roman" w:hAnsi="Times New Roman" w:cs="Times New Roman"/>
                <w:b/>
                <w:lang w:val="en-US"/>
              </w:rPr>
            </w:pPr>
            <w:r w:rsidRPr="00944678">
              <w:rPr>
                <w:rFonts w:ascii="Times New Roman" w:hAnsi="Times New Roman" w:cs="Times New Roman"/>
                <w:lang w:val="en-US"/>
              </w:rPr>
              <w:t>(n= 53)</w:t>
            </w:r>
          </w:p>
        </w:tc>
        <w:tc>
          <w:tcPr>
            <w:tcW w:w="0" w:type="auto"/>
            <w:tcBorders>
              <w:top w:val="single" w:sz="8" w:space="0" w:color="auto"/>
              <w:bottom w:val="single" w:sz="8" w:space="0" w:color="auto"/>
            </w:tcBorders>
          </w:tcPr>
          <w:p w:rsidR="0040236F" w:rsidRPr="00944678" w:rsidRDefault="0040236F" w:rsidP="00907ECF">
            <w:pPr>
              <w:rPr>
                <w:rFonts w:ascii="Times New Roman" w:hAnsi="Times New Roman" w:cs="Times New Roman"/>
                <w:b/>
                <w:lang w:val="en-US"/>
              </w:rPr>
            </w:pPr>
            <w:r w:rsidRPr="00944678">
              <w:rPr>
                <w:rFonts w:ascii="Times New Roman" w:hAnsi="Times New Roman" w:cs="Times New Roman"/>
                <w:b/>
                <w:lang w:val="en-US"/>
              </w:rPr>
              <w:t xml:space="preserve">Retailer </w:t>
            </w:r>
          </w:p>
          <w:p w:rsidR="0040236F" w:rsidRPr="00944678" w:rsidRDefault="0040236F" w:rsidP="00907ECF">
            <w:pPr>
              <w:rPr>
                <w:rFonts w:ascii="Times New Roman" w:hAnsi="Times New Roman" w:cs="Times New Roman"/>
                <w:lang w:val="en-US"/>
              </w:rPr>
            </w:pPr>
            <w:r w:rsidRPr="00944678">
              <w:rPr>
                <w:rFonts w:ascii="Times New Roman" w:hAnsi="Times New Roman" w:cs="Times New Roman"/>
                <w:lang w:val="en-US"/>
              </w:rPr>
              <w:t>(n= 91)</w:t>
            </w:r>
          </w:p>
        </w:tc>
        <w:tc>
          <w:tcPr>
            <w:tcW w:w="0" w:type="auto"/>
            <w:tcBorders>
              <w:top w:val="single" w:sz="8" w:space="0" w:color="auto"/>
              <w:bottom w:val="single" w:sz="8" w:space="0" w:color="auto"/>
            </w:tcBorders>
          </w:tcPr>
          <w:p w:rsidR="0040236F" w:rsidRPr="00944678" w:rsidRDefault="0040236F" w:rsidP="00907ECF">
            <w:pPr>
              <w:rPr>
                <w:rFonts w:ascii="Times New Roman" w:hAnsi="Times New Roman" w:cs="Times New Roman"/>
                <w:b/>
                <w:lang w:val="en-US"/>
              </w:rPr>
            </w:pPr>
          </w:p>
          <w:p w:rsidR="0040236F" w:rsidRPr="00944678" w:rsidRDefault="0040236F" w:rsidP="00907ECF">
            <w:pPr>
              <w:rPr>
                <w:rFonts w:ascii="Times New Roman" w:hAnsi="Times New Roman" w:cs="Times New Roman"/>
                <w:i/>
                <w:lang w:val="en-US"/>
              </w:rPr>
            </w:pPr>
            <w:r w:rsidRPr="00944678">
              <w:rPr>
                <w:rFonts w:ascii="Times New Roman" w:hAnsi="Times New Roman" w:cs="Times New Roman"/>
                <w:i/>
                <w:lang w:val="en-US"/>
              </w:rPr>
              <w:t>p-value</w:t>
            </w:r>
          </w:p>
        </w:tc>
      </w:tr>
      <w:tr w:rsidR="0040236F" w:rsidRPr="00A32DE6" w:rsidTr="00907ECF">
        <w:tc>
          <w:tcPr>
            <w:tcW w:w="0" w:type="auto"/>
            <w:tcBorders>
              <w:top w:val="single" w:sz="8" w:space="0" w:color="auto"/>
            </w:tcBorders>
          </w:tcPr>
          <w:p w:rsidR="0040236F" w:rsidRPr="00944678" w:rsidRDefault="0040236F" w:rsidP="00907ECF">
            <w:pPr>
              <w:rPr>
                <w:sz w:val="20"/>
                <w:lang w:val="en-US"/>
              </w:rPr>
            </w:pPr>
            <w:r w:rsidRPr="00944678">
              <w:rPr>
                <w:rFonts w:ascii="Times New Roman" w:hAnsi="Times New Roman" w:cs="Times New Roman"/>
                <w:sz w:val="20"/>
                <w:lang w:val="en-US"/>
              </w:rPr>
              <w:t>Heard of term nutrition sensitive agriculture</w:t>
            </w:r>
          </w:p>
        </w:tc>
        <w:tc>
          <w:tcPr>
            <w:tcW w:w="0" w:type="auto"/>
            <w:tcBorders>
              <w:top w:val="single" w:sz="8" w:space="0" w:color="auto"/>
            </w:tcBorders>
          </w:tcPr>
          <w:p w:rsidR="0040236F" w:rsidRPr="00944678" w:rsidRDefault="0040236F" w:rsidP="00907ECF">
            <w:pPr>
              <w:rPr>
                <w:rFonts w:ascii="Times New Roman" w:hAnsi="Times New Roman" w:cs="Times New Roman"/>
                <w:sz w:val="20"/>
                <w:lang w:val="en-US"/>
              </w:rPr>
            </w:pPr>
          </w:p>
        </w:tc>
        <w:tc>
          <w:tcPr>
            <w:tcW w:w="0" w:type="auto"/>
            <w:tcBorders>
              <w:top w:val="single" w:sz="8" w:space="0" w:color="auto"/>
            </w:tcBorders>
          </w:tcPr>
          <w:p w:rsidR="0040236F" w:rsidRPr="00944678" w:rsidRDefault="0040236F" w:rsidP="00907ECF">
            <w:pPr>
              <w:rPr>
                <w:rFonts w:ascii="Times New Roman" w:hAnsi="Times New Roman" w:cs="Times New Roman"/>
                <w:sz w:val="20"/>
                <w:lang w:val="en-US"/>
              </w:rPr>
            </w:pPr>
          </w:p>
        </w:tc>
        <w:tc>
          <w:tcPr>
            <w:tcW w:w="0" w:type="auto"/>
            <w:tcBorders>
              <w:top w:val="single" w:sz="8" w:space="0" w:color="auto"/>
            </w:tcBorders>
          </w:tcPr>
          <w:p w:rsidR="0040236F" w:rsidRPr="00944678" w:rsidRDefault="0040236F" w:rsidP="00907ECF">
            <w:pPr>
              <w:rPr>
                <w:rFonts w:ascii="Times New Roman" w:hAnsi="Times New Roman" w:cs="Times New Roman"/>
                <w:sz w:val="20"/>
                <w:lang w:val="en-US"/>
              </w:rPr>
            </w:pPr>
          </w:p>
        </w:tc>
        <w:tc>
          <w:tcPr>
            <w:tcW w:w="0" w:type="auto"/>
            <w:tcBorders>
              <w:top w:val="single" w:sz="8" w:space="0" w:color="auto"/>
            </w:tcBorders>
          </w:tcPr>
          <w:p w:rsidR="0040236F" w:rsidRPr="00944678" w:rsidRDefault="0040236F" w:rsidP="00907ECF">
            <w:pPr>
              <w:rPr>
                <w:rFonts w:ascii="Times New Roman" w:hAnsi="Times New Roman" w:cs="Times New Roman"/>
                <w:sz w:val="20"/>
                <w:lang w:val="en-US"/>
              </w:rPr>
            </w:pPr>
          </w:p>
        </w:tc>
        <w:tc>
          <w:tcPr>
            <w:tcW w:w="0" w:type="auto"/>
            <w:tcBorders>
              <w:top w:val="single" w:sz="8" w:space="0" w:color="auto"/>
            </w:tcBorders>
          </w:tcPr>
          <w:p w:rsidR="0040236F" w:rsidRPr="00944678" w:rsidRDefault="0040236F" w:rsidP="00907ECF">
            <w:pPr>
              <w:rPr>
                <w:rFonts w:ascii="Times New Roman" w:hAnsi="Times New Roman" w:cs="Times New Roman"/>
                <w:sz w:val="20"/>
                <w:lang w:val="en-US"/>
              </w:rPr>
            </w:pPr>
          </w:p>
        </w:tc>
      </w:tr>
      <w:tr w:rsidR="0040236F" w:rsidRPr="00944678" w:rsidTr="00907ECF">
        <w:tc>
          <w:tcPr>
            <w:tcW w:w="0" w:type="auto"/>
          </w:tcPr>
          <w:p w:rsidR="0040236F" w:rsidRPr="00944678" w:rsidRDefault="0040236F" w:rsidP="00907ECF">
            <w:pPr>
              <w:ind w:left="323"/>
              <w:rPr>
                <w:rFonts w:ascii="Times New Roman" w:hAnsi="Times New Roman" w:cs="Times New Roman"/>
                <w:sz w:val="20"/>
                <w:lang w:val="en-US"/>
              </w:rPr>
            </w:pPr>
            <w:r w:rsidRPr="00944678">
              <w:rPr>
                <w:rFonts w:ascii="Times New Roman" w:hAnsi="Times New Roman" w:cs="Times New Roman"/>
                <w:sz w:val="20"/>
                <w:lang w:val="en-US"/>
              </w:rPr>
              <w:t>Yes</w:t>
            </w:r>
          </w:p>
        </w:tc>
        <w:tc>
          <w:tcPr>
            <w:tcW w:w="0" w:type="auto"/>
          </w:tcPr>
          <w:p w:rsidR="0040236F" w:rsidRPr="00944678" w:rsidRDefault="0040236F" w:rsidP="00907ECF">
            <w:pPr>
              <w:rPr>
                <w:rFonts w:ascii="Times New Roman" w:hAnsi="Times New Roman" w:cs="Times New Roman"/>
                <w:sz w:val="20"/>
                <w:lang w:val="en-US"/>
              </w:rPr>
            </w:pPr>
            <w:r w:rsidRPr="00944678">
              <w:rPr>
                <w:rFonts w:ascii="Times New Roman" w:hAnsi="Times New Roman" w:cs="Times New Roman"/>
                <w:sz w:val="20"/>
                <w:lang w:val="en-US"/>
              </w:rPr>
              <w:t>24 (52.2%)</w:t>
            </w:r>
          </w:p>
        </w:tc>
        <w:tc>
          <w:tcPr>
            <w:tcW w:w="0" w:type="auto"/>
          </w:tcPr>
          <w:p w:rsidR="0040236F" w:rsidRPr="00944678" w:rsidRDefault="0040236F" w:rsidP="00907ECF">
            <w:pPr>
              <w:rPr>
                <w:rFonts w:ascii="Times New Roman" w:hAnsi="Times New Roman" w:cs="Times New Roman"/>
                <w:sz w:val="20"/>
                <w:lang w:val="en-US"/>
              </w:rPr>
            </w:pPr>
            <w:r w:rsidRPr="00944678">
              <w:rPr>
                <w:rFonts w:ascii="Times New Roman" w:hAnsi="Times New Roman" w:cs="Times New Roman"/>
                <w:sz w:val="20"/>
                <w:lang w:val="en-US"/>
              </w:rPr>
              <w:t>20 (35.7%)</w:t>
            </w:r>
          </w:p>
        </w:tc>
        <w:tc>
          <w:tcPr>
            <w:tcW w:w="0" w:type="auto"/>
          </w:tcPr>
          <w:p w:rsidR="0040236F" w:rsidRPr="00944678" w:rsidRDefault="0040236F" w:rsidP="00907ECF">
            <w:pPr>
              <w:rPr>
                <w:rFonts w:ascii="Times New Roman" w:hAnsi="Times New Roman" w:cs="Times New Roman"/>
                <w:sz w:val="20"/>
                <w:lang w:val="en-US"/>
              </w:rPr>
            </w:pPr>
            <w:r w:rsidRPr="00944678">
              <w:rPr>
                <w:rFonts w:ascii="Times New Roman" w:hAnsi="Times New Roman" w:cs="Times New Roman"/>
                <w:sz w:val="20"/>
                <w:lang w:val="en-US"/>
              </w:rPr>
              <w:t>15 (28.3%)</w:t>
            </w:r>
          </w:p>
        </w:tc>
        <w:tc>
          <w:tcPr>
            <w:tcW w:w="0" w:type="auto"/>
          </w:tcPr>
          <w:p w:rsidR="0040236F" w:rsidRPr="00944678" w:rsidRDefault="0040236F" w:rsidP="00907ECF">
            <w:pPr>
              <w:rPr>
                <w:rFonts w:ascii="Times New Roman" w:hAnsi="Times New Roman" w:cs="Times New Roman"/>
                <w:sz w:val="20"/>
                <w:lang w:val="en-US"/>
              </w:rPr>
            </w:pPr>
            <w:r w:rsidRPr="00944678">
              <w:rPr>
                <w:rFonts w:ascii="Times New Roman" w:hAnsi="Times New Roman" w:cs="Times New Roman"/>
                <w:sz w:val="20"/>
                <w:lang w:val="en-US"/>
              </w:rPr>
              <w:t>18 (19.8%)</w:t>
            </w:r>
          </w:p>
        </w:tc>
        <w:tc>
          <w:tcPr>
            <w:tcW w:w="0" w:type="auto"/>
          </w:tcPr>
          <w:p w:rsidR="0040236F" w:rsidRPr="00944678" w:rsidRDefault="0040236F" w:rsidP="00907ECF">
            <w:pPr>
              <w:rPr>
                <w:rFonts w:ascii="Times New Roman" w:hAnsi="Times New Roman" w:cs="Times New Roman"/>
                <w:sz w:val="20"/>
                <w:lang w:val="en-US"/>
              </w:rPr>
            </w:pPr>
            <w:r w:rsidRPr="00944678">
              <w:rPr>
                <w:rFonts w:ascii="Times New Roman" w:hAnsi="Times New Roman" w:cs="Times New Roman"/>
                <w:sz w:val="20"/>
                <w:lang w:val="en-US"/>
              </w:rPr>
              <w:t>0.001</w:t>
            </w:r>
          </w:p>
        </w:tc>
      </w:tr>
      <w:tr w:rsidR="0040236F" w:rsidRPr="00944678" w:rsidTr="00907ECF">
        <w:tc>
          <w:tcPr>
            <w:tcW w:w="0" w:type="auto"/>
          </w:tcPr>
          <w:p w:rsidR="0040236F" w:rsidRPr="00944678" w:rsidRDefault="0040236F" w:rsidP="00907ECF">
            <w:pPr>
              <w:ind w:left="323"/>
              <w:rPr>
                <w:rFonts w:ascii="Times New Roman" w:hAnsi="Times New Roman" w:cs="Times New Roman"/>
                <w:sz w:val="20"/>
                <w:lang w:val="en-US"/>
              </w:rPr>
            </w:pPr>
            <w:r w:rsidRPr="00944678">
              <w:rPr>
                <w:rFonts w:ascii="Times New Roman" w:hAnsi="Times New Roman" w:cs="Times New Roman"/>
                <w:sz w:val="20"/>
                <w:lang w:val="en-US"/>
              </w:rPr>
              <w:t>No</w:t>
            </w:r>
          </w:p>
        </w:tc>
        <w:tc>
          <w:tcPr>
            <w:tcW w:w="0" w:type="auto"/>
          </w:tcPr>
          <w:p w:rsidR="0040236F" w:rsidRPr="00944678" w:rsidRDefault="0040236F" w:rsidP="00907ECF">
            <w:pPr>
              <w:rPr>
                <w:rFonts w:ascii="Times New Roman" w:hAnsi="Times New Roman" w:cs="Times New Roman"/>
                <w:sz w:val="20"/>
                <w:lang w:val="en-US"/>
              </w:rPr>
            </w:pPr>
            <w:r w:rsidRPr="00944678">
              <w:rPr>
                <w:rFonts w:ascii="Times New Roman" w:hAnsi="Times New Roman" w:cs="Times New Roman"/>
                <w:sz w:val="20"/>
                <w:lang w:val="en-US"/>
              </w:rPr>
              <w:t>22 (47.8%)</w:t>
            </w:r>
          </w:p>
        </w:tc>
        <w:tc>
          <w:tcPr>
            <w:tcW w:w="0" w:type="auto"/>
          </w:tcPr>
          <w:p w:rsidR="0040236F" w:rsidRPr="00944678" w:rsidRDefault="0040236F" w:rsidP="00907ECF">
            <w:pPr>
              <w:rPr>
                <w:rFonts w:ascii="Times New Roman" w:hAnsi="Times New Roman" w:cs="Times New Roman"/>
                <w:sz w:val="20"/>
                <w:lang w:val="en-US"/>
              </w:rPr>
            </w:pPr>
            <w:r w:rsidRPr="00944678">
              <w:rPr>
                <w:rFonts w:ascii="Times New Roman" w:hAnsi="Times New Roman" w:cs="Times New Roman"/>
                <w:sz w:val="20"/>
                <w:lang w:val="en-US"/>
              </w:rPr>
              <w:t>36 (64.3%)</w:t>
            </w:r>
          </w:p>
        </w:tc>
        <w:tc>
          <w:tcPr>
            <w:tcW w:w="0" w:type="auto"/>
          </w:tcPr>
          <w:p w:rsidR="0040236F" w:rsidRPr="00944678" w:rsidRDefault="0040236F" w:rsidP="00907ECF">
            <w:pPr>
              <w:rPr>
                <w:rFonts w:ascii="Times New Roman" w:hAnsi="Times New Roman" w:cs="Times New Roman"/>
                <w:sz w:val="20"/>
                <w:lang w:val="en-US"/>
              </w:rPr>
            </w:pPr>
            <w:r w:rsidRPr="00944678">
              <w:rPr>
                <w:rFonts w:ascii="Times New Roman" w:hAnsi="Times New Roman" w:cs="Times New Roman"/>
                <w:sz w:val="20"/>
                <w:lang w:val="en-US"/>
              </w:rPr>
              <w:t>38 (71.7%)</w:t>
            </w:r>
          </w:p>
        </w:tc>
        <w:tc>
          <w:tcPr>
            <w:tcW w:w="0" w:type="auto"/>
          </w:tcPr>
          <w:p w:rsidR="0040236F" w:rsidRPr="00944678" w:rsidRDefault="0040236F" w:rsidP="00907ECF">
            <w:pPr>
              <w:rPr>
                <w:rFonts w:ascii="Times New Roman" w:hAnsi="Times New Roman" w:cs="Times New Roman"/>
                <w:sz w:val="20"/>
                <w:lang w:val="en-US"/>
              </w:rPr>
            </w:pPr>
            <w:r w:rsidRPr="00944678">
              <w:rPr>
                <w:rFonts w:ascii="Times New Roman" w:hAnsi="Times New Roman" w:cs="Times New Roman"/>
                <w:sz w:val="20"/>
                <w:lang w:val="en-US"/>
              </w:rPr>
              <w:t>73 (80.2%)</w:t>
            </w:r>
          </w:p>
        </w:tc>
        <w:tc>
          <w:tcPr>
            <w:tcW w:w="0" w:type="auto"/>
          </w:tcPr>
          <w:p w:rsidR="0040236F" w:rsidRPr="00944678" w:rsidRDefault="0040236F" w:rsidP="00907ECF">
            <w:pPr>
              <w:rPr>
                <w:rFonts w:ascii="Times New Roman" w:hAnsi="Times New Roman" w:cs="Times New Roman"/>
                <w:sz w:val="20"/>
                <w:lang w:val="en-US"/>
              </w:rPr>
            </w:pPr>
          </w:p>
        </w:tc>
      </w:tr>
      <w:tr w:rsidR="0040236F" w:rsidRPr="00A32DE6" w:rsidTr="00907ECF">
        <w:tc>
          <w:tcPr>
            <w:tcW w:w="0" w:type="auto"/>
          </w:tcPr>
          <w:p w:rsidR="0040236F" w:rsidRPr="00944678" w:rsidRDefault="0040236F" w:rsidP="00907ECF">
            <w:pPr>
              <w:rPr>
                <w:rFonts w:ascii="Times New Roman" w:hAnsi="Times New Roman" w:cs="Times New Roman"/>
                <w:sz w:val="20"/>
                <w:lang w:val="en-US"/>
              </w:rPr>
            </w:pPr>
            <w:r w:rsidRPr="00944678">
              <w:rPr>
                <w:rFonts w:ascii="Times New Roman" w:hAnsi="Times New Roman" w:cs="Times New Roman"/>
                <w:sz w:val="20"/>
                <w:lang w:val="en-US"/>
              </w:rPr>
              <w:t>Definition of nutrition sensitive agriculture</w:t>
            </w:r>
          </w:p>
        </w:tc>
        <w:tc>
          <w:tcPr>
            <w:tcW w:w="0" w:type="auto"/>
          </w:tcPr>
          <w:p w:rsidR="0040236F" w:rsidRPr="00944678" w:rsidRDefault="0040236F" w:rsidP="00907ECF">
            <w:pPr>
              <w:rPr>
                <w:rFonts w:ascii="Times New Roman" w:hAnsi="Times New Roman" w:cs="Times New Roman"/>
                <w:sz w:val="20"/>
                <w:lang w:val="en-US"/>
              </w:rPr>
            </w:pPr>
          </w:p>
        </w:tc>
        <w:tc>
          <w:tcPr>
            <w:tcW w:w="0" w:type="auto"/>
          </w:tcPr>
          <w:p w:rsidR="0040236F" w:rsidRPr="00944678" w:rsidRDefault="0040236F" w:rsidP="00907ECF">
            <w:pPr>
              <w:rPr>
                <w:rFonts w:ascii="Times New Roman" w:hAnsi="Times New Roman" w:cs="Times New Roman"/>
                <w:sz w:val="20"/>
                <w:lang w:val="en-US"/>
              </w:rPr>
            </w:pPr>
          </w:p>
        </w:tc>
        <w:tc>
          <w:tcPr>
            <w:tcW w:w="0" w:type="auto"/>
          </w:tcPr>
          <w:p w:rsidR="0040236F" w:rsidRPr="00944678" w:rsidRDefault="0040236F" w:rsidP="00907ECF">
            <w:pPr>
              <w:rPr>
                <w:rFonts w:ascii="Times New Roman" w:hAnsi="Times New Roman" w:cs="Times New Roman"/>
                <w:sz w:val="20"/>
                <w:lang w:val="en-US"/>
              </w:rPr>
            </w:pPr>
          </w:p>
        </w:tc>
        <w:tc>
          <w:tcPr>
            <w:tcW w:w="0" w:type="auto"/>
          </w:tcPr>
          <w:p w:rsidR="0040236F" w:rsidRPr="00944678" w:rsidRDefault="0040236F" w:rsidP="00907ECF">
            <w:pPr>
              <w:rPr>
                <w:rFonts w:ascii="Times New Roman" w:hAnsi="Times New Roman" w:cs="Times New Roman"/>
                <w:sz w:val="20"/>
                <w:lang w:val="en-US"/>
              </w:rPr>
            </w:pPr>
          </w:p>
        </w:tc>
        <w:tc>
          <w:tcPr>
            <w:tcW w:w="0" w:type="auto"/>
          </w:tcPr>
          <w:p w:rsidR="0040236F" w:rsidRPr="00944678" w:rsidRDefault="0040236F" w:rsidP="00907ECF">
            <w:pPr>
              <w:rPr>
                <w:rFonts w:ascii="Times New Roman" w:hAnsi="Times New Roman" w:cs="Times New Roman"/>
                <w:sz w:val="20"/>
                <w:lang w:val="en-US"/>
              </w:rPr>
            </w:pPr>
          </w:p>
        </w:tc>
      </w:tr>
      <w:tr w:rsidR="0040236F" w:rsidRPr="00944678" w:rsidTr="00907ECF">
        <w:tc>
          <w:tcPr>
            <w:tcW w:w="0" w:type="auto"/>
          </w:tcPr>
          <w:p w:rsidR="0040236F" w:rsidRPr="00944678" w:rsidRDefault="0040236F" w:rsidP="00907ECF">
            <w:pPr>
              <w:ind w:left="313"/>
              <w:rPr>
                <w:rFonts w:ascii="Times New Roman" w:hAnsi="Times New Roman" w:cs="Times New Roman"/>
                <w:sz w:val="20"/>
                <w:lang w:val="en-US"/>
              </w:rPr>
            </w:pPr>
            <w:r w:rsidRPr="00944678">
              <w:rPr>
                <w:rFonts w:ascii="Times New Roman" w:hAnsi="Times New Roman" w:cs="Times New Roman"/>
                <w:sz w:val="20"/>
                <w:lang w:val="en-US"/>
              </w:rPr>
              <w:t xml:space="preserve">Incorporates nutrition objectives and indicators into agriculture </w:t>
            </w:r>
          </w:p>
        </w:tc>
        <w:tc>
          <w:tcPr>
            <w:tcW w:w="0" w:type="auto"/>
          </w:tcPr>
          <w:p w:rsidR="0040236F" w:rsidRPr="00944678" w:rsidRDefault="0040236F" w:rsidP="00907ECF">
            <w:pPr>
              <w:tabs>
                <w:tab w:val="left" w:pos="555"/>
              </w:tabs>
              <w:jc w:val="right"/>
              <w:rPr>
                <w:rFonts w:ascii="Times New Roman" w:hAnsi="Times New Roman" w:cs="Times New Roman"/>
                <w:sz w:val="20"/>
                <w:lang w:val="en-US"/>
              </w:rPr>
            </w:pPr>
            <w:r w:rsidRPr="00944678">
              <w:rPr>
                <w:rFonts w:ascii="Times New Roman" w:hAnsi="Times New Roman" w:cs="Times New Roman"/>
                <w:sz w:val="20"/>
                <w:lang w:val="en-US"/>
              </w:rPr>
              <w:t>15 (32.6%)</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26 (46.4%)</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29 (54.7%)</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46 (50.6%)</w:t>
            </w:r>
          </w:p>
        </w:tc>
        <w:tc>
          <w:tcPr>
            <w:tcW w:w="0" w:type="auto"/>
          </w:tcPr>
          <w:p w:rsidR="0040236F" w:rsidRPr="00944678" w:rsidRDefault="0040236F" w:rsidP="00907ECF">
            <w:pPr>
              <w:rPr>
                <w:rFonts w:ascii="Times New Roman" w:hAnsi="Times New Roman" w:cs="Times New Roman"/>
                <w:sz w:val="20"/>
                <w:lang w:val="en-US"/>
              </w:rPr>
            </w:pPr>
            <w:r w:rsidRPr="00944678">
              <w:rPr>
                <w:rFonts w:ascii="Times New Roman" w:hAnsi="Times New Roman" w:cs="Times New Roman"/>
                <w:sz w:val="20"/>
                <w:lang w:val="en-US"/>
              </w:rPr>
              <w:t>0.069</w:t>
            </w:r>
          </w:p>
        </w:tc>
      </w:tr>
      <w:tr w:rsidR="0040236F" w:rsidRPr="00944678" w:rsidTr="00907ECF">
        <w:tc>
          <w:tcPr>
            <w:tcW w:w="0" w:type="auto"/>
          </w:tcPr>
          <w:p w:rsidR="0040236F" w:rsidRPr="00944678" w:rsidRDefault="0040236F" w:rsidP="00907ECF">
            <w:pPr>
              <w:ind w:left="313"/>
              <w:rPr>
                <w:rFonts w:ascii="Times New Roman" w:hAnsi="Times New Roman" w:cs="Times New Roman"/>
                <w:sz w:val="20"/>
                <w:lang w:val="en-US"/>
              </w:rPr>
            </w:pPr>
            <w:r w:rsidRPr="00944678">
              <w:rPr>
                <w:rFonts w:ascii="Times New Roman" w:hAnsi="Times New Roman" w:cs="Times New Roman"/>
                <w:sz w:val="20"/>
                <w:lang w:val="en-US"/>
              </w:rPr>
              <w:t>Diversification of food production and consumption</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7 (15.2%)</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3 (5.4%)</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3 (5.7%)</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8 (8.8%)</w:t>
            </w:r>
          </w:p>
        </w:tc>
        <w:tc>
          <w:tcPr>
            <w:tcW w:w="0" w:type="auto"/>
          </w:tcPr>
          <w:p w:rsidR="0040236F" w:rsidRPr="00944678" w:rsidRDefault="0040236F" w:rsidP="00907ECF">
            <w:pPr>
              <w:rPr>
                <w:rFonts w:ascii="Times New Roman" w:hAnsi="Times New Roman" w:cs="Times New Roman"/>
                <w:sz w:val="20"/>
                <w:lang w:val="en-US"/>
              </w:rPr>
            </w:pPr>
          </w:p>
        </w:tc>
      </w:tr>
      <w:tr w:rsidR="0040236F" w:rsidRPr="00944678" w:rsidTr="00907ECF">
        <w:tc>
          <w:tcPr>
            <w:tcW w:w="0" w:type="auto"/>
          </w:tcPr>
          <w:p w:rsidR="0040236F" w:rsidRPr="00944678" w:rsidRDefault="0040236F" w:rsidP="00907ECF">
            <w:pPr>
              <w:ind w:left="313"/>
              <w:rPr>
                <w:rFonts w:ascii="Times New Roman" w:hAnsi="Times New Roman" w:cs="Times New Roman"/>
                <w:sz w:val="20"/>
                <w:lang w:val="en-US"/>
              </w:rPr>
            </w:pPr>
            <w:r w:rsidRPr="00944678">
              <w:rPr>
                <w:rFonts w:ascii="Times New Roman" w:hAnsi="Times New Roman" w:cs="Times New Roman"/>
                <w:sz w:val="20"/>
                <w:lang w:val="en-US"/>
              </w:rPr>
              <w:t>Design and adoption of farming systems targeting nutritional problems</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6 (13%)</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8 (14.3%)</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13 (24.5%)</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11 (12.1%)</w:t>
            </w:r>
          </w:p>
        </w:tc>
        <w:tc>
          <w:tcPr>
            <w:tcW w:w="0" w:type="auto"/>
          </w:tcPr>
          <w:p w:rsidR="0040236F" w:rsidRPr="00944678" w:rsidRDefault="0040236F" w:rsidP="00907ECF">
            <w:pPr>
              <w:rPr>
                <w:rFonts w:ascii="Times New Roman" w:hAnsi="Times New Roman" w:cs="Times New Roman"/>
                <w:sz w:val="20"/>
                <w:lang w:val="en-US"/>
              </w:rPr>
            </w:pPr>
          </w:p>
        </w:tc>
      </w:tr>
      <w:tr w:rsidR="0040236F" w:rsidRPr="00944678" w:rsidTr="00907ECF">
        <w:tc>
          <w:tcPr>
            <w:tcW w:w="0" w:type="auto"/>
          </w:tcPr>
          <w:p w:rsidR="0040236F" w:rsidRPr="00944678" w:rsidRDefault="0040236F" w:rsidP="00907ECF">
            <w:pPr>
              <w:ind w:left="313"/>
              <w:rPr>
                <w:rFonts w:ascii="Times New Roman" w:hAnsi="Times New Roman" w:cs="Times New Roman"/>
                <w:sz w:val="20"/>
                <w:lang w:val="en-US"/>
              </w:rPr>
            </w:pPr>
            <w:r w:rsidRPr="00944678">
              <w:rPr>
                <w:rFonts w:ascii="Times New Roman" w:hAnsi="Times New Roman" w:cs="Times New Roman"/>
                <w:sz w:val="20"/>
                <w:lang w:val="en-US"/>
              </w:rPr>
              <w:t>Diverse food availability and accessibility and prevents nutrient losses</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18 (39.1%)</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19 (33.9%)</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8 (15.1%)</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26 (28.6%)</w:t>
            </w:r>
          </w:p>
        </w:tc>
        <w:tc>
          <w:tcPr>
            <w:tcW w:w="0" w:type="auto"/>
          </w:tcPr>
          <w:p w:rsidR="0040236F" w:rsidRPr="00944678" w:rsidRDefault="0040236F" w:rsidP="00907ECF">
            <w:pPr>
              <w:rPr>
                <w:rFonts w:ascii="Times New Roman" w:hAnsi="Times New Roman" w:cs="Times New Roman"/>
                <w:sz w:val="20"/>
                <w:lang w:val="en-US"/>
              </w:rPr>
            </w:pPr>
          </w:p>
        </w:tc>
      </w:tr>
      <w:tr w:rsidR="0040236F" w:rsidRPr="00A32DE6" w:rsidTr="00907ECF">
        <w:tc>
          <w:tcPr>
            <w:tcW w:w="0" w:type="auto"/>
          </w:tcPr>
          <w:p w:rsidR="0040236F" w:rsidRPr="00944678" w:rsidRDefault="0040236F" w:rsidP="00907ECF">
            <w:pPr>
              <w:rPr>
                <w:sz w:val="20"/>
                <w:lang w:val="en-US"/>
              </w:rPr>
            </w:pPr>
            <w:r w:rsidRPr="00944678">
              <w:rPr>
                <w:rFonts w:ascii="Times New Roman" w:hAnsi="Times New Roman" w:cs="Times New Roman"/>
                <w:sz w:val="20"/>
                <w:lang w:val="en-US"/>
              </w:rPr>
              <w:t>Loss/waste of milk products</w:t>
            </w:r>
          </w:p>
        </w:tc>
        <w:tc>
          <w:tcPr>
            <w:tcW w:w="0" w:type="auto"/>
          </w:tcPr>
          <w:p w:rsidR="0040236F" w:rsidRPr="00944678" w:rsidRDefault="0040236F" w:rsidP="00907ECF">
            <w:pPr>
              <w:rPr>
                <w:rFonts w:ascii="Times New Roman" w:hAnsi="Times New Roman" w:cs="Times New Roman"/>
                <w:sz w:val="20"/>
                <w:lang w:val="en-US"/>
              </w:rPr>
            </w:pPr>
          </w:p>
        </w:tc>
        <w:tc>
          <w:tcPr>
            <w:tcW w:w="0" w:type="auto"/>
          </w:tcPr>
          <w:p w:rsidR="0040236F" w:rsidRPr="00944678" w:rsidRDefault="0040236F" w:rsidP="00907ECF">
            <w:pPr>
              <w:rPr>
                <w:rFonts w:ascii="Times New Roman" w:hAnsi="Times New Roman" w:cs="Times New Roman"/>
                <w:sz w:val="20"/>
                <w:lang w:val="en-US"/>
              </w:rPr>
            </w:pPr>
          </w:p>
        </w:tc>
        <w:tc>
          <w:tcPr>
            <w:tcW w:w="0" w:type="auto"/>
          </w:tcPr>
          <w:p w:rsidR="0040236F" w:rsidRPr="00944678" w:rsidRDefault="0040236F" w:rsidP="00907ECF">
            <w:pPr>
              <w:rPr>
                <w:rFonts w:ascii="Times New Roman" w:hAnsi="Times New Roman" w:cs="Times New Roman"/>
                <w:sz w:val="20"/>
                <w:lang w:val="en-US"/>
              </w:rPr>
            </w:pPr>
          </w:p>
        </w:tc>
        <w:tc>
          <w:tcPr>
            <w:tcW w:w="0" w:type="auto"/>
          </w:tcPr>
          <w:p w:rsidR="0040236F" w:rsidRPr="00944678" w:rsidRDefault="0040236F" w:rsidP="00907ECF">
            <w:pPr>
              <w:rPr>
                <w:rFonts w:ascii="Times New Roman" w:hAnsi="Times New Roman" w:cs="Times New Roman"/>
                <w:sz w:val="20"/>
                <w:lang w:val="en-US"/>
              </w:rPr>
            </w:pPr>
          </w:p>
        </w:tc>
        <w:tc>
          <w:tcPr>
            <w:tcW w:w="0" w:type="auto"/>
          </w:tcPr>
          <w:p w:rsidR="0040236F" w:rsidRPr="00944678" w:rsidRDefault="0040236F" w:rsidP="00907ECF">
            <w:pPr>
              <w:rPr>
                <w:rFonts w:ascii="Times New Roman" w:hAnsi="Times New Roman" w:cs="Times New Roman"/>
                <w:sz w:val="20"/>
                <w:lang w:val="en-US"/>
              </w:rPr>
            </w:pPr>
          </w:p>
        </w:tc>
      </w:tr>
      <w:tr w:rsidR="0040236F" w:rsidRPr="00944678" w:rsidTr="00907ECF">
        <w:tc>
          <w:tcPr>
            <w:tcW w:w="0" w:type="auto"/>
          </w:tcPr>
          <w:p w:rsidR="0040236F" w:rsidRPr="00944678" w:rsidRDefault="0040236F" w:rsidP="00907ECF">
            <w:pPr>
              <w:ind w:left="313"/>
              <w:rPr>
                <w:rFonts w:ascii="Times New Roman" w:hAnsi="Times New Roman" w:cs="Times New Roman"/>
                <w:sz w:val="20"/>
                <w:lang w:val="en-US"/>
              </w:rPr>
            </w:pPr>
            <w:r w:rsidRPr="00944678">
              <w:rPr>
                <w:rFonts w:ascii="Times New Roman" w:hAnsi="Times New Roman" w:cs="Times New Roman"/>
                <w:sz w:val="20"/>
                <w:lang w:val="en-US"/>
              </w:rPr>
              <w:t>Yes</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35 (76.1%)</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48 (85.7%)</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30 (56.6%)</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69 (75.8%)</w:t>
            </w:r>
          </w:p>
        </w:tc>
        <w:tc>
          <w:tcPr>
            <w:tcW w:w="0" w:type="auto"/>
          </w:tcPr>
          <w:p w:rsidR="0040236F" w:rsidRPr="00944678" w:rsidRDefault="0040236F" w:rsidP="00907ECF">
            <w:pPr>
              <w:rPr>
                <w:rFonts w:ascii="Times New Roman" w:hAnsi="Times New Roman" w:cs="Times New Roman"/>
                <w:sz w:val="20"/>
                <w:lang w:val="en-US"/>
              </w:rPr>
            </w:pPr>
            <w:r w:rsidRPr="00944678">
              <w:rPr>
                <w:rFonts w:ascii="Times New Roman" w:hAnsi="Times New Roman" w:cs="Times New Roman"/>
                <w:sz w:val="20"/>
                <w:lang w:val="en-US"/>
              </w:rPr>
              <w:t>0.006</w:t>
            </w:r>
          </w:p>
        </w:tc>
      </w:tr>
      <w:tr w:rsidR="0040236F" w:rsidRPr="00944678" w:rsidTr="00907ECF">
        <w:tc>
          <w:tcPr>
            <w:tcW w:w="0" w:type="auto"/>
          </w:tcPr>
          <w:p w:rsidR="0040236F" w:rsidRPr="00944678" w:rsidRDefault="0040236F" w:rsidP="00907ECF">
            <w:pPr>
              <w:ind w:left="313"/>
              <w:rPr>
                <w:rFonts w:ascii="Times New Roman" w:hAnsi="Times New Roman" w:cs="Times New Roman"/>
                <w:sz w:val="20"/>
                <w:lang w:val="en-US"/>
              </w:rPr>
            </w:pPr>
            <w:r w:rsidRPr="00944678">
              <w:rPr>
                <w:rFonts w:ascii="Times New Roman" w:hAnsi="Times New Roman" w:cs="Times New Roman"/>
                <w:sz w:val="20"/>
                <w:lang w:val="en-US"/>
              </w:rPr>
              <w:t>No</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11 (23.9%)</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8 (14.3%)</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23 (43.4%)</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22 (24.2%)</w:t>
            </w:r>
          </w:p>
        </w:tc>
        <w:tc>
          <w:tcPr>
            <w:tcW w:w="0" w:type="auto"/>
          </w:tcPr>
          <w:p w:rsidR="0040236F" w:rsidRPr="00944678" w:rsidRDefault="0040236F" w:rsidP="00907ECF">
            <w:pPr>
              <w:rPr>
                <w:rFonts w:ascii="Times New Roman" w:hAnsi="Times New Roman" w:cs="Times New Roman"/>
                <w:sz w:val="20"/>
                <w:lang w:val="en-US"/>
              </w:rPr>
            </w:pPr>
          </w:p>
        </w:tc>
      </w:tr>
      <w:tr w:rsidR="0040236F" w:rsidRPr="00A32DE6" w:rsidTr="00907ECF">
        <w:tc>
          <w:tcPr>
            <w:tcW w:w="0" w:type="auto"/>
          </w:tcPr>
          <w:p w:rsidR="0040236F" w:rsidRPr="00944678" w:rsidRDefault="0040236F" w:rsidP="00907ECF">
            <w:pPr>
              <w:rPr>
                <w:sz w:val="20"/>
                <w:lang w:val="en-US"/>
              </w:rPr>
            </w:pPr>
            <w:r w:rsidRPr="00944678">
              <w:rPr>
                <w:rFonts w:ascii="Times New Roman" w:hAnsi="Times New Roman" w:cs="Times New Roman"/>
                <w:sz w:val="20"/>
                <w:lang w:val="en-US"/>
              </w:rPr>
              <w:t>Dealing with loss/waste of milk products</w:t>
            </w:r>
          </w:p>
        </w:tc>
        <w:tc>
          <w:tcPr>
            <w:tcW w:w="0" w:type="auto"/>
          </w:tcPr>
          <w:p w:rsidR="0040236F" w:rsidRPr="00944678" w:rsidRDefault="0040236F" w:rsidP="00907ECF">
            <w:pPr>
              <w:jc w:val="right"/>
              <w:rPr>
                <w:rFonts w:ascii="Times New Roman" w:hAnsi="Times New Roman" w:cs="Times New Roman"/>
                <w:sz w:val="20"/>
                <w:lang w:val="en-US"/>
              </w:rPr>
            </w:pPr>
          </w:p>
        </w:tc>
        <w:tc>
          <w:tcPr>
            <w:tcW w:w="0" w:type="auto"/>
          </w:tcPr>
          <w:p w:rsidR="0040236F" w:rsidRPr="00944678" w:rsidRDefault="0040236F" w:rsidP="00907ECF">
            <w:pPr>
              <w:jc w:val="right"/>
              <w:rPr>
                <w:rFonts w:ascii="Times New Roman" w:hAnsi="Times New Roman" w:cs="Times New Roman"/>
                <w:sz w:val="20"/>
                <w:lang w:val="en-US"/>
              </w:rPr>
            </w:pPr>
          </w:p>
        </w:tc>
        <w:tc>
          <w:tcPr>
            <w:tcW w:w="0" w:type="auto"/>
          </w:tcPr>
          <w:p w:rsidR="0040236F" w:rsidRPr="00944678" w:rsidRDefault="0040236F" w:rsidP="00907ECF">
            <w:pPr>
              <w:jc w:val="right"/>
              <w:rPr>
                <w:rFonts w:ascii="Times New Roman" w:hAnsi="Times New Roman" w:cs="Times New Roman"/>
                <w:sz w:val="20"/>
                <w:lang w:val="en-US"/>
              </w:rPr>
            </w:pPr>
          </w:p>
        </w:tc>
        <w:tc>
          <w:tcPr>
            <w:tcW w:w="0" w:type="auto"/>
          </w:tcPr>
          <w:p w:rsidR="0040236F" w:rsidRPr="00944678" w:rsidRDefault="0040236F" w:rsidP="00907ECF">
            <w:pPr>
              <w:jc w:val="right"/>
              <w:rPr>
                <w:rFonts w:ascii="Times New Roman" w:hAnsi="Times New Roman" w:cs="Times New Roman"/>
                <w:sz w:val="20"/>
                <w:lang w:val="en-US"/>
              </w:rPr>
            </w:pPr>
          </w:p>
        </w:tc>
        <w:tc>
          <w:tcPr>
            <w:tcW w:w="0" w:type="auto"/>
          </w:tcPr>
          <w:p w:rsidR="0040236F" w:rsidRPr="00944678" w:rsidRDefault="0040236F" w:rsidP="00907ECF">
            <w:pPr>
              <w:rPr>
                <w:rFonts w:ascii="Times New Roman" w:hAnsi="Times New Roman" w:cs="Times New Roman"/>
                <w:sz w:val="20"/>
                <w:lang w:val="en-US"/>
              </w:rPr>
            </w:pPr>
          </w:p>
        </w:tc>
      </w:tr>
      <w:tr w:rsidR="0040236F" w:rsidRPr="00944678" w:rsidTr="00907ECF">
        <w:tc>
          <w:tcPr>
            <w:tcW w:w="0" w:type="auto"/>
          </w:tcPr>
          <w:p w:rsidR="0040236F" w:rsidRPr="00944678" w:rsidRDefault="0040236F" w:rsidP="00907ECF">
            <w:pPr>
              <w:ind w:left="313"/>
              <w:rPr>
                <w:rFonts w:ascii="Times New Roman" w:hAnsi="Times New Roman" w:cs="Times New Roman"/>
                <w:sz w:val="20"/>
                <w:lang w:val="en-US"/>
              </w:rPr>
            </w:pPr>
            <w:r w:rsidRPr="00944678">
              <w:rPr>
                <w:rFonts w:ascii="Times New Roman" w:hAnsi="Times New Roman" w:cs="Times New Roman"/>
                <w:sz w:val="20"/>
                <w:lang w:val="en-US"/>
              </w:rPr>
              <w:t>Thrown away</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28 (80%)</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38 (79.2%)</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17 (56.7%)</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49 (71%)</w:t>
            </w:r>
          </w:p>
        </w:tc>
        <w:tc>
          <w:tcPr>
            <w:tcW w:w="0" w:type="auto"/>
          </w:tcPr>
          <w:p w:rsidR="0040236F" w:rsidRPr="00944678" w:rsidRDefault="0040236F" w:rsidP="00907ECF">
            <w:pPr>
              <w:rPr>
                <w:rFonts w:ascii="Times New Roman" w:hAnsi="Times New Roman" w:cs="Times New Roman"/>
                <w:sz w:val="20"/>
                <w:lang w:val="en-US"/>
              </w:rPr>
            </w:pPr>
            <w:r w:rsidRPr="00944678">
              <w:rPr>
                <w:rFonts w:ascii="Times New Roman" w:hAnsi="Times New Roman" w:cs="Times New Roman"/>
                <w:sz w:val="20"/>
                <w:lang w:val="en-US"/>
              </w:rPr>
              <w:t>0.000</w:t>
            </w:r>
          </w:p>
        </w:tc>
      </w:tr>
      <w:tr w:rsidR="0040236F" w:rsidRPr="00944678" w:rsidTr="00907ECF">
        <w:tc>
          <w:tcPr>
            <w:tcW w:w="0" w:type="auto"/>
          </w:tcPr>
          <w:p w:rsidR="0040236F" w:rsidRPr="00944678" w:rsidRDefault="0040236F" w:rsidP="00907ECF">
            <w:pPr>
              <w:ind w:left="313"/>
              <w:rPr>
                <w:rFonts w:ascii="Times New Roman" w:hAnsi="Times New Roman" w:cs="Times New Roman"/>
                <w:sz w:val="20"/>
                <w:lang w:val="en-US"/>
              </w:rPr>
            </w:pPr>
            <w:r w:rsidRPr="00944678">
              <w:rPr>
                <w:rFonts w:ascii="Times New Roman" w:hAnsi="Times New Roman" w:cs="Times New Roman"/>
                <w:sz w:val="20"/>
                <w:lang w:val="en-US"/>
              </w:rPr>
              <w:t>Given to employees</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3 (8.6%)</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0</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2 (6.7%)</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1 (1.4%)</w:t>
            </w:r>
          </w:p>
        </w:tc>
        <w:tc>
          <w:tcPr>
            <w:tcW w:w="0" w:type="auto"/>
          </w:tcPr>
          <w:p w:rsidR="0040236F" w:rsidRPr="00944678" w:rsidRDefault="0040236F" w:rsidP="00907ECF">
            <w:pPr>
              <w:rPr>
                <w:rFonts w:ascii="Times New Roman" w:hAnsi="Times New Roman" w:cs="Times New Roman"/>
                <w:sz w:val="20"/>
                <w:lang w:val="en-US"/>
              </w:rPr>
            </w:pPr>
          </w:p>
        </w:tc>
      </w:tr>
      <w:tr w:rsidR="0040236F" w:rsidRPr="00944678" w:rsidTr="00907ECF">
        <w:tc>
          <w:tcPr>
            <w:tcW w:w="0" w:type="auto"/>
          </w:tcPr>
          <w:p w:rsidR="0040236F" w:rsidRPr="00944678" w:rsidRDefault="0040236F" w:rsidP="00907ECF">
            <w:pPr>
              <w:ind w:left="313"/>
              <w:rPr>
                <w:rFonts w:ascii="Times New Roman" w:hAnsi="Times New Roman" w:cs="Times New Roman"/>
                <w:sz w:val="20"/>
                <w:lang w:val="en-US"/>
              </w:rPr>
            </w:pPr>
            <w:r w:rsidRPr="00944678">
              <w:rPr>
                <w:rFonts w:ascii="Times New Roman" w:hAnsi="Times New Roman" w:cs="Times New Roman"/>
                <w:sz w:val="20"/>
                <w:lang w:val="en-US"/>
              </w:rPr>
              <w:t>Given to charity</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3 (8.6%)</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6 (12.5%)</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9 (30%)</w:t>
            </w:r>
          </w:p>
        </w:tc>
        <w:tc>
          <w:tcPr>
            <w:tcW w:w="0" w:type="auto"/>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3 (4.3%)</w:t>
            </w:r>
          </w:p>
        </w:tc>
        <w:tc>
          <w:tcPr>
            <w:tcW w:w="0" w:type="auto"/>
          </w:tcPr>
          <w:p w:rsidR="0040236F" w:rsidRPr="00944678" w:rsidRDefault="0040236F" w:rsidP="00907ECF">
            <w:pPr>
              <w:rPr>
                <w:rFonts w:ascii="Times New Roman" w:hAnsi="Times New Roman" w:cs="Times New Roman"/>
                <w:sz w:val="20"/>
                <w:lang w:val="en-US"/>
              </w:rPr>
            </w:pPr>
          </w:p>
        </w:tc>
      </w:tr>
      <w:tr w:rsidR="0040236F" w:rsidRPr="00944678" w:rsidTr="00907ECF">
        <w:tc>
          <w:tcPr>
            <w:tcW w:w="0" w:type="auto"/>
            <w:tcBorders>
              <w:bottom w:val="single" w:sz="8" w:space="0" w:color="auto"/>
            </w:tcBorders>
          </w:tcPr>
          <w:p w:rsidR="0040236F" w:rsidRPr="00944678" w:rsidRDefault="0040236F" w:rsidP="00907ECF">
            <w:pPr>
              <w:ind w:left="313"/>
              <w:rPr>
                <w:rFonts w:ascii="Times New Roman" w:hAnsi="Times New Roman" w:cs="Times New Roman"/>
                <w:sz w:val="20"/>
                <w:lang w:val="en-US"/>
              </w:rPr>
            </w:pPr>
            <w:r w:rsidRPr="00944678">
              <w:rPr>
                <w:rFonts w:ascii="Times New Roman" w:hAnsi="Times New Roman" w:cs="Times New Roman"/>
                <w:sz w:val="20"/>
                <w:lang w:val="en-US"/>
              </w:rPr>
              <w:t>Sent back to supplier</w:t>
            </w:r>
          </w:p>
        </w:tc>
        <w:tc>
          <w:tcPr>
            <w:tcW w:w="0" w:type="auto"/>
            <w:tcBorders>
              <w:bottom w:val="single" w:sz="8" w:space="0" w:color="auto"/>
            </w:tcBorders>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1 (2.9%)</w:t>
            </w:r>
          </w:p>
        </w:tc>
        <w:tc>
          <w:tcPr>
            <w:tcW w:w="0" w:type="auto"/>
            <w:tcBorders>
              <w:bottom w:val="single" w:sz="8" w:space="0" w:color="auto"/>
            </w:tcBorders>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4 (8.3%)</w:t>
            </w:r>
          </w:p>
        </w:tc>
        <w:tc>
          <w:tcPr>
            <w:tcW w:w="0" w:type="auto"/>
            <w:tcBorders>
              <w:bottom w:val="single" w:sz="8" w:space="0" w:color="auto"/>
            </w:tcBorders>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2 (6.7%)</w:t>
            </w:r>
          </w:p>
        </w:tc>
        <w:tc>
          <w:tcPr>
            <w:tcW w:w="0" w:type="auto"/>
            <w:tcBorders>
              <w:bottom w:val="single" w:sz="8" w:space="0" w:color="auto"/>
            </w:tcBorders>
          </w:tcPr>
          <w:p w:rsidR="0040236F" w:rsidRPr="00944678" w:rsidRDefault="0040236F" w:rsidP="00907ECF">
            <w:pPr>
              <w:jc w:val="right"/>
              <w:rPr>
                <w:rFonts w:ascii="Times New Roman" w:hAnsi="Times New Roman" w:cs="Times New Roman"/>
                <w:sz w:val="20"/>
                <w:lang w:val="en-US"/>
              </w:rPr>
            </w:pPr>
            <w:r w:rsidRPr="00944678">
              <w:rPr>
                <w:rFonts w:ascii="Times New Roman" w:hAnsi="Times New Roman" w:cs="Times New Roman"/>
                <w:sz w:val="20"/>
                <w:lang w:val="en-US"/>
              </w:rPr>
              <w:t>16 (23.2%)</w:t>
            </w:r>
          </w:p>
        </w:tc>
        <w:tc>
          <w:tcPr>
            <w:tcW w:w="0" w:type="auto"/>
            <w:tcBorders>
              <w:bottom w:val="single" w:sz="8" w:space="0" w:color="auto"/>
            </w:tcBorders>
          </w:tcPr>
          <w:p w:rsidR="0040236F" w:rsidRPr="00944678" w:rsidRDefault="0040236F" w:rsidP="00907ECF">
            <w:pPr>
              <w:rPr>
                <w:rFonts w:ascii="Times New Roman" w:hAnsi="Times New Roman" w:cs="Times New Roman"/>
                <w:sz w:val="20"/>
                <w:lang w:val="en-US"/>
              </w:rPr>
            </w:pPr>
          </w:p>
        </w:tc>
      </w:tr>
    </w:tbl>
    <w:p w:rsidR="0040236F" w:rsidRPr="00944678" w:rsidRDefault="0040236F" w:rsidP="0040236F">
      <w:pPr>
        <w:spacing w:after="0" w:line="240" w:lineRule="auto"/>
        <w:rPr>
          <w:rFonts w:ascii="Times New Roman" w:hAnsi="Times New Roman" w:cs="Times New Roman"/>
          <w:sz w:val="16"/>
          <w:lang w:val="en-US"/>
        </w:rPr>
        <w:sectPr w:rsidR="0040236F" w:rsidRPr="00944678" w:rsidSect="00D21E26">
          <w:pgSz w:w="16838" w:h="11906" w:orient="landscape"/>
          <w:pgMar w:top="1276" w:right="1418" w:bottom="1276" w:left="1418" w:header="709" w:footer="709" w:gutter="0"/>
          <w:cols w:space="708"/>
          <w:docGrid w:linePitch="360"/>
        </w:sectPr>
      </w:pPr>
      <w:r w:rsidRPr="00944678">
        <w:rPr>
          <w:rFonts w:ascii="Times New Roman" w:hAnsi="Times New Roman" w:cs="Times New Roman"/>
          <w:sz w:val="16"/>
          <w:lang w:val="en-US"/>
        </w:rPr>
        <w:t>N =  246</w:t>
      </w:r>
    </w:p>
    <w:p w:rsidR="0040236F" w:rsidRDefault="0040236F" w:rsidP="0040236F">
      <w:pPr>
        <w:rPr>
          <w:rFonts w:ascii="Times New Roman" w:hAnsi="Times New Roman" w:cs="Times New Roman"/>
          <w:b/>
          <w:lang w:val="en-US"/>
        </w:rPr>
      </w:pPr>
    </w:p>
    <w:p w:rsidR="0040236F" w:rsidRPr="00944678" w:rsidRDefault="00F500AC" w:rsidP="0040236F">
      <w:pPr>
        <w:rPr>
          <w:rFonts w:ascii="Times New Roman" w:hAnsi="Times New Roman" w:cs="Times New Roman"/>
          <w:lang w:val="en-US"/>
        </w:rPr>
      </w:pPr>
      <w:r>
        <w:rPr>
          <w:rFonts w:ascii="Times New Roman" w:hAnsi="Times New Roman" w:cs="Times New Roman"/>
          <w:b/>
          <w:lang w:val="en-US"/>
        </w:rPr>
        <w:t>Table 2</w:t>
      </w:r>
      <w:r w:rsidR="0040236F" w:rsidRPr="00944678">
        <w:rPr>
          <w:rFonts w:ascii="Times New Roman" w:hAnsi="Times New Roman" w:cs="Times New Roman"/>
          <w:lang w:val="en-US"/>
        </w:rPr>
        <w:t xml:space="preserve"> Mean of items, internal consistency and factor loadings per construct</w:t>
      </w:r>
    </w:p>
    <w:tbl>
      <w:tblPr>
        <w:tblStyle w:val="TableGrid"/>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851"/>
        <w:gridCol w:w="850"/>
        <w:gridCol w:w="1423"/>
      </w:tblGrid>
      <w:tr w:rsidR="0040236F" w:rsidRPr="00944678" w:rsidTr="00907ECF">
        <w:trPr>
          <w:trHeight w:val="47"/>
        </w:trPr>
        <w:tc>
          <w:tcPr>
            <w:tcW w:w="5807" w:type="dxa"/>
            <w:tcBorders>
              <w:top w:val="single" w:sz="8" w:space="0" w:color="auto"/>
              <w:bottom w:val="single" w:sz="8" w:space="0" w:color="auto"/>
            </w:tcBorders>
          </w:tcPr>
          <w:p w:rsidR="0040236F" w:rsidRPr="00944678" w:rsidRDefault="0040236F" w:rsidP="00907ECF">
            <w:pPr>
              <w:rPr>
                <w:rFonts w:ascii="Times New Roman" w:hAnsi="Times New Roman" w:cs="Times New Roman"/>
                <w:b/>
                <w:lang w:val="en-US"/>
              </w:rPr>
            </w:pPr>
            <w:r w:rsidRPr="00944678">
              <w:rPr>
                <w:rFonts w:ascii="Times New Roman" w:hAnsi="Times New Roman" w:cs="Times New Roman"/>
                <w:b/>
                <w:sz w:val="20"/>
                <w:lang w:val="en-US"/>
              </w:rPr>
              <w:t>Construct</w:t>
            </w:r>
          </w:p>
        </w:tc>
        <w:tc>
          <w:tcPr>
            <w:tcW w:w="851" w:type="dxa"/>
            <w:tcBorders>
              <w:top w:val="single" w:sz="8" w:space="0" w:color="auto"/>
              <w:bottom w:val="single" w:sz="8" w:space="0" w:color="auto"/>
            </w:tcBorders>
          </w:tcPr>
          <w:p w:rsidR="0040236F" w:rsidRPr="00944678" w:rsidRDefault="0040236F" w:rsidP="00907ECF">
            <w:pPr>
              <w:rPr>
                <w:rFonts w:ascii="Times New Roman" w:hAnsi="Times New Roman" w:cs="Times New Roman"/>
                <w:b/>
                <w:sz w:val="20"/>
                <w:lang w:val="en-US"/>
              </w:rPr>
            </w:pPr>
            <w:r w:rsidRPr="00944678">
              <w:rPr>
                <w:rFonts w:ascii="Times New Roman" w:hAnsi="Times New Roman" w:cs="Times New Roman"/>
                <w:b/>
                <w:sz w:val="20"/>
                <w:lang w:val="en-US"/>
              </w:rPr>
              <w:t>Mean</w:t>
            </w:r>
          </w:p>
        </w:tc>
        <w:tc>
          <w:tcPr>
            <w:tcW w:w="850" w:type="dxa"/>
            <w:tcBorders>
              <w:top w:val="single" w:sz="8" w:space="0" w:color="auto"/>
              <w:bottom w:val="single" w:sz="8" w:space="0" w:color="auto"/>
            </w:tcBorders>
          </w:tcPr>
          <w:p w:rsidR="0040236F" w:rsidRPr="00944678" w:rsidRDefault="0040236F" w:rsidP="00907ECF">
            <w:pPr>
              <w:rPr>
                <w:rFonts w:ascii="Times New Roman" w:hAnsi="Times New Roman" w:cs="Times New Roman"/>
                <w:b/>
                <w:sz w:val="20"/>
                <w:lang w:val="en-US"/>
              </w:rPr>
            </w:pPr>
            <w:r w:rsidRPr="00944678">
              <w:rPr>
                <w:rFonts w:ascii="Times New Roman" w:hAnsi="Times New Roman" w:cs="Times New Roman"/>
                <w:b/>
                <w:sz w:val="20"/>
                <w:lang w:val="en-US"/>
              </w:rPr>
              <w:t>SD</w:t>
            </w:r>
          </w:p>
        </w:tc>
        <w:tc>
          <w:tcPr>
            <w:tcW w:w="1423" w:type="dxa"/>
            <w:tcBorders>
              <w:top w:val="single" w:sz="8" w:space="0" w:color="auto"/>
              <w:bottom w:val="single" w:sz="8" w:space="0" w:color="auto"/>
            </w:tcBorders>
          </w:tcPr>
          <w:p w:rsidR="0040236F" w:rsidRPr="00944678" w:rsidRDefault="0040236F" w:rsidP="00907ECF">
            <w:pPr>
              <w:rPr>
                <w:rFonts w:ascii="Times New Roman" w:hAnsi="Times New Roman" w:cs="Times New Roman"/>
                <w:b/>
                <w:sz w:val="20"/>
                <w:lang w:val="en-US"/>
              </w:rPr>
            </w:pPr>
            <w:r w:rsidRPr="00944678">
              <w:rPr>
                <w:rFonts w:ascii="Times New Roman" w:hAnsi="Times New Roman" w:cs="Times New Roman"/>
                <w:b/>
                <w:sz w:val="20"/>
                <w:lang w:val="en-US"/>
              </w:rPr>
              <w:t>CFA loadings</w:t>
            </w:r>
          </w:p>
        </w:tc>
      </w:tr>
      <w:tr w:rsidR="0040236F" w:rsidRPr="00944678" w:rsidTr="00907ECF">
        <w:trPr>
          <w:trHeight w:val="47"/>
        </w:trPr>
        <w:tc>
          <w:tcPr>
            <w:tcW w:w="5807" w:type="dxa"/>
            <w:tcBorders>
              <w:top w:val="single" w:sz="8" w:space="0" w:color="auto"/>
            </w:tcBorders>
          </w:tcPr>
          <w:p w:rsidR="0040236F" w:rsidRPr="00944678" w:rsidRDefault="0040236F" w:rsidP="00907ECF">
            <w:pPr>
              <w:rPr>
                <w:rFonts w:ascii="Times New Roman" w:hAnsi="Times New Roman" w:cs="Times New Roman"/>
                <w:lang w:val="en-US"/>
              </w:rPr>
            </w:pPr>
            <w:r w:rsidRPr="00944678">
              <w:rPr>
                <w:rFonts w:ascii="Times New Roman" w:hAnsi="Times New Roman" w:cs="Times New Roman"/>
                <w:sz w:val="20"/>
                <w:lang w:val="en-US"/>
              </w:rPr>
              <w:t>Change valence (α</w:t>
            </w:r>
            <w:r w:rsidRPr="00944678">
              <w:rPr>
                <w:rFonts w:ascii="Times New Roman" w:hAnsi="Times New Roman" w:cs="Times New Roman"/>
                <w:sz w:val="20"/>
                <w:vertAlign w:val="subscript"/>
                <w:lang w:val="en-US"/>
              </w:rPr>
              <w:t xml:space="preserve">1  </w:t>
            </w:r>
            <w:r w:rsidRPr="00944678">
              <w:rPr>
                <w:rFonts w:ascii="Times New Roman" w:hAnsi="Times New Roman" w:cs="Times New Roman"/>
                <w:sz w:val="20"/>
                <w:lang w:val="en-US"/>
              </w:rPr>
              <w:t>= 834, α</w:t>
            </w:r>
            <w:r w:rsidRPr="00944678">
              <w:rPr>
                <w:rFonts w:ascii="Times New Roman" w:hAnsi="Times New Roman" w:cs="Times New Roman"/>
                <w:sz w:val="20"/>
                <w:vertAlign w:val="subscript"/>
                <w:lang w:val="en-US"/>
              </w:rPr>
              <w:t>2</w:t>
            </w:r>
            <w:r w:rsidRPr="00944678">
              <w:rPr>
                <w:rFonts w:ascii="Times New Roman" w:hAnsi="Times New Roman" w:cs="Times New Roman"/>
                <w:sz w:val="20"/>
                <w:lang w:val="en-US"/>
              </w:rPr>
              <w:t xml:space="preserve"> = 0.867)</w:t>
            </w:r>
          </w:p>
        </w:tc>
        <w:tc>
          <w:tcPr>
            <w:tcW w:w="851" w:type="dxa"/>
            <w:tcBorders>
              <w:top w:val="single" w:sz="8" w:space="0" w:color="auto"/>
            </w:tcBorders>
          </w:tcPr>
          <w:p w:rsidR="0040236F" w:rsidRPr="00944678" w:rsidRDefault="0040236F" w:rsidP="00907ECF">
            <w:pPr>
              <w:rPr>
                <w:rFonts w:ascii="Times New Roman" w:hAnsi="Times New Roman" w:cs="Times New Roman"/>
                <w:lang w:val="en-US"/>
              </w:rPr>
            </w:pPr>
          </w:p>
        </w:tc>
        <w:tc>
          <w:tcPr>
            <w:tcW w:w="850" w:type="dxa"/>
            <w:tcBorders>
              <w:top w:val="single" w:sz="8" w:space="0" w:color="auto"/>
            </w:tcBorders>
          </w:tcPr>
          <w:p w:rsidR="0040236F" w:rsidRPr="00944678" w:rsidRDefault="0040236F" w:rsidP="00907ECF">
            <w:pPr>
              <w:rPr>
                <w:rFonts w:ascii="Times New Roman" w:hAnsi="Times New Roman" w:cs="Times New Roman"/>
                <w:lang w:val="en-US"/>
              </w:rPr>
            </w:pPr>
          </w:p>
        </w:tc>
        <w:tc>
          <w:tcPr>
            <w:tcW w:w="1423" w:type="dxa"/>
            <w:tcBorders>
              <w:top w:val="single" w:sz="8" w:space="0" w:color="auto"/>
            </w:tcBorders>
          </w:tcPr>
          <w:p w:rsidR="0040236F" w:rsidRPr="00944678" w:rsidRDefault="0040236F" w:rsidP="00907ECF">
            <w:pPr>
              <w:rPr>
                <w:rFonts w:ascii="Times New Roman" w:hAnsi="Times New Roman" w:cs="Times New Roman"/>
                <w:lang w:val="en-US"/>
              </w:rPr>
            </w:pP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This change is of value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4.09</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0.74</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0.715**</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It is a good idea to implement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4.10</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0.77</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0.711**</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This change will make things better</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4.19</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0.65</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0.694**</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vertAlign w:val="superscript"/>
                <w:lang w:val="en-US"/>
              </w:rPr>
            </w:pPr>
            <w:r w:rsidRPr="00944678">
              <w:rPr>
                <w:rFonts w:ascii="Times New Roman" w:hAnsi="Times New Roman" w:cs="Times New Roman"/>
                <w:sz w:val="18"/>
                <w:lang w:val="en-US"/>
              </w:rPr>
              <w:t>This change is cost effective</w:t>
            </w:r>
            <w:r w:rsidRPr="00944678">
              <w:rPr>
                <w:rFonts w:ascii="Times New Roman" w:hAnsi="Times New Roman" w:cs="Times New Roman"/>
                <w:sz w:val="18"/>
                <w:vertAlign w:val="superscript"/>
                <w:lang w:val="en-US"/>
              </w:rPr>
              <w:t>a</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4.08</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0.76</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0.290*</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This change will benefit consumers</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4.16</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0.72</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0.645**</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This change is compatible with our values</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3.95</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0.81</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0.868**</w:t>
            </w:r>
          </w:p>
        </w:tc>
      </w:tr>
      <w:tr w:rsidR="0040236F" w:rsidRPr="00944678" w:rsidTr="00907ECF">
        <w:tc>
          <w:tcPr>
            <w:tcW w:w="5807" w:type="dxa"/>
          </w:tcPr>
          <w:p w:rsidR="0040236F" w:rsidRPr="00944678" w:rsidRDefault="0040236F" w:rsidP="00907ECF">
            <w:pPr>
              <w:rPr>
                <w:rFonts w:ascii="Times New Roman" w:hAnsi="Times New Roman" w:cs="Times New Roman"/>
                <w:lang w:val="en-US"/>
              </w:rPr>
            </w:pPr>
            <w:r w:rsidRPr="00944678">
              <w:rPr>
                <w:rFonts w:ascii="Times New Roman" w:hAnsi="Times New Roman" w:cs="Times New Roman"/>
                <w:sz w:val="20"/>
                <w:lang w:val="en-US"/>
              </w:rPr>
              <w:t>Task knowledge  (α = 0.953)</w:t>
            </w:r>
          </w:p>
        </w:tc>
        <w:tc>
          <w:tcPr>
            <w:tcW w:w="851" w:type="dxa"/>
          </w:tcPr>
          <w:p w:rsidR="0040236F" w:rsidRPr="00944678" w:rsidRDefault="0040236F" w:rsidP="00907ECF">
            <w:pPr>
              <w:rPr>
                <w:rFonts w:ascii="Times New Roman" w:hAnsi="Times New Roman" w:cs="Times New Roman"/>
                <w:sz w:val="18"/>
                <w:lang w:val="en-US"/>
              </w:rPr>
            </w:pPr>
          </w:p>
        </w:tc>
        <w:tc>
          <w:tcPr>
            <w:tcW w:w="850" w:type="dxa"/>
          </w:tcPr>
          <w:p w:rsidR="0040236F" w:rsidRPr="00944678" w:rsidRDefault="0040236F" w:rsidP="00907ECF">
            <w:pPr>
              <w:rPr>
                <w:rFonts w:ascii="Times New Roman" w:hAnsi="Times New Roman" w:cs="Times New Roman"/>
                <w:sz w:val="18"/>
                <w:lang w:val="en-US"/>
              </w:rPr>
            </w:pPr>
          </w:p>
        </w:tc>
        <w:tc>
          <w:tcPr>
            <w:tcW w:w="1423" w:type="dxa"/>
          </w:tcPr>
          <w:p w:rsidR="0040236F" w:rsidRPr="00944678" w:rsidRDefault="0040236F" w:rsidP="00907ECF">
            <w:pPr>
              <w:rPr>
                <w:rFonts w:ascii="Times New Roman" w:hAnsi="Times New Roman" w:cs="Times New Roman"/>
                <w:sz w:val="18"/>
                <w:lang w:val="en-US"/>
              </w:rPr>
            </w:pP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know how much time it could take to implement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3.06</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1.27</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0.877**</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know how much effort may be needed to implement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3.09</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1.30</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0.910**</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know what resources we may need to implement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3.12</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1.29</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0.938**</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know what each of us may have to do to implement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3.19</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1.30</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0.923**</w:t>
            </w:r>
          </w:p>
        </w:tc>
      </w:tr>
      <w:tr w:rsidR="0040236F" w:rsidRPr="00944678" w:rsidTr="00907ECF">
        <w:tc>
          <w:tcPr>
            <w:tcW w:w="5807" w:type="dxa"/>
          </w:tcPr>
          <w:p w:rsidR="0040236F" w:rsidRPr="00944678" w:rsidRDefault="0040236F" w:rsidP="00907ECF">
            <w:pPr>
              <w:rPr>
                <w:rFonts w:ascii="Times New Roman" w:hAnsi="Times New Roman" w:cs="Times New Roman"/>
                <w:lang w:val="en-US"/>
              </w:rPr>
            </w:pPr>
            <w:r w:rsidRPr="00944678">
              <w:rPr>
                <w:rFonts w:ascii="Times New Roman" w:hAnsi="Times New Roman" w:cs="Times New Roman"/>
                <w:sz w:val="20"/>
                <w:lang w:val="en-US"/>
              </w:rPr>
              <w:t>Resource availability (α</w:t>
            </w:r>
            <w:r w:rsidRPr="00944678">
              <w:rPr>
                <w:rFonts w:ascii="Times New Roman" w:hAnsi="Times New Roman" w:cs="Times New Roman"/>
                <w:sz w:val="20"/>
                <w:vertAlign w:val="subscript"/>
                <w:lang w:val="en-US"/>
              </w:rPr>
              <w:t xml:space="preserve"> </w:t>
            </w:r>
            <w:r w:rsidRPr="00944678">
              <w:rPr>
                <w:rFonts w:ascii="Times New Roman" w:hAnsi="Times New Roman" w:cs="Times New Roman"/>
                <w:sz w:val="20"/>
                <w:lang w:val="en-US"/>
              </w:rPr>
              <w:t>= 0.938)</w:t>
            </w:r>
          </w:p>
        </w:tc>
        <w:tc>
          <w:tcPr>
            <w:tcW w:w="851" w:type="dxa"/>
          </w:tcPr>
          <w:p w:rsidR="0040236F" w:rsidRPr="00944678" w:rsidRDefault="0040236F" w:rsidP="00907ECF">
            <w:pPr>
              <w:rPr>
                <w:rFonts w:ascii="Times New Roman" w:hAnsi="Times New Roman" w:cs="Times New Roman"/>
                <w:sz w:val="18"/>
                <w:lang w:val="en-US"/>
              </w:rPr>
            </w:pPr>
          </w:p>
        </w:tc>
        <w:tc>
          <w:tcPr>
            <w:tcW w:w="850" w:type="dxa"/>
          </w:tcPr>
          <w:p w:rsidR="0040236F" w:rsidRPr="00944678" w:rsidRDefault="0040236F" w:rsidP="00907ECF">
            <w:pPr>
              <w:rPr>
                <w:rFonts w:ascii="Times New Roman" w:hAnsi="Times New Roman" w:cs="Times New Roman"/>
                <w:sz w:val="18"/>
                <w:lang w:val="en-US"/>
              </w:rPr>
            </w:pPr>
          </w:p>
        </w:tc>
        <w:tc>
          <w:tcPr>
            <w:tcW w:w="1423" w:type="dxa"/>
          </w:tcPr>
          <w:p w:rsidR="0040236F" w:rsidRPr="00944678" w:rsidRDefault="0040236F" w:rsidP="00907ECF">
            <w:pPr>
              <w:rPr>
                <w:rFonts w:ascii="Times New Roman" w:hAnsi="Times New Roman" w:cs="Times New Roman"/>
                <w:sz w:val="18"/>
                <w:lang w:val="en-US"/>
              </w:rPr>
            </w:pP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may have the resources we need to implement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3.20</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1.38</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0.922**</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may have the expertise to implement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3.20</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1.36</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0.925**</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may have the skills to implement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3.35</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1.22</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0.872**</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may have the equipment we need to implement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3.18</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1.26</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0.911**</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vertAlign w:val="superscript"/>
                <w:lang w:val="en-US"/>
              </w:rPr>
            </w:pPr>
            <w:r w:rsidRPr="00944678">
              <w:rPr>
                <w:rFonts w:ascii="Times New Roman" w:hAnsi="Times New Roman" w:cs="Times New Roman"/>
                <w:sz w:val="18"/>
                <w:lang w:val="en-US"/>
              </w:rPr>
              <w:t>We may have the time we need to implement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3.79</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0.90</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0.695**</w:t>
            </w:r>
          </w:p>
        </w:tc>
      </w:tr>
      <w:tr w:rsidR="0040236F" w:rsidRPr="00944678" w:rsidTr="00907ECF">
        <w:tc>
          <w:tcPr>
            <w:tcW w:w="5807" w:type="dxa"/>
          </w:tcPr>
          <w:p w:rsidR="0040236F" w:rsidRPr="00944678" w:rsidRDefault="0040236F" w:rsidP="00907ECF">
            <w:pPr>
              <w:rPr>
                <w:rFonts w:ascii="Times New Roman" w:hAnsi="Times New Roman" w:cs="Times New Roman"/>
                <w:lang w:val="en-US"/>
              </w:rPr>
            </w:pPr>
            <w:r w:rsidRPr="00944678">
              <w:rPr>
                <w:rFonts w:ascii="Times New Roman" w:hAnsi="Times New Roman" w:cs="Times New Roman"/>
                <w:sz w:val="20"/>
                <w:lang w:val="en-US"/>
              </w:rPr>
              <w:t>Change commitment (α</w:t>
            </w:r>
            <w:r w:rsidRPr="00944678">
              <w:rPr>
                <w:rFonts w:ascii="Times New Roman" w:hAnsi="Times New Roman" w:cs="Times New Roman"/>
                <w:sz w:val="20"/>
                <w:vertAlign w:val="subscript"/>
                <w:lang w:val="en-US"/>
              </w:rPr>
              <w:t xml:space="preserve"> </w:t>
            </w:r>
            <w:r w:rsidRPr="00944678">
              <w:rPr>
                <w:rFonts w:ascii="Times New Roman" w:hAnsi="Times New Roman" w:cs="Times New Roman"/>
                <w:sz w:val="20"/>
                <w:lang w:val="en-US"/>
              </w:rPr>
              <w:t>= 0.874)</w:t>
            </w:r>
          </w:p>
        </w:tc>
        <w:tc>
          <w:tcPr>
            <w:tcW w:w="851" w:type="dxa"/>
          </w:tcPr>
          <w:p w:rsidR="0040236F" w:rsidRPr="00944678" w:rsidRDefault="0040236F" w:rsidP="00907ECF">
            <w:pPr>
              <w:rPr>
                <w:rFonts w:ascii="Times New Roman" w:hAnsi="Times New Roman" w:cs="Times New Roman"/>
                <w:sz w:val="18"/>
                <w:lang w:val="en-US"/>
              </w:rPr>
            </w:pPr>
          </w:p>
        </w:tc>
        <w:tc>
          <w:tcPr>
            <w:tcW w:w="850" w:type="dxa"/>
          </w:tcPr>
          <w:p w:rsidR="0040236F" w:rsidRPr="00944678" w:rsidRDefault="0040236F" w:rsidP="00907ECF">
            <w:pPr>
              <w:rPr>
                <w:rFonts w:ascii="Times New Roman" w:hAnsi="Times New Roman" w:cs="Times New Roman"/>
                <w:sz w:val="18"/>
                <w:lang w:val="en-US"/>
              </w:rPr>
            </w:pPr>
          </w:p>
        </w:tc>
        <w:tc>
          <w:tcPr>
            <w:tcW w:w="1423" w:type="dxa"/>
          </w:tcPr>
          <w:p w:rsidR="0040236F" w:rsidRPr="00944678" w:rsidRDefault="0040236F" w:rsidP="00907ECF">
            <w:pPr>
              <w:rPr>
                <w:rFonts w:ascii="Times New Roman" w:hAnsi="Times New Roman" w:cs="Times New Roman"/>
                <w:sz w:val="18"/>
                <w:lang w:val="en-US"/>
              </w:rPr>
            </w:pP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can be committed to implementing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3.98</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0.86</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0.827**</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can be determined to implement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3.93</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0.78</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0.834**</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vertAlign w:val="superscript"/>
                <w:lang w:val="en-US"/>
              </w:rPr>
            </w:pPr>
            <w:r w:rsidRPr="00944678">
              <w:rPr>
                <w:rFonts w:ascii="Times New Roman" w:hAnsi="Times New Roman" w:cs="Times New Roman"/>
                <w:sz w:val="18"/>
                <w:lang w:val="en-US"/>
              </w:rPr>
              <w:t>We can be motivated to implement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4.16</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0.71</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0.620**</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can do whatever it takes to implement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3.73</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0.98</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0.866**</w:t>
            </w:r>
          </w:p>
        </w:tc>
      </w:tr>
      <w:tr w:rsidR="0040236F" w:rsidRPr="00944678" w:rsidTr="00907ECF">
        <w:tc>
          <w:tcPr>
            <w:tcW w:w="5807" w:type="dxa"/>
          </w:tcPr>
          <w:p w:rsidR="0040236F" w:rsidRPr="00944678" w:rsidRDefault="0040236F" w:rsidP="00907ECF">
            <w:pPr>
              <w:rPr>
                <w:rFonts w:ascii="Times New Roman" w:hAnsi="Times New Roman" w:cs="Times New Roman"/>
                <w:lang w:val="en-US"/>
              </w:rPr>
            </w:pPr>
            <w:r>
              <w:rPr>
                <w:rFonts w:ascii="Times New Roman" w:hAnsi="Times New Roman" w:cs="Times New Roman"/>
                <w:sz w:val="20"/>
                <w:lang w:val="en-US"/>
              </w:rPr>
              <w:t>Change e</w:t>
            </w:r>
            <w:r w:rsidRPr="00944678">
              <w:rPr>
                <w:rFonts w:ascii="Times New Roman" w:hAnsi="Times New Roman" w:cs="Times New Roman"/>
                <w:sz w:val="20"/>
                <w:lang w:val="en-US"/>
              </w:rPr>
              <w:t>fficacy (α = 0.945)</w:t>
            </w:r>
          </w:p>
        </w:tc>
        <w:tc>
          <w:tcPr>
            <w:tcW w:w="851" w:type="dxa"/>
          </w:tcPr>
          <w:p w:rsidR="0040236F" w:rsidRPr="00944678" w:rsidRDefault="0040236F" w:rsidP="00907ECF">
            <w:pPr>
              <w:rPr>
                <w:rFonts w:ascii="Times New Roman" w:hAnsi="Times New Roman" w:cs="Times New Roman"/>
                <w:sz w:val="18"/>
                <w:lang w:val="en-US"/>
              </w:rPr>
            </w:pPr>
          </w:p>
        </w:tc>
        <w:tc>
          <w:tcPr>
            <w:tcW w:w="850" w:type="dxa"/>
          </w:tcPr>
          <w:p w:rsidR="0040236F" w:rsidRPr="00944678" w:rsidRDefault="0040236F" w:rsidP="00907ECF">
            <w:pPr>
              <w:rPr>
                <w:rFonts w:ascii="Times New Roman" w:hAnsi="Times New Roman" w:cs="Times New Roman"/>
                <w:sz w:val="18"/>
                <w:lang w:val="en-US"/>
              </w:rPr>
            </w:pPr>
          </w:p>
        </w:tc>
        <w:tc>
          <w:tcPr>
            <w:tcW w:w="1423" w:type="dxa"/>
          </w:tcPr>
          <w:p w:rsidR="0040236F" w:rsidRPr="00944678" w:rsidRDefault="0040236F" w:rsidP="00907ECF">
            <w:pPr>
              <w:rPr>
                <w:rFonts w:ascii="Times New Roman" w:hAnsi="Times New Roman" w:cs="Times New Roman"/>
                <w:sz w:val="18"/>
                <w:lang w:val="en-US"/>
              </w:rPr>
            </w:pP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can keep momentum going in implementing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3.95</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0.80</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0.774**</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can manage the politics of implementing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3.42</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1.28</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0.930**</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can support people as they adjust to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3.37</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1.27</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0.910**</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can get people invested in implementing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3.39</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1.26</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0.916**</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can coordinate tasks so that implementation goes smoothly</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3.72</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1.10</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0.866**</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We can keep track of progress in implementing this change</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4.00</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0.77</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0.808**</w:t>
            </w:r>
          </w:p>
        </w:tc>
      </w:tr>
      <w:tr w:rsidR="0040236F" w:rsidRPr="00A32DE6" w:rsidTr="00907ECF">
        <w:tc>
          <w:tcPr>
            <w:tcW w:w="5807" w:type="dxa"/>
          </w:tcPr>
          <w:p w:rsidR="0040236F" w:rsidRPr="00944678" w:rsidRDefault="0040236F" w:rsidP="00907ECF">
            <w:pPr>
              <w:rPr>
                <w:rFonts w:ascii="Times New Roman" w:hAnsi="Times New Roman" w:cs="Times New Roman"/>
                <w:lang w:val="en-US"/>
              </w:rPr>
            </w:pPr>
            <w:r w:rsidRPr="00944678">
              <w:rPr>
                <w:rFonts w:ascii="Times New Roman" w:hAnsi="Times New Roman" w:cs="Times New Roman"/>
                <w:sz w:val="20"/>
                <w:lang w:val="en-US"/>
              </w:rPr>
              <w:t>Multi-actor approach (α</w:t>
            </w:r>
            <w:r w:rsidRPr="00944678">
              <w:rPr>
                <w:rFonts w:ascii="Times New Roman" w:hAnsi="Times New Roman" w:cs="Times New Roman"/>
                <w:sz w:val="20"/>
                <w:vertAlign w:val="subscript"/>
                <w:lang w:val="en-US"/>
              </w:rPr>
              <w:t xml:space="preserve">1 </w:t>
            </w:r>
            <w:r w:rsidRPr="00944678">
              <w:rPr>
                <w:rFonts w:ascii="Times New Roman" w:hAnsi="Times New Roman" w:cs="Times New Roman"/>
                <w:sz w:val="20"/>
                <w:lang w:val="en-US"/>
              </w:rPr>
              <w:t>= 0.549, α</w:t>
            </w:r>
            <w:r w:rsidRPr="00944678">
              <w:rPr>
                <w:rFonts w:ascii="Times New Roman" w:hAnsi="Times New Roman" w:cs="Times New Roman"/>
                <w:sz w:val="20"/>
                <w:vertAlign w:val="subscript"/>
                <w:lang w:val="en-US"/>
              </w:rPr>
              <w:t>2</w:t>
            </w:r>
            <w:r w:rsidRPr="00944678">
              <w:rPr>
                <w:rFonts w:ascii="Times New Roman" w:hAnsi="Times New Roman" w:cs="Times New Roman"/>
                <w:sz w:val="20"/>
                <w:lang w:val="en-US"/>
              </w:rPr>
              <w:t xml:space="preserve"> = 0.730)</w:t>
            </w:r>
          </w:p>
        </w:tc>
        <w:tc>
          <w:tcPr>
            <w:tcW w:w="851" w:type="dxa"/>
          </w:tcPr>
          <w:p w:rsidR="0040236F" w:rsidRPr="00944678" w:rsidRDefault="0040236F" w:rsidP="00907ECF">
            <w:pPr>
              <w:rPr>
                <w:rFonts w:ascii="Times New Roman" w:hAnsi="Times New Roman" w:cs="Times New Roman"/>
                <w:sz w:val="18"/>
                <w:lang w:val="en-US"/>
              </w:rPr>
            </w:pPr>
          </w:p>
        </w:tc>
        <w:tc>
          <w:tcPr>
            <w:tcW w:w="850" w:type="dxa"/>
          </w:tcPr>
          <w:p w:rsidR="0040236F" w:rsidRPr="00944678" w:rsidRDefault="0040236F" w:rsidP="00907ECF">
            <w:pPr>
              <w:rPr>
                <w:rFonts w:ascii="Times New Roman" w:hAnsi="Times New Roman" w:cs="Times New Roman"/>
                <w:sz w:val="18"/>
                <w:lang w:val="en-US"/>
              </w:rPr>
            </w:pPr>
          </w:p>
        </w:tc>
        <w:tc>
          <w:tcPr>
            <w:tcW w:w="1423" w:type="dxa"/>
          </w:tcPr>
          <w:p w:rsidR="0040236F" w:rsidRPr="00944678" w:rsidRDefault="0040236F" w:rsidP="00907ECF">
            <w:pPr>
              <w:rPr>
                <w:rFonts w:ascii="Times New Roman" w:hAnsi="Times New Roman" w:cs="Times New Roman"/>
                <w:sz w:val="18"/>
                <w:lang w:val="en-US"/>
              </w:rPr>
            </w:pP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 xml:space="preserve">Coordination enhances the ability to reduce food/nutrition losses </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4.34</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0.77</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0.882**</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Coordination improves efficiency of value chain activities</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4.33</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0.71</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0.678**</w:t>
            </w:r>
          </w:p>
        </w:tc>
      </w:tr>
      <w:tr w:rsidR="0040236F" w:rsidRPr="00944678" w:rsidTr="00907ECF">
        <w:tc>
          <w:tcPr>
            <w:tcW w:w="5807" w:type="dxa"/>
          </w:tcPr>
          <w:p w:rsidR="0040236F" w:rsidRPr="00944678" w:rsidRDefault="0040236F" w:rsidP="00907ECF">
            <w:pPr>
              <w:ind w:firstLine="171"/>
              <w:rPr>
                <w:rFonts w:ascii="Times New Roman" w:hAnsi="Times New Roman" w:cs="Times New Roman"/>
                <w:sz w:val="18"/>
                <w:lang w:val="en-US"/>
              </w:rPr>
            </w:pPr>
            <w:r w:rsidRPr="00944678">
              <w:rPr>
                <w:rFonts w:ascii="Times New Roman" w:hAnsi="Times New Roman" w:cs="Times New Roman"/>
                <w:sz w:val="18"/>
                <w:lang w:val="en-US"/>
              </w:rPr>
              <w:t>Effective communication and information sharing is key to loss reduction</w:t>
            </w:r>
          </w:p>
        </w:tc>
        <w:tc>
          <w:tcPr>
            <w:tcW w:w="851"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4.61</w:t>
            </w:r>
          </w:p>
        </w:tc>
        <w:tc>
          <w:tcPr>
            <w:tcW w:w="850"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0.59</w:t>
            </w:r>
          </w:p>
        </w:tc>
        <w:tc>
          <w:tcPr>
            <w:tcW w:w="1423" w:type="dxa"/>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0.637**</w:t>
            </w:r>
          </w:p>
        </w:tc>
      </w:tr>
      <w:tr w:rsidR="0040236F" w:rsidRPr="00944678" w:rsidTr="00907ECF">
        <w:tc>
          <w:tcPr>
            <w:tcW w:w="5807" w:type="dxa"/>
            <w:tcBorders>
              <w:bottom w:val="single" w:sz="8" w:space="0" w:color="auto"/>
            </w:tcBorders>
          </w:tcPr>
          <w:p w:rsidR="0040236F" w:rsidRPr="00944678" w:rsidRDefault="0040236F" w:rsidP="00907ECF">
            <w:pPr>
              <w:ind w:firstLine="171"/>
              <w:rPr>
                <w:rFonts w:ascii="Times New Roman" w:hAnsi="Times New Roman" w:cs="Times New Roman"/>
                <w:sz w:val="18"/>
                <w:vertAlign w:val="superscript"/>
                <w:lang w:val="en-US"/>
              </w:rPr>
            </w:pPr>
            <w:r w:rsidRPr="00944678">
              <w:rPr>
                <w:rFonts w:ascii="Times New Roman" w:hAnsi="Times New Roman" w:cs="Times New Roman"/>
                <w:sz w:val="18"/>
                <w:lang w:val="en-US"/>
              </w:rPr>
              <w:t>Loss/waste responsibility should be shared across the supply chain</w:t>
            </w:r>
            <w:r w:rsidRPr="00944678">
              <w:rPr>
                <w:rFonts w:ascii="Times New Roman" w:hAnsi="Times New Roman" w:cs="Times New Roman"/>
                <w:sz w:val="18"/>
                <w:vertAlign w:val="superscript"/>
                <w:lang w:val="en-US"/>
              </w:rPr>
              <w:t>a</w:t>
            </w:r>
          </w:p>
        </w:tc>
        <w:tc>
          <w:tcPr>
            <w:tcW w:w="851" w:type="dxa"/>
            <w:tcBorders>
              <w:bottom w:val="single" w:sz="8" w:space="0" w:color="auto"/>
            </w:tcBorders>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3.99</w:t>
            </w:r>
          </w:p>
        </w:tc>
        <w:tc>
          <w:tcPr>
            <w:tcW w:w="850" w:type="dxa"/>
            <w:tcBorders>
              <w:bottom w:val="single" w:sz="8" w:space="0" w:color="auto"/>
            </w:tcBorders>
          </w:tcPr>
          <w:p w:rsidR="0040236F" w:rsidRPr="00944678" w:rsidRDefault="0040236F" w:rsidP="00907ECF">
            <w:pPr>
              <w:rPr>
                <w:rFonts w:ascii="Times New Roman" w:hAnsi="Times New Roman" w:cs="Times New Roman"/>
                <w:sz w:val="18"/>
                <w:lang w:val="en-US"/>
              </w:rPr>
            </w:pPr>
            <w:r w:rsidRPr="00944678">
              <w:rPr>
                <w:rFonts w:ascii="Times New Roman" w:hAnsi="Times New Roman" w:cs="Times New Roman"/>
                <w:sz w:val="18"/>
                <w:lang w:val="en-US"/>
              </w:rPr>
              <w:t>1.13</w:t>
            </w:r>
          </w:p>
        </w:tc>
        <w:tc>
          <w:tcPr>
            <w:tcW w:w="1423" w:type="dxa"/>
            <w:tcBorders>
              <w:bottom w:val="single" w:sz="8" w:space="0" w:color="auto"/>
            </w:tcBorders>
          </w:tcPr>
          <w:p w:rsidR="0040236F" w:rsidRPr="00944678" w:rsidRDefault="0040236F" w:rsidP="00907ECF">
            <w:pPr>
              <w:rPr>
                <w:rFonts w:ascii="Times New Roman" w:hAnsi="Times New Roman" w:cs="Times New Roman"/>
                <w:sz w:val="18"/>
                <w:vertAlign w:val="superscript"/>
                <w:lang w:val="en-US"/>
              </w:rPr>
            </w:pPr>
            <w:r w:rsidRPr="00944678">
              <w:rPr>
                <w:rFonts w:ascii="Times New Roman" w:hAnsi="Times New Roman" w:cs="Times New Roman"/>
                <w:sz w:val="18"/>
                <w:lang w:val="en-US"/>
              </w:rPr>
              <w:t>0.097</w:t>
            </w:r>
            <w:r w:rsidRPr="00944678">
              <w:rPr>
                <w:rFonts w:ascii="Times New Roman" w:hAnsi="Times New Roman" w:cs="Times New Roman"/>
                <w:sz w:val="18"/>
                <w:vertAlign w:val="superscript"/>
                <w:lang w:val="en-US"/>
              </w:rPr>
              <w:t>ns</w:t>
            </w:r>
          </w:p>
        </w:tc>
      </w:tr>
    </w:tbl>
    <w:p w:rsidR="0040236F" w:rsidRPr="00944678" w:rsidRDefault="0040236F" w:rsidP="0040236F">
      <w:pPr>
        <w:spacing w:after="0" w:line="240" w:lineRule="auto"/>
        <w:rPr>
          <w:rFonts w:ascii="Times New Roman" w:hAnsi="Times New Roman" w:cs="Times New Roman"/>
          <w:sz w:val="12"/>
          <w:lang w:val="en-US"/>
        </w:rPr>
      </w:pPr>
      <w:r w:rsidRPr="00944678">
        <w:rPr>
          <w:rFonts w:ascii="Times New Roman" w:hAnsi="Times New Roman" w:cs="Times New Roman"/>
          <w:sz w:val="12"/>
          <w:lang w:val="en-US"/>
        </w:rPr>
        <w:t xml:space="preserve">N =  246 </w:t>
      </w:r>
    </w:p>
    <w:p w:rsidR="0040236F" w:rsidRPr="00944678" w:rsidRDefault="0040236F" w:rsidP="0040236F">
      <w:pPr>
        <w:spacing w:after="0" w:line="240" w:lineRule="auto"/>
        <w:rPr>
          <w:rFonts w:ascii="Times New Roman" w:hAnsi="Times New Roman" w:cs="Times New Roman"/>
          <w:sz w:val="12"/>
          <w:lang w:val="en-US"/>
        </w:rPr>
      </w:pPr>
      <w:r w:rsidRPr="00944678">
        <w:rPr>
          <w:rFonts w:ascii="Times New Roman" w:hAnsi="Times New Roman" w:cs="Times New Roman"/>
          <w:sz w:val="12"/>
          <w:lang w:val="en-US"/>
        </w:rPr>
        <w:t>Items were measured on a 5-point Likert scale</w:t>
      </w:r>
    </w:p>
    <w:p w:rsidR="0040236F" w:rsidRPr="00944678" w:rsidRDefault="0040236F" w:rsidP="0040236F">
      <w:pPr>
        <w:spacing w:after="0" w:line="240" w:lineRule="auto"/>
        <w:rPr>
          <w:rFonts w:ascii="Times New Roman" w:hAnsi="Times New Roman" w:cs="Times New Roman"/>
          <w:sz w:val="12"/>
          <w:lang w:val="en-US"/>
        </w:rPr>
      </w:pPr>
      <w:r w:rsidRPr="00944678">
        <w:rPr>
          <w:rFonts w:ascii="Times New Roman" w:hAnsi="Times New Roman" w:cs="Times New Roman"/>
          <w:sz w:val="12"/>
          <w:vertAlign w:val="superscript"/>
          <w:lang w:val="en-US"/>
        </w:rPr>
        <w:t>a</w:t>
      </w:r>
      <w:r w:rsidRPr="00944678">
        <w:rPr>
          <w:rFonts w:ascii="Times New Roman" w:hAnsi="Times New Roman" w:cs="Times New Roman"/>
          <w:sz w:val="12"/>
          <w:lang w:val="en-US"/>
        </w:rPr>
        <w:t xml:space="preserve"> indicates item that was dropped due to low loading value</w:t>
      </w:r>
    </w:p>
    <w:p w:rsidR="0040236F" w:rsidRPr="00944678" w:rsidRDefault="0040236F" w:rsidP="0040236F">
      <w:pPr>
        <w:spacing w:after="0" w:line="240" w:lineRule="auto"/>
        <w:rPr>
          <w:rFonts w:ascii="Times New Roman" w:hAnsi="Times New Roman" w:cs="Times New Roman"/>
          <w:sz w:val="12"/>
          <w:lang w:val="en-US"/>
        </w:rPr>
      </w:pPr>
      <w:r w:rsidRPr="00944678">
        <w:rPr>
          <w:rFonts w:ascii="Times New Roman" w:hAnsi="Times New Roman" w:cs="Times New Roman"/>
          <w:sz w:val="12"/>
          <w:lang w:val="en-US"/>
        </w:rPr>
        <w:t>α Cronbach’s alpha, α</w:t>
      </w:r>
      <w:r w:rsidRPr="00944678">
        <w:rPr>
          <w:rFonts w:ascii="Times New Roman" w:hAnsi="Times New Roman" w:cs="Times New Roman"/>
          <w:sz w:val="12"/>
          <w:vertAlign w:val="subscript"/>
          <w:lang w:val="en-US"/>
        </w:rPr>
        <w:t xml:space="preserve">1 </w:t>
      </w:r>
      <w:r w:rsidRPr="00944678">
        <w:rPr>
          <w:rFonts w:ascii="Times New Roman" w:hAnsi="Times New Roman" w:cs="Times New Roman"/>
          <w:sz w:val="12"/>
          <w:lang w:val="en-US"/>
        </w:rPr>
        <w:t>&amp; α</w:t>
      </w:r>
      <w:r w:rsidRPr="00944678">
        <w:rPr>
          <w:rFonts w:ascii="Times New Roman" w:hAnsi="Times New Roman" w:cs="Times New Roman"/>
          <w:sz w:val="12"/>
          <w:vertAlign w:val="subscript"/>
          <w:lang w:val="en-US"/>
        </w:rPr>
        <w:t>2</w:t>
      </w:r>
      <w:r w:rsidRPr="00944678">
        <w:rPr>
          <w:rFonts w:ascii="Times New Roman" w:hAnsi="Times New Roman" w:cs="Times New Roman"/>
          <w:sz w:val="12"/>
          <w:lang w:val="en-US"/>
        </w:rPr>
        <w:t xml:space="preserve"> Cronbach’s alpha before and after item was dropped</w:t>
      </w:r>
    </w:p>
    <w:p w:rsidR="0040236F" w:rsidRPr="00944678" w:rsidRDefault="0040236F" w:rsidP="0040236F">
      <w:pPr>
        <w:spacing w:after="0" w:line="240" w:lineRule="auto"/>
        <w:rPr>
          <w:rFonts w:ascii="Times New Roman" w:hAnsi="Times New Roman" w:cs="Times New Roman"/>
          <w:sz w:val="12"/>
          <w:lang w:val="en-US"/>
        </w:rPr>
      </w:pPr>
      <w:r w:rsidRPr="00944678">
        <w:rPr>
          <w:rFonts w:ascii="Times New Roman" w:hAnsi="Times New Roman" w:cs="Times New Roman"/>
          <w:sz w:val="12"/>
          <w:lang w:val="en-US"/>
        </w:rPr>
        <w:t xml:space="preserve">*, ** indicate significant at p&lt; 0.01 and p&lt;0.001, respectively. </w:t>
      </w:r>
    </w:p>
    <w:p w:rsidR="0040236F" w:rsidRPr="00944678" w:rsidRDefault="0040236F" w:rsidP="0040236F">
      <w:pPr>
        <w:spacing w:after="0" w:line="240" w:lineRule="auto"/>
        <w:rPr>
          <w:rFonts w:ascii="Times New Roman" w:hAnsi="Times New Roman" w:cs="Times New Roman"/>
          <w:sz w:val="12"/>
          <w:lang w:val="en-US"/>
        </w:rPr>
      </w:pPr>
      <w:r w:rsidRPr="00944678">
        <w:rPr>
          <w:rFonts w:ascii="Times New Roman" w:hAnsi="Times New Roman" w:cs="Times New Roman"/>
          <w:sz w:val="12"/>
          <w:lang w:val="en-US"/>
        </w:rPr>
        <w:t>ns indicates not significant</w:t>
      </w:r>
    </w:p>
    <w:p w:rsidR="0040236F" w:rsidRDefault="0040236F" w:rsidP="007F2FB0">
      <w:pPr>
        <w:rPr>
          <w:rFonts w:ascii="Times New Roman" w:hAnsi="Times New Roman" w:cs="Times New Roman"/>
          <w:b/>
          <w:sz w:val="24"/>
          <w:szCs w:val="24"/>
          <w:lang w:val="en-US"/>
        </w:rPr>
      </w:pPr>
      <w:r w:rsidRPr="00944678">
        <w:rPr>
          <w:rFonts w:ascii="Times New Roman" w:hAnsi="Times New Roman" w:cs="Times New Roman"/>
          <w:sz w:val="12"/>
          <w:lang w:val="en-US"/>
        </w:rPr>
        <w:t>Goodness of fit: Chi-square (342) = 623.204, p &lt; 0.001; chi-square/d.f. = 1.822, CFI = 0.956, TLI = 0.948, RMSEA = 0.058 (pclose=0.038), SRMR = 0.044</w:t>
      </w:r>
    </w:p>
    <w:p w:rsidR="0040236F" w:rsidRDefault="0040236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0236F" w:rsidRDefault="0040236F" w:rsidP="007F2FB0">
      <w:pPr>
        <w:rPr>
          <w:rFonts w:ascii="Times New Roman" w:hAnsi="Times New Roman" w:cs="Times New Roman"/>
          <w:b/>
          <w:sz w:val="24"/>
          <w:szCs w:val="24"/>
          <w:lang w:val="en-US"/>
        </w:rPr>
      </w:pPr>
    </w:p>
    <w:p w:rsidR="00907ECF" w:rsidRPr="00944678" w:rsidRDefault="00F500AC" w:rsidP="00907ECF">
      <w:pPr>
        <w:rPr>
          <w:rFonts w:ascii="Times New Roman" w:hAnsi="Times New Roman" w:cs="Times New Roman"/>
          <w:lang w:val="en-US"/>
        </w:rPr>
      </w:pPr>
      <w:r>
        <w:rPr>
          <w:rFonts w:ascii="Times New Roman" w:hAnsi="Times New Roman" w:cs="Times New Roman"/>
          <w:b/>
          <w:lang w:val="en-US"/>
        </w:rPr>
        <w:t>Table 3</w:t>
      </w:r>
      <w:r w:rsidR="00907ECF" w:rsidRPr="00944678">
        <w:rPr>
          <w:rFonts w:ascii="Times New Roman" w:hAnsi="Times New Roman" w:cs="Times New Roman"/>
          <w:b/>
          <w:lang w:val="en-US"/>
        </w:rPr>
        <w:t xml:space="preserve"> </w:t>
      </w:r>
      <w:r w:rsidR="00907ECF" w:rsidRPr="00944678">
        <w:rPr>
          <w:rFonts w:ascii="Times New Roman" w:hAnsi="Times New Roman" w:cs="Times New Roman"/>
          <w:lang w:val="en-US"/>
        </w:rPr>
        <w:t>Construct validity of the measurement model</w:t>
      </w:r>
    </w:p>
    <w:tbl>
      <w:tblPr>
        <w:tblStyle w:val="TableGrid"/>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849"/>
        <w:gridCol w:w="711"/>
        <w:gridCol w:w="711"/>
        <w:gridCol w:w="711"/>
        <w:gridCol w:w="852"/>
        <w:gridCol w:w="711"/>
        <w:gridCol w:w="850"/>
        <w:gridCol w:w="851"/>
      </w:tblGrid>
      <w:tr w:rsidR="00907ECF" w:rsidRPr="00944678" w:rsidTr="00907ECF">
        <w:tc>
          <w:tcPr>
            <w:tcW w:w="2685" w:type="dxa"/>
            <w:tcBorders>
              <w:top w:val="single" w:sz="8" w:space="0" w:color="auto"/>
              <w:bottom w:val="single" w:sz="8" w:space="0" w:color="auto"/>
            </w:tcBorders>
          </w:tcPr>
          <w:p w:rsidR="00907ECF" w:rsidRPr="00944678" w:rsidRDefault="00907ECF" w:rsidP="00907ECF">
            <w:pPr>
              <w:rPr>
                <w:rFonts w:ascii="Times New Roman" w:hAnsi="Times New Roman" w:cs="Times New Roman"/>
                <w:b/>
                <w:lang w:val="en-US"/>
              </w:rPr>
            </w:pPr>
            <w:r w:rsidRPr="00944678">
              <w:rPr>
                <w:rFonts w:ascii="Times New Roman" w:hAnsi="Times New Roman" w:cs="Times New Roman"/>
                <w:b/>
                <w:lang w:val="en-US"/>
              </w:rPr>
              <w:t>Constructs</w:t>
            </w:r>
          </w:p>
        </w:tc>
        <w:tc>
          <w:tcPr>
            <w:tcW w:w="849" w:type="dxa"/>
            <w:tcBorders>
              <w:top w:val="single" w:sz="8" w:space="0" w:color="auto"/>
              <w:bottom w:val="single" w:sz="8"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1</w:t>
            </w:r>
          </w:p>
        </w:tc>
        <w:tc>
          <w:tcPr>
            <w:tcW w:w="711" w:type="dxa"/>
            <w:tcBorders>
              <w:top w:val="single" w:sz="8" w:space="0" w:color="auto"/>
              <w:bottom w:val="single" w:sz="8"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2</w:t>
            </w:r>
          </w:p>
        </w:tc>
        <w:tc>
          <w:tcPr>
            <w:tcW w:w="711" w:type="dxa"/>
            <w:tcBorders>
              <w:top w:val="single" w:sz="8" w:space="0" w:color="auto"/>
              <w:bottom w:val="single" w:sz="8"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3</w:t>
            </w:r>
          </w:p>
        </w:tc>
        <w:tc>
          <w:tcPr>
            <w:tcW w:w="711" w:type="dxa"/>
            <w:tcBorders>
              <w:top w:val="single" w:sz="8" w:space="0" w:color="auto"/>
              <w:bottom w:val="single" w:sz="8"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4</w:t>
            </w:r>
          </w:p>
        </w:tc>
        <w:tc>
          <w:tcPr>
            <w:tcW w:w="852" w:type="dxa"/>
            <w:tcBorders>
              <w:top w:val="single" w:sz="8" w:space="0" w:color="auto"/>
              <w:bottom w:val="single" w:sz="8"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5</w:t>
            </w:r>
          </w:p>
        </w:tc>
        <w:tc>
          <w:tcPr>
            <w:tcW w:w="711" w:type="dxa"/>
            <w:tcBorders>
              <w:top w:val="single" w:sz="8" w:space="0" w:color="auto"/>
              <w:bottom w:val="single" w:sz="8" w:space="0" w:color="auto"/>
            </w:tcBorders>
          </w:tcPr>
          <w:p w:rsidR="00907ECF" w:rsidRPr="00944678" w:rsidRDefault="00907ECF" w:rsidP="00907ECF">
            <w:pPr>
              <w:rPr>
                <w:rFonts w:ascii="Times New Roman" w:hAnsi="Times New Roman" w:cs="Times New Roman"/>
                <w:lang w:val="en-US"/>
              </w:rPr>
            </w:pPr>
            <w:r w:rsidRPr="00944678">
              <w:rPr>
                <w:rFonts w:ascii="Times New Roman" w:hAnsi="Times New Roman" w:cs="Times New Roman"/>
                <w:lang w:val="en-US"/>
              </w:rPr>
              <w:t>6</w:t>
            </w:r>
          </w:p>
        </w:tc>
        <w:tc>
          <w:tcPr>
            <w:tcW w:w="850" w:type="dxa"/>
            <w:tcBorders>
              <w:top w:val="single" w:sz="8" w:space="0" w:color="auto"/>
              <w:bottom w:val="single" w:sz="8" w:space="0" w:color="auto"/>
            </w:tcBorders>
          </w:tcPr>
          <w:p w:rsidR="00907ECF" w:rsidRPr="00944678" w:rsidRDefault="00907ECF" w:rsidP="00907ECF">
            <w:pPr>
              <w:rPr>
                <w:rFonts w:ascii="Times New Roman" w:hAnsi="Times New Roman" w:cs="Times New Roman"/>
                <w:b/>
                <w:sz w:val="20"/>
                <w:lang w:val="en-US"/>
              </w:rPr>
            </w:pPr>
            <w:r w:rsidRPr="00944678">
              <w:rPr>
                <w:rFonts w:ascii="Times New Roman" w:hAnsi="Times New Roman" w:cs="Times New Roman"/>
                <w:b/>
                <w:sz w:val="20"/>
                <w:lang w:val="en-US"/>
              </w:rPr>
              <w:t>CR</w:t>
            </w:r>
          </w:p>
        </w:tc>
        <w:tc>
          <w:tcPr>
            <w:tcW w:w="851" w:type="dxa"/>
            <w:tcBorders>
              <w:top w:val="single" w:sz="8" w:space="0" w:color="auto"/>
              <w:bottom w:val="single" w:sz="8" w:space="0" w:color="auto"/>
            </w:tcBorders>
          </w:tcPr>
          <w:p w:rsidR="00907ECF" w:rsidRPr="00944678" w:rsidRDefault="00907ECF" w:rsidP="00907ECF">
            <w:pPr>
              <w:rPr>
                <w:rFonts w:ascii="Times New Roman" w:hAnsi="Times New Roman" w:cs="Times New Roman"/>
                <w:b/>
                <w:sz w:val="20"/>
                <w:lang w:val="en-US"/>
              </w:rPr>
            </w:pPr>
            <w:r w:rsidRPr="00944678">
              <w:rPr>
                <w:rFonts w:ascii="Times New Roman" w:hAnsi="Times New Roman" w:cs="Times New Roman"/>
                <w:b/>
                <w:sz w:val="20"/>
                <w:lang w:val="en-US"/>
              </w:rPr>
              <w:t>AVE</w:t>
            </w:r>
          </w:p>
        </w:tc>
      </w:tr>
      <w:tr w:rsidR="00907ECF" w:rsidRPr="00944678" w:rsidTr="00907ECF">
        <w:tc>
          <w:tcPr>
            <w:tcW w:w="2685" w:type="dxa"/>
            <w:tcBorders>
              <w:top w:val="single" w:sz="8" w:space="0" w:color="auto"/>
            </w:tcBorders>
          </w:tcPr>
          <w:p w:rsidR="00907ECF" w:rsidRPr="00944678" w:rsidRDefault="00907ECF" w:rsidP="00907ECF">
            <w:pPr>
              <w:numPr>
                <w:ilvl w:val="0"/>
                <w:numId w:val="2"/>
              </w:numPr>
              <w:tabs>
                <w:tab w:val="left" w:pos="175"/>
              </w:tabs>
              <w:ind w:left="318" w:hanging="318"/>
              <w:contextualSpacing/>
              <w:rPr>
                <w:rFonts w:ascii="Times New Roman" w:hAnsi="Times New Roman" w:cs="Times New Roman"/>
                <w:sz w:val="18"/>
                <w:lang w:val="en-US"/>
              </w:rPr>
            </w:pPr>
            <w:r w:rsidRPr="00944678">
              <w:rPr>
                <w:rFonts w:ascii="Times New Roman" w:hAnsi="Times New Roman" w:cs="Times New Roman"/>
                <w:sz w:val="18"/>
                <w:lang w:val="en-US"/>
              </w:rPr>
              <w:t>Change valence</w:t>
            </w:r>
          </w:p>
        </w:tc>
        <w:tc>
          <w:tcPr>
            <w:tcW w:w="849" w:type="dxa"/>
            <w:tcBorders>
              <w:top w:val="single" w:sz="8" w:space="0" w:color="auto"/>
            </w:tcBorders>
          </w:tcPr>
          <w:p w:rsidR="00907ECF" w:rsidRPr="00944678" w:rsidRDefault="00907ECF" w:rsidP="00907ECF">
            <w:pPr>
              <w:rPr>
                <w:rFonts w:ascii="Times New Roman" w:hAnsi="Times New Roman" w:cs="Times New Roman"/>
                <w:b/>
                <w:sz w:val="18"/>
                <w:lang w:val="en-US"/>
              </w:rPr>
            </w:pPr>
            <w:r w:rsidRPr="00944678">
              <w:rPr>
                <w:rFonts w:ascii="Times New Roman" w:hAnsi="Times New Roman" w:cs="Times New Roman"/>
                <w:b/>
                <w:sz w:val="18"/>
                <w:lang w:val="en-US"/>
              </w:rPr>
              <w:t>0.731</w:t>
            </w:r>
          </w:p>
        </w:tc>
        <w:tc>
          <w:tcPr>
            <w:tcW w:w="711" w:type="dxa"/>
            <w:tcBorders>
              <w:top w:val="single" w:sz="8" w:space="0" w:color="auto"/>
            </w:tcBorders>
          </w:tcPr>
          <w:p w:rsidR="00907ECF" w:rsidRPr="00944678" w:rsidRDefault="00907ECF" w:rsidP="00907ECF">
            <w:pPr>
              <w:rPr>
                <w:rFonts w:ascii="Times New Roman" w:hAnsi="Times New Roman" w:cs="Times New Roman"/>
                <w:sz w:val="18"/>
                <w:lang w:val="en-US"/>
              </w:rPr>
            </w:pPr>
          </w:p>
        </w:tc>
        <w:tc>
          <w:tcPr>
            <w:tcW w:w="711" w:type="dxa"/>
            <w:tcBorders>
              <w:top w:val="single" w:sz="8" w:space="0" w:color="auto"/>
            </w:tcBorders>
          </w:tcPr>
          <w:p w:rsidR="00907ECF" w:rsidRPr="00944678" w:rsidRDefault="00907ECF" w:rsidP="00907ECF">
            <w:pPr>
              <w:rPr>
                <w:rFonts w:ascii="Times New Roman" w:hAnsi="Times New Roman" w:cs="Times New Roman"/>
                <w:sz w:val="18"/>
                <w:lang w:val="en-US"/>
              </w:rPr>
            </w:pPr>
          </w:p>
        </w:tc>
        <w:tc>
          <w:tcPr>
            <w:tcW w:w="711" w:type="dxa"/>
            <w:tcBorders>
              <w:top w:val="single" w:sz="8" w:space="0" w:color="auto"/>
            </w:tcBorders>
          </w:tcPr>
          <w:p w:rsidR="00907ECF" w:rsidRPr="00944678" w:rsidRDefault="00907ECF" w:rsidP="00907ECF">
            <w:pPr>
              <w:rPr>
                <w:rFonts w:ascii="Times New Roman" w:hAnsi="Times New Roman" w:cs="Times New Roman"/>
                <w:sz w:val="18"/>
                <w:lang w:val="en-US"/>
              </w:rPr>
            </w:pPr>
          </w:p>
        </w:tc>
        <w:tc>
          <w:tcPr>
            <w:tcW w:w="852" w:type="dxa"/>
            <w:tcBorders>
              <w:top w:val="single" w:sz="8" w:space="0" w:color="auto"/>
            </w:tcBorders>
          </w:tcPr>
          <w:p w:rsidR="00907ECF" w:rsidRPr="00944678" w:rsidRDefault="00907ECF" w:rsidP="00907ECF">
            <w:pPr>
              <w:rPr>
                <w:rFonts w:ascii="Times New Roman" w:hAnsi="Times New Roman" w:cs="Times New Roman"/>
                <w:sz w:val="18"/>
                <w:lang w:val="en-US"/>
              </w:rPr>
            </w:pPr>
          </w:p>
        </w:tc>
        <w:tc>
          <w:tcPr>
            <w:tcW w:w="711" w:type="dxa"/>
            <w:tcBorders>
              <w:top w:val="single" w:sz="8" w:space="0" w:color="auto"/>
            </w:tcBorders>
          </w:tcPr>
          <w:p w:rsidR="00907ECF" w:rsidRPr="00944678" w:rsidRDefault="00907ECF" w:rsidP="00907ECF">
            <w:pPr>
              <w:rPr>
                <w:rFonts w:ascii="Times New Roman" w:hAnsi="Times New Roman" w:cs="Times New Roman"/>
                <w:sz w:val="18"/>
                <w:lang w:val="en-US"/>
              </w:rPr>
            </w:pPr>
          </w:p>
        </w:tc>
        <w:tc>
          <w:tcPr>
            <w:tcW w:w="850" w:type="dxa"/>
            <w:tcBorders>
              <w:top w:val="single" w:sz="8" w:space="0" w:color="auto"/>
            </w:tcBorders>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0.850</w:t>
            </w:r>
          </w:p>
        </w:tc>
        <w:tc>
          <w:tcPr>
            <w:tcW w:w="851" w:type="dxa"/>
            <w:tcBorders>
              <w:top w:val="single" w:sz="8" w:space="0" w:color="auto"/>
            </w:tcBorders>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0.534</w:t>
            </w:r>
          </w:p>
        </w:tc>
      </w:tr>
      <w:tr w:rsidR="00907ECF" w:rsidRPr="00944678" w:rsidTr="00907ECF">
        <w:tc>
          <w:tcPr>
            <w:tcW w:w="2685" w:type="dxa"/>
          </w:tcPr>
          <w:p w:rsidR="00907ECF" w:rsidRPr="00944678" w:rsidRDefault="00907ECF" w:rsidP="00907ECF">
            <w:pPr>
              <w:numPr>
                <w:ilvl w:val="0"/>
                <w:numId w:val="2"/>
              </w:numPr>
              <w:tabs>
                <w:tab w:val="left" w:pos="175"/>
              </w:tabs>
              <w:ind w:left="318" w:hanging="318"/>
              <w:contextualSpacing/>
              <w:rPr>
                <w:rFonts w:ascii="Times New Roman" w:hAnsi="Times New Roman" w:cs="Times New Roman"/>
                <w:sz w:val="18"/>
                <w:lang w:val="en-US"/>
              </w:rPr>
            </w:pPr>
            <w:r w:rsidRPr="00944678">
              <w:rPr>
                <w:rFonts w:ascii="Times New Roman" w:hAnsi="Times New Roman" w:cs="Times New Roman"/>
                <w:sz w:val="18"/>
                <w:lang w:val="en-US"/>
              </w:rPr>
              <w:t>Task knowledge</w:t>
            </w:r>
          </w:p>
        </w:tc>
        <w:tc>
          <w:tcPr>
            <w:tcW w:w="849"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0.358</w:t>
            </w:r>
          </w:p>
        </w:tc>
        <w:tc>
          <w:tcPr>
            <w:tcW w:w="711" w:type="dxa"/>
          </w:tcPr>
          <w:p w:rsidR="00907ECF" w:rsidRPr="00944678" w:rsidRDefault="00907ECF" w:rsidP="00907ECF">
            <w:pPr>
              <w:rPr>
                <w:rFonts w:ascii="Times New Roman" w:hAnsi="Times New Roman" w:cs="Times New Roman"/>
                <w:b/>
                <w:sz w:val="18"/>
                <w:lang w:val="en-US"/>
              </w:rPr>
            </w:pPr>
            <w:r w:rsidRPr="00944678">
              <w:rPr>
                <w:rFonts w:ascii="Times New Roman" w:hAnsi="Times New Roman" w:cs="Times New Roman"/>
                <w:b/>
                <w:sz w:val="18"/>
                <w:lang w:val="en-US"/>
              </w:rPr>
              <w:t>0.912</w:t>
            </w:r>
          </w:p>
        </w:tc>
        <w:tc>
          <w:tcPr>
            <w:tcW w:w="711" w:type="dxa"/>
          </w:tcPr>
          <w:p w:rsidR="00907ECF" w:rsidRPr="00944678" w:rsidRDefault="00907ECF" w:rsidP="00907ECF">
            <w:pPr>
              <w:rPr>
                <w:rFonts w:ascii="Times New Roman" w:hAnsi="Times New Roman" w:cs="Times New Roman"/>
                <w:sz w:val="18"/>
                <w:lang w:val="en-US"/>
              </w:rPr>
            </w:pPr>
          </w:p>
        </w:tc>
        <w:tc>
          <w:tcPr>
            <w:tcW w:w="711" w:type="dxa"/>
          </w:tcPr>
          <w:p w:rsidR="00907ECF" w:rsidRPr="00944678" w:rsidRDefault="00907ECF" w:rsidP="00907ECF">
            <w:pPr>
              <w:rPr>
                <w:rFonts w:ascii="Times New Roman" w:hAnsi="Times New Roman" w:cs="Times New Roman"/>
                <w:sz w:val="18"/>
                <w:lang w:val="en-US"/>
              </w:rPr>
            </w:pPr>
          </w:p>
        </w:tc>
        <w:tc>
          <w:tcPr>
            <w:tcW w:w="852" w:type="dxa"/>
          </w:tcPr>
          <w:p w:rsidR="00907ECF" w:rsidRPr="00944678" w:rsidRDefault="00907ECF" w:rsidP="00907ECF">
            <w:pPr>
              <w:rPr>
                <w:rFonts w:ascii="Times New Roman" w:hAnsi="Times New Roman" w:cs="Times New Roman"/>
                <w:sz w:val="18"/>
                <w:lang w:val="en-US"/>
              </w:rPr>
            </w:pPr>
          </w:p>
        </w:tc>
        <w:tc>
          <w:tcPr>
            <w:tcW w:w="711" w:type="dxa"/>
          </w:tcPr>
          <w:p w:rsidR="00907ECF" w:rsidRPr="00944678" w:rsidRDefault="00907ECF" w:rsidP="00907ECF">
            <w:pPr>
              <w:rPr>
                <w:rFonts w:ascii="Times New Roman" w:hAnsi="Times New Roman" w:cs="Times New Roman"/>
                <w:sz w:val="18"/>
                <w:lang w:val="en-US"/>
              </w:rPr>
            </w:pPr>
          </w:p>
        </w:tc>
        <w:tc>
          <w:tcPr>
            <w:tcW w:w="850"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0.952</w:t>
            </w:r>
          </w:p>
        </w:tc>
        <w:tc>
          <w:tcPr>
            <w:tcW w:w="851"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0.832</w:t>
            </w:r>
          </w:p>
        </w:tc>
      </w:tr>
      <w:tr w:rsidR="00907ECF" w:rsidRPr="00944678" w:rsidTr="00907ECF">
        <w:tc>
          <w:tcPr>
            <w:tcW w:w="2685" w:type="dxa"/>
          </w:tcPr>
          <w:p w:rsidR="00907ECF" w:rsidRPr="00944678" w:rsidRDefault="00907ECF" w:rsidP="00907ECF">
            <w:pPr>
              <w:numPr>
                <w:ilvl w:val="0"/>
                <w:numId w:val="2"/>
              </w:numPr>
              <w:tabs>
                <w:tab w:val="left" w:pos="175"/>
              </w:tabs>
              <w:ind w:left="318" w:hanging="318"/>
              <w:contextualSpacing/>
              <w:rPr>
                <w:rFonts w:ascii="Times New Roman" w:hAnsi="Times New Roman" w:cs="Times New Roman"/>
                <w:sz w:val="18"/>
                <w:lang w:val="en-US"/>
              </w:rPr>
            </w:pPr>
            <w:r w:rsidRPr="00944678">
              <w:rPr>
                <w:rFonts w:ascii="Times New Roman" w:hAnsi="Times New Roman" w:cs="Times New Roman"/>
                <w:sz w:val="18"/>
                <w:lang w:val="en-US"/>
              </w:rPr>
              <w:t>Resource availability</w:t>
            </w:r>
          </w:p>
        </w:tc>
        <w:tc>
          <w:tcPr>
            <w:tcW w:w="849"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0.279</w:t>
            </w:r>
          </w:p>
        </w:tc>
        <w:tc>
          <w:tcPr>
            <w:tcW w:w="711"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0.499</w:t>
            </w:r>
          </w:p>
        </w:tc>
        <w:tc>
          <w:tcPr>
            <w:tcW w:w="711" w:type="dxa"/>
          </w:tcPr>
          <w:p w:rsidR="00907ECF" w:rsidRPr="00944678" w:rsidRDefault="00907ECF" w:rsidP="00907ECF">
            <w:pPr>
              <w:rPr>
                <w:rFonts w:ascii="Times New Roman" w:hAnsi="Times New Roman" w:cs="Times New Roman"/>
                <w:b/>
                <w:sz w:val="18"/>
                <w:lang w:val="en-US"/>
              </w:rPr>
            </w:pPr>
            <w:r w:rsidRPr="00944678">
              <w:rPr>
                <w:rFonts w:ascii="Times New Roman" w:hAnsi="Times New Roman" w:cs="Times New Roman"/>
                <w:b/>
                <w:sz w:val="18"/>
                <w:lang w:val="en-US"/>
              </w:rPr>
              <w:t>0.870</w:t>
            </w:r>
          </w:p>
        </w:tc>
        <w:tc>
          <w:tcPr>
            <w:tcW w:w="711" w:type="dxa"/>
          </w:tcPr>
          <w:p w:rsidR="00907ECF" w:rsidRPr="00944678" w:rsidRDefault="00907ECF" w:rsidP="00907ECF">
            <w:pPr>
              <w:rPr>
                <w:rFonts w:ascii="Times New Roman" w:hAnsi="Times New Roman" w:cs="Times New Roman"/>
                <w:sz w:val="18"/>
                <w:lang w:val="en-US"/>
              </w:rPr>
            </w:pPr>
          </w:p>
        </w:tc>
        <w:tc>
          <w:tcPr>
            <w:tcW w:w="852" w:type="dxa"/>
          </w:tcPr>
          <w:p w:rsidR="00907ECF" w:rsidRPr="00944678" w:rsidRDefault="00907ECF" w:rsidP="00907ECF">
            <w:pPr>
              <w:rPr>
                <w:rFonts w:ascii="Times New Roman" w:hAnsi="Times New Roman" w:cs="Times New Roman"/>
                <w:sz w:val="18"/>
                <w:lang w:val="en-US"/>
              </w:rPr>
            </w:pPr>
          </w:p>
        </w:tc>
        <w:tc>
          <w:tcPr>
            <w:tcW w:w="711" w:type="dxa"/>
          </w:tcPr>
          <w:p w:rsidR="00907ECF" w:rsidRPr="00944678" w:rsidRDefault="00907ECF" w:rsidP="00907ECF">
            <w:pPr>
              <w:rPr>
                <w:rFonts w:ascii="Times New Roman" w:hAnsi="Times New Roman" w:cs="Times New Roman"/>
                <w:sz w:val="18"/>
                <w:lang w:val="en-US"/>
              </w:rPr>
            </w:pPr>
          </w:p>
        </w:tc>
        <w:tc>
          <w:tcPr>
            <w:tcW w:w="850"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0.939</w:t>
            </w:r>
          </w:p>
        </w:tc>
        <w:tc>
          <w:tcPr>
            <w:tcW w:w="851"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0.756</w:t>
            </w:r>
          </w:p>
        </w:tc>
      </w:tr>
      <w:tr w:rsidR="00907ECF" w:rsidRPr="00944678" w:rsidTr="00907ECF">
        <w:tc>
          <w:tcPr>
            <w:tcW w:w="2685" w:type="dxa"/>
          </w:tcPr>
          <w:p w:rsidR="00907ECF" w:rsidRPr="00944678" w:rsidRDefault="00907ECF" w:rsidP="00907ECF">
            <w:pPr>
              <w:numPr>
                <w:ilvl w:val="0"/>
                <w:numId w:val="2"/>
              </w:numPr>
              <w:tabs>
                <w:tab w:val="left" w:pos="175"/>
              </w:tabs>
              <w:ind w:hanging="720"/>
              <w:contextualSpacing/>
              <w:rPr>
                <w:rFonts w:ascii="Times New Roman" w:hAnsi="Times New Roman" w:cs="Times New Roman"/>
                <w:sz w:val="18"/>
                <w:lang w:val="en-US"/>
              </w:rPr>
            </w:pPr>
            <w:r w:rsidRPr="00944678">
              <w:rPr>
                <w:rFonts w:ascii="Times New Roman" w:hAnsi="Times New Roman" w:cs="Times New Roman"/>
                <w:sz w:val="18"/>
                <w:lang w:val="en-US"/>
              </w:rPr>
              <w:t>Change commitment</w:t>
            </w:r>
          </w:p>
        </w:tc>
        <w:tc>
          <w:tcPr>
            <w:tcW w:w="849"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0.263</w:t>
            </w:r>
          </w:p>
        </w:tc>
        <w:tc>
          <w:tcPr>
            <w:tcW w:w="711"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0.471</w:t>
            </w:r>
          </w:p>
        </w:tc>
        <w:tc>
          <w:tcPr>
            <w:tcW w:w="711"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0.393</w:t>
            </w:r>
          </w:p>
        </w:tc>
        <w:tc>
          <w:tcPr>
            <w:tcW w:w="711" w:type="dxa"/>
          </w:tcPr>
          <w:p w:rsidR="00907ECF" w:rsidRPr="00944678" w:rsidRDefault="00907ECF" w:rsidP="00907ECF">
            <w:pPr>
              <w:rPr>
                <w:rFonts w:ascii="Times New Roman" w:hAnsi="Times New Roman" w:cs="Times New Roman"/>
                <w:b/>
                <w:sz w:val="18"/>
                <w:lang w:val="en-US"/>
              </w:rPr>
            </w:pPr>
            <w:r w:rsidRPr="00944678">
              <w:rPr>
                <w:rFonts w:ascii="Times New Roman" w:hAnsi="Times New Roman" w:cs="Times New Roman"/>
                <w:b/>
                <w:sz w:val="18"/>
                <w:lang w:val="en-US"/>
              </w:rPr>
              <w:t>0.793</w:t>
            </w:r>
          </w:p>
        </w:tc>
        <w:tc>
          <w:tcPr>
            <w:tcW w:w="852" w:type="dxa"/>
          </w:tcPr>
          <w:p w:rsidR="00907ECF" w:rsidRPr="00944678" w:rsidRDefault="00907ECF" w:rsidP="00907ECF">
            <w:pPr>
              <w:rPr>
                <w:rFonts w:ascii="Times New Roman" w:hAnsi="Times New Roman" w:cs="Times New Roman"/>
                <w:sz w:val="18"/>
                <w:lang w:val="en-US"/>
              </w:rPr>
            </w:pPr>
          </w:p>
        </w:tc>
        <w:tc>
          <w:tcPr>
            <w:tcW w:w="711" w:type="dxa"/>
          </w:tcPr>
          <w:p w:rsidR="00907ECF" w:rsidRPr="00944678" w:rsidRDefault="00907ECF" w:rsidP="00907ECF">
            <w:pPr>
              <w:rPr>
                <w:rFonts w:ascii="Times New Roman" w:hAnsi="Times New Roman" w:cs="Times New Roman"/>
                <w:sz w:val="18"/>
                <w:lang w:val="en-US"/>
              </w:rPr>
            </w:pPr>
          </w:p>
        </w:tc>
        <w:tc>
          <w:tcPr>
            <w:tcW w:w="850"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0.870</w:t>
            </w:r>
          </w:p>
        </w:tc>
        <w:tc>
          <w:tcPr>
            <w:tcW w:w="851"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0.628</w:t>
            </w:r>
          </w:p>
        </w:tc>
      </w:tr>
      <w:tr w:rsidR="00907ECF" w:rsidRPr="00944678" w:rsidTr="00907ECF">
        <w:tc>
          <w:tcPr>
            <w:tcW w:w="2685" w:type="dxa"/>
          </w:tcPr>
          <w:p w:rsidR="00907ECF" w:rsidRPr="00944678" w:rsidRDefault="00907ECF" w:rsidP="00907ECF">
            <w:pPr>
              <w:numPr>
                <w:ilvl w:val="0"/>
                <w:numId w:val="2"/>
              </w:numPr>
              <w:tabs>
                <w:tab w:val="left" w:pos="175"/>
              </w:tabs>
              <w:ind w:hanging="720"/>
              <w:contextualSpacing/>
              <w:rPr>
                <w:rFonts w:ascii="Times New Roman" w:hAnsi="Times New Roman" w:cs="Times New Roman"/>
                <w:sz w:val="18"/>
                <w:lang w:val="en-US"/>
              </w:rPr>
            </w:pPr>
            <w:r w:rsidRPr="00944678">
              <w:rPr>
                <w:rFonts w:ascii="Times New Roman" w:hAnsi="Times New Roman" w:cs="Times New Roman"/>
                <w:sz w:val="18"/>
                <w:lang w:val="en-US"/>
              </w:rPr>
              <w:t>Change efficacy</w:t>
            </w:r>
          </w:p>
        </w:tc>
        <w:tc>
          <w:tcPr>
            <w:tcW w:w="849"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0.276</w:t>
            </w:r>
          </w:p>
        </w:tc>
        <w:tc>
          <w:tcPr>
            <w:tcW w:w="711"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0.565</w:t>
            </w:r>
          </w:p>
        </w:tc>
        <w:tc>
          <w:tcPr>
            <w:tcW w:w="711"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0.535</w:t>
            </w:r>
          </w:p>
        </w:tc>
        <w:tc>
          <w:tcPr>
            <w:tcW w:w="711"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0.407</w:t>
            </w:r>
          </w:p>
        </w:tc>
        <w:tc>
          <w:tcPr>
            <w:tcW w:w="852" w:type="dxa"/>
          </w:tcPr>
          <w:p w:rsidR="00907ECF" w:rsidRPr="00944678" w:rsidRDefault="00907ECF" w:rsidP="00907ECF">
            <w:pPr>
              <w:rPr>
                <w:rFonts w:ascii="Times New Roman" w:hAnsi="Times New Roman" w:cs="Times New Roman"/>
                <w:b/>
                <w:sz w:val="18"/>
                <w:lang w:val="en-US"/>
              </w:rPr>
            </w:pPr>
            <w:r w:rsidRPr="00944678">
              <w:rPr>
                <w:rFonts w:ascii="Times New Roman" w:hAnsi="Times New Roman" w:cs="Times New Roman"/>
                <w:b/>
                <w:sz w:val="18"/>
                <w:lang w:val="en-US"/>
              </w:rPr>
              <w:t>0.870</w:t>
            </w:r>
          </w:p>
        </w:tc>
        <w:tc>
          <w:tcPr>
            <w:tcW w:w="711" w:type="dxa"/>
          </w:tcPr>
          <w:p w:rsidR="00907ECF" w:rsidRPr="00944678" w:rsidRDefault="00907ECF" w:rsidP="00907ECF">
            <w:pPr>
              <w:rPr>
                <w:rFonts w:ascii="Times New Roman" w:hAnsi="Times New Roman" w:cs="Times New Roman"/>
                <w:sz w:val="18"/>
                <w:lang w:val="en-US"/>
              </w:rPr>
            </w:pPr>
          </w:p>
        </w:tc>
        <w:tc>
          <w:tcPr>
            <w:tcW w:w="850"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0.949</w:t>
            </w:r>
          </w:p>
        </w:tc>
        <w:tc>
          <w:tcPr>
            <w:tcW w:w="851" w:type="dxa"/>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0.756</w:t>
            </w:r>
          </w:p>
        </w:tc>
      </w:tr>
      <w:tr w:rsidR="00907ECF" w:rsidRPr="00944678" w:rsidTr="00907ECF">
        <w:tc>
          <w:tcPr>
            <w:tcW w:w="2685" w:type="dxa"/>
            <w:tcBorders>
              <w:bottom w:val="single" w:sz="8" w:space="0" w:color="auto"/>
            </w:tcBorders>
          </w:tcPr>
          <w:p w:rsidR="00907ECF" w:rsidRPr="00944678" w:rsidRDefault="00907ECF" w:rsidP="00907ECF">
            <w:pPr>
              <w:numPr>
                <w:ilvl w:val="0"/>
                <w:numId w:val="2"/>
              </w:numPr>
              <w:tabs>
                <w:tab w:val="left" w:pos="175"/>
              </w:tabs>
              <w:ind w:hanging="720"/>
              <w:contextualSpacing/>
              <w:rPr>
                <w:rFonts w:ascii="Times New Roman" w:hAnsi="Times New Roman" w:cs="Times New Roman"/>
                <w:sz w:val="18"/>
                <w:lang w:val="en-US"/>
              </w:rPr>
            </w:pPr>
            <w:r w:rsidRPr="00944678">
              <w:rPr>
                <w:rFonts w:ascii="Times New Roman" w:hAnsi="Times New Roman" w:cs="Times New Roman"/>
                <w:sz w:val="18"/>
                <w:lang w:val="en-US"/>
              </w:rPr>
              <w:t>Multi-actor approach</w:t>
            </w:r>
          </w:p>
        </w:tc>
        <w:tc>
          <w:tcPr>
            <w:tcW w:w="849" w:type="dxa"/>
            <w:tcBorders>
              <w:bottom w:val="single" w:sz="8" w:space="0" w:color="auto"/>
            </w:tcBorders>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0.031</w:t>
            </w:r>
          </w:p>
        </w:tc>
        <w:tc>
          <w:tcPr>
            <w:tcW w:w="711" w:type="dxa"/>
            <w:tcBorders>
              <w:bottom w:val="single" w:sz="8" w:space="0" w:color="auto"/>
            </w:tcBorders>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0.042</w:t>
            </w:r>
          </w:p>
        </w:tc>
        <w:tc>
          <w:tcPr>
            <w:tcW w:w="711" w:type="dxa"/>
            <w:tcBorders>
              <w:bottom w:val="single" w:sz="8" w:space="0" w:color="auto"/>
            </w:tcBorders>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0.018</w:t>
            </w:r>
          </w:p>
        </w:tc>
        <w:tc>
          <w:tcPr>
            <w:tcW w:w="711" w:type="dxa"/>
            <w:tcBorders>
              <w:bottom w:val="single" w:sz="8" w:space="0" w:color="auto"/>
            </w:tcBorders>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0.030</w:t>
            </w:r>
          </w:p>
        </w:tc>
        <w:tc>
          <w:tcPr>
            <w:tcW w:w="852" w:type="dxa"/>
            <w:tcBorders>
              <w:bottom w:val="single" w:sz="8" w:space="0" w:color="auto"/>
            </w:tcBorders>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-0.034</w:t>
            </w:r>
          </w:p>
        </w:tc>
        <w:tc>
          <w:tcPr>
            <w:tcW w:w="711" w:type="dxa"/>
            <w:tcBorders>
              <w:bottom w:val="single" w:sz="8" w:space="0" w:color="auto"/>
            </w:tcBorders>
          </w:tcPr>
          <w:p w:rsidR="00907ECF" w:rsidRPr="00944678" w:rsidRDefault="00907ECF" w:rsidP="00907ECF">
            <w:pPr>
              <w:rPr>
                <w:rFonts w:ascii="Times New Roman" w:hAnsi="Times New Roman" w:cs="Times New Roman"/>
                <w:b/>
                <w:sz w:val="18"/>
                <w:lang w:val="en-US"/>
              </w:rPr>
            </w:pPr>
            <w:r w:rsidRPr="00944678">
              <w:rPr>
                <w:rFonts w:ascii="Times New Roman" w:hAnsi="Times New Roman" w:cs="Times New Roman"/>
                <w:b/>
                <w:sz w:val="18"/>
                <w:lang w:val="en-US"/>
              </w:rPr>
              <w:t>0.740</w:t>
            </w:r>
          </w:p>
        </w:tc>
        <w:tc>
          <w:tcPr>
            <w:tcW w:w="850" w:type="dxa"/>
            <w:tcBorders>
              <w:bottom w:val="single" w:sz="8" w:space="0" w:color="auto"/>
            </w:tcBorders>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0.781</w:t>
            </w:r>
          </w:p>
        </w:tc>
        <w:tc>
          <w:tcPr>
            <w:tcW w:w="851" w:type="dxa"/>
            <w:tcBorders>
              <w:bottom w:val="single" w:sz="8" w:space="0" w:color="auto"/>
            </w:tcBorders>
          </w:tcPr>
          <w:p w:rsidR="00907ECF" w:rsidRPr="00944678" w:rsidRDefault="00907ECF" w:rsidP="00907ECF">
            <w:pPr>
              <w:rPr>
                <w:rFonts w:ascii="Times New Roman" w:hAnsi="Times New Roman" w:cs="Times New Roman"/>
                <w:sz w:val="18"/>
                <w:lang w:val="en-US"/>
              </w:rPr>
            </w:pPr>
            <w:r w:rsidRPr="00944678">
              <w:rPr>
                <w:rFonts w:ascii="Times New Roman" w:hAnsi="Times New Roman" w:cs="Times New Roman"/>
                <w:sz w:val="18"/>
                <w:lang w:val="en-US"/>
              </w:rPr>
              <w:t>0.548</w:t>
            </w:r>
          </w:p>
        </w:tc>
      </w:tr>
    </w:tbl>
    <w:p w:rsidR="00907ECF" w:rsidRPr="00944678" w:rsidRDefault="00907ECF" w:rsidP="00907ECF">
      <w:pPr>
        <w:spacing w:after="0" w:line="240" w:lineRule="auto"/>
        <w:rPr>
          <w:rFonts w:ascii="Times New Roman" w:hAnsi="Times New Roman" w:cs="Times New Roman"/>
          <w:sz w:val="12"/>
          <w:lang w:val="en-US"/>
        </w:rPr>
      </w:pPr>
      <w:r w:rsidRPr="00944678">
        <w:rPr>
          <w:rFonts w:ascii="Times New Roman" w:hAnsi="Times New Roman" w:cs="Times New Roman"/>
          <w:sz w:val="12"/>
          <w:lang w:val="en-US"/>
        </w:rPr>
        <w:t xml:space="preserve">N =  246 </w:t>
      </w:r>
    </w:p>
    <w:p w:rsidR="00907ECF" w:rsidRPr="00944678" w:rsidRDefault="00907ECF" w:rsidP="00907ECF">
      <w:pPr>
        <w:spacing w:after="0" w:line="240" w:lineRule="auto"/>
        <w:rPr>
          <w:rFonts w:ascii="Times New Roman" w:hAnsi="Times New Roman" w:cs="Times New Roman"/>
          <w:sz w:val="12"/>
          <w:lang w:val="en-US"/>
        </w:rPr>
      </w:pPr>
      <w:r w:rsidRPr="00944678">
        <w:rPr>
          <w:rFonts w:ascii="Times New Roman" w:hAnsi="Times New Roman" w:cs="Times New Roman"/>
          <w:sz w:val="12"/>
          <w:lang w:val="en-US"/>
        </w:rPr>
        <w:t>CR: Composite reliability, AVE: Average Variance Extracted</w:t>
      </w:r>
    </w:p>
    <w:p w:rsidR="00907ECF" w:rsidRPr="00944678" w:rsidRDefault="00907ECF" w:rsidP="00907ECF">
      <w:pPr>
        <w:spacing w:after="0" w:line="240" w:lineRule="auto"/>
        <w:rPr>
          <w:rFonts w:ascii="Times New Roman" w:hAnsi="Times New Roman" w:cs="Times New Roman"/>
          <w:sz w:val="12"/>
          <w:lang w:val="en-US"/>
        </w:rPr>
      </w:pPr>
      <w:r w:rsidRPr="00944678">
        <w:rPr>
          <w:rFonts w:ascii="Times New Roman" w:hAnsi="Times New Roman" w:cs="Times New Roman"/>
          <w:sz w:val="12"/>
          <w:lang w:val="en-US"/>
        </w:rPr>
        <w:t xml:space="preserve">Numbers in bold on the main diagonal are square roots of the AVE, others are correlation coefficients. </w:t>
      </w:r>
    </w:p>
    <w:p w:rsidR="00907ECF" w:rsidRDefault="00907ECF" w:rsidP="007F2FB0">
      <w:pPr>
        <w:rPr>
          <w:rFonts w:ascii="Times New Roman" w:hAnsi="Times New Roman" w:cs="Times New Roman"/>
          <w:b/>
          <w:sz w:val="24"/>
          <w:szCs w:val="24"/>
          <w:lang w:val="en-US"/>
        </w:rPr>
      </w:pPr>
    </w:p>
    <w:p w:rsidR="00907ECF" w:rsidRDefault="00907ECF" w:rsidP="007F2FB0">
      <w:pPr>
        <w:rPr>
          <w:rFonts w:ascii="Times New Roman" w:hAnsi="Times New Roman" w:cs="Times New Roman"/>
          <w:b/>
          <w:sz w:val="24"/>
          <w:szCs w:val="24"/>
          <w:lang w:val="en-US"/>
        </w:rPr>
      </w:pPr>
    </w:p>
    <w:p w:rsidR="00907ECF" w:rsidRDefault="00907ECF" w:rsidP="007F2FB0">
      <w:pPr>
        <w:rPr>
          <w:rFonts w:ascii="Times New Roman" w:hAnsi="Times New Roman" w:cs="Times New Roman"/>
          <w:b/>
          <w:sz w:val="24"/>
          <w:szCs w:val="24"/>
          <w:lang w:val="en-US"/>
        </w:rPr>
      </w:pPr>
    </w:p>
    <w:p w:rsidR="00907ECF" w:rsidRDefault="00907ECF" w:rsidP="007F2FB0">
      <w:pPr>
        <w:rPr>
          <w:rFonts w:ascii="Times New Roman" w:hAnsi="Times New Roman" w:cs="Times New Roman"/>
          <w:b/>
          <w:sz w:val="24"/>
          <w:szCs w:val="24"/>
          <w:lang w:val="en-US"/>
        </w:rPr>
      </w:pPr>
    </w:p>
    <w:p w:rsidR="00907ECF" w:rsidRDefault="00907ECF" w:rsidP="007F2FB0">
      <w:pPr>
        <w:rPr>
          <w:rFonts w:ascii="Times New Roman" w:hAnsi="Times New Roman" w:cs="Times New Roman"/>
          <w:b/>
          <w:sz w:val="24"/>
          <w:szCs w:val="24"/>
          <w:lang w:val="en-US"/>
        </w:rPr>
      </w:pPr>
    </w:p>
    <w:p w:rsidR="00907ECF" w:rsidRPr="00944678" w:rsidRDefault="00F500AC" w:rsidP="00907ECF">
      <w:pPr>
        <w:rPr>
          <w:rFonts w:ascii="Times New Roman" w:hAnsi="Times New Roman" w:cs="Times New Roman"/>
          <w:lang w:val="en-US"/>
        </w:rPr>
      </w:pPr>
      <w:r>
        <w:rPr>
          <w:rFonts w:ascii="Times New Roman" w:hAnsi="Times New Roman" w:cs="Times New Roman"/>
          <w:b/>
          <w:lang w:val="en-US"/>
        </w:rPr>
        <w:t>Table 4</w:t>
      </w:r>
      <w:r w:rsidR="00907ECF" w:rsidRPr="00944678">
        <w:rPr>
          <w:rFonts w:ascii="Times New Roman" w:hAnsi="Times New Roman" w:cs="Times New Roman"/>
          <w:b/>
          <w:lang w:val="en-US"/>
        </w:rPr>
        <w:t xml:space="preserve"> </w:t>
      </w:r>
      <w:r w:rsidR="00907ECF" w:rsidRPr="00944678">
        <w:rPr>
          <w:rFonts w:ascii="Times New Roman" w:hAnsi="Times New Roman" w:cs="Times New Roman"/>
          <w:lang w:val="en-US"/>
        </w:rPr>
        <w:t>Structural equation parameter estimates that explains readiness to change to a nutrition sensitive value chain based on lean manufacturing</w:t>
      </w:r>
    </w:p>
    <w:tbl>
      <w:tblPr>
        <w:tblStyle w:val="TableGrid1"/>
        <w:tblW w:w="90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4110"/>
        <w:gridCol w:w="709"/>
        <w:gridCol w:w="1134"/>
        <w:gridCol w:w="1560"/>
      </w:tblGrid>
      <w:tr w:rsidR="00907ECF" w:rsidRPr="00944678" w:rsidTr="00907ECF">
        <w:tc>
          <w:tcPr>
            <w:tcW w:w="1565" w:type="dxa"/>
            <w:tcBorders>
              <w:top w:val="single" w:sz="8" w:space="0" w:color="auto"/>
              <w:bottom w:val="single" w:sz="8" w:space="0" w:color="auto"/>
            </w:tcBorders>
          </w:tcPr>
          <w:p w:rsidR="00907ECF" w:rsidRPr="00944678" w:rsidRDefault="00907ECF" w:rsidP="00907ECF">
            <w:pPr>
              <w:rPr>
                <w:rFonts w:ascii="Times New Roman" w:hAnsi="Times New Roman" w:cs="Times New Roman"/>
                <w:b/>
                <w:lang w:val="en-US"/>
              </w:rPr>
            </w:pPr>
            <w:r w:rsidRPr="00944678">
              <w:rPr>
                <w:rFonts w:ascii="Times New Roman" w:hAnsi="Times New Roman" w:cs="Times New Roman"/>
                <w:b/>
                <w:lang w:val="en-US"/>
              </w:rPr>
              <w:t>Model</w:t>
            </w:r>
          </w:p>
        </w:tc>
        <w:tc>
          <w:tcPr>
            <w:tcW w:w="4110" w:type="dxa"/>
            <w:tcBorders>
              <w:top w:val="single" w:sz="8" w:space="0" w:color="auto"/>
              <w:bottom w:val="single" w:sz="8" w:space="0" w:color="auto"/>
            </w:tcBorders>
          </w:tcPr>
          <w:p w:rsidR="00907ECF" w:rsidRPr="00944678" w:rsidRDefault="00907ECF" w:rsidP="00907ECF">
            <w:pPr>
              <w:rPr>
                <w:rFonts w:ascii="Times New Roman" w:hAnsi="Times New Roman" w:cs="Times New Roman"/>
                <w:b/>
                <w:lang w:val="en-US"/>
              </w:rPr>
            </w:pPr>
            <w:r w:rsidRPr="00944678">
              <w:rPr>
                <w:rFonts w:ascii="Times New Roman" w:hAnsi="Times New Roman" w:cs="Times New Roman"/>
                <w:b/>
                <w:lang w:val="en-US"/>
              </w:rPr>
              <w:t>Paths</w:t>
            </w:r>
          </w:p>
        </w:tc>
        <w:tc>
          <w:tcPr>
            <w:tcW w:w="709" w:type="dxa"/>
            <w:tcBorders>
              <w:top w:val="single" w:sz="8" w:space="0" w:color="auto"/>
              <w:bottom w:val="single" w:sz="8" w:space="0" w:color="auto"/>
            </w:tcBorders>
          </w:tcPr>
          <w:p w:rsidR="00907ECF" w:rsidRPr="00944678" w:rsidRDefault="00907ECF" w:rsidP="00907ECF">
            <w:pPr>
              <w:rPr>
                <w:rFonts w:ascii="Times New Roman" w:hAnsi="Times New Roman" w:cs="Times New Roman"/>
                <w:b/>
                <w:lang w:val="en-US"/>
              </w:rPr>
            </w:pPr>
            <w:r w:rsidRPr="00944678">
              <w:rPr>
                <w:rFonts w:ascii="Times New Roman" w:hAnsi="Times New Roman" w:cs="Times New Roman"/>
                <w:b/>
                <w:lang w:val="en-US"/>
              </w:rPr>
              <w:t xml:space="preserve">Std.β </w:t>
            </w:r>
          </w:p>
        </w:tc>
        <w:tc>
          <w:tcPr>
            <w:tcW w:w="1134" w:type="dxa"/>
            <w:tcBorders>
              <w:top w:val="single" w:sz="8" w:space="0" w:color="auto"/>
              <w:bottom w:val="single" w:sz="8" w:space="0" w:color="auto"/>
            </w:tcBorders>
          </w:tcPr>
          <w:p w:rsidR="00907ECF" w:rsidRPr="00944678" w:rsidRDefault="00907ECF" w:rsidP="00907ECF">
            <w:pPr>
              <w:rPr>
                <w:rFonts w:ascii="Times New Roman" w:hAnsi="Times New Roman" w:cs="Times New Roman"/>
                <w:b/>
                <w:lang w:val="en-US"/>
              </w:rPr>
            </w:pPr>
            <w:r w:rsidRPr="00944678">
              <w:rPr>
                <w:rFonts w:ascii="Times New Roman" w:hAnsi="Times New Roman" w:cs="Times New Roman"/>
                <w:b/>
                <w:i/>
                <w:lang w:val="en-US"/>
              </w:rPr>
              <w:t>p</w:t>
            </w:r>
            <w:r w:rsidRPr="00944678">
              <w:rPr>
                <w:rFonts w:ascii="Times New Roman" w:hAnsi="Times New Roman" w:cs="Times New Roman"/>
                <w:b/>
                <w:lang w:val="en-US"/>
              </w:rPr>
              <w:t>-value</w:t>
            </w:r>
          </w:p>
        </w:tc>
        <w:tc>
          <w:tcPr>
            <w:tcW w:w="1560" w:type="dxa"/>
            <w:tcBorders>
              <w:top w:val="single" w:sz="8" w:space="0" w:color="auto"/>
              <w:bottom w:val="single" w:sz="8" w:space="0" w:color="auto"/>
            </w:tcBorders>
          </w:tcPr>
          <w:p w:rsidR="00907ECF" w:rsidRPr="00944678" w:rsidRDefault="00907ECF" w:rsidP="00907ECF">
            <w:pPr>
              <w:rPr>
                <w:rFonts w:ascii="Times New Roman" w:hAnsi="Times New Roman" w:cs="Times New Roman"/>
                <w:b/>
                <w:lang w:val="en-US"/>
              </w:rPr>
            </w:pPr>
            <w:r w:rsidRPr="00944678">
              <w:rPr>
                <w:rFonts w:ascii="Times New Roman" w:hAnsi="Times New Roman" w:cs="Times New Roman"/>
                <w:b/>
                <w:lang w:val="en-US"/>
              </w:rPr>
              <w:t>Result</w:t>
            </w:r>
          </w:p>
        </w:tc>
      </w:tr>
      <w:tr w:rsidR="00907ECF" w:rsidRPr="00944678" w:rsidTr="00907ECF">
        <w:tc>
          <w:tcPr>
            <w:tcW w:w="1565" w:type="dxa"/>
            <w:vMerge w:val="restart"/>
            <w:tcBorders>
              <w:top w:val="single" w:sz="8" w:space="0" w:color="auto"/>
            </w:tcBorders>
          </w:tcPr>
          <w:p w:rsidR="00907ECF" w:rsidRPr="00944678" w:rsidRDefault="00907ECF" w:rsidP="00907ECF">
            <w:pPr>
              <w:rPr>
                <w:rFonts w:ascii="Times New Roman" w:hAnsi="Times New Roman" w:cs="Times New Roman"/>
                <w:lang w:val="en-US"/>
              </w:rPr>
            </w:pPr>
            <w:r w:rsidRPr="00944678">
              <w:rPr>
                <w:rFonts w:ascii="Times New Roman" w:hAnsi="Times New Roman" w:cs="Times New Roman"/>
                <w:lang w:val="en-US"/>
              </w:rPr>
              <w:t>Model 1</w:t>
            </w:r>
          </w:p>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lang w:val="en-US"/>
              </w:rPr>
              <w:t>(Theoretical)</w:t>
            </w:r>
          </w:p>
        </w:tc>
        <w:tc>
          <w:tcPr>
            <w:tcW w:w="4110" w:type="dxa"/>
            <w:tcBorders>
              <w:top w:val="single" w:sz="8"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Change valence → Change commitment</w:t>
            </w:r>
          </w:p>
        </w:tc>
        <w:tc>
          <w:tcPr>
            <w:tcW w:w="709" w:type="dxa"/>
            <w:tcBorders>
              <w:top w:val="single" w:sz="8" w:space="0" w:color="auto"/>
            </w:tcBorders>
          </w:tcPr>
          <w:p w:rsidR="00907ECF" w:rsidRPr="00944678" w:rsidRDefault="00907ECF" w:rsidP="00907ECF">
            <w:pPr>
              <w:tabs>
                <w:tab w:val="left" w:pos="459"/>
              </w:tabs>
              <w:rPr>
                <w:rFonts w:ascii="Times New Roman" w:hAnsi="Times New Roman" w:cs="Times New Roman"/>
                <w:sz w:val="20"/>
                <w:lang w:val="en-US"/>
              </w:rPr>
            </w:pPr>
            <w:r w:rsidRPr="00944678">
              <w:rPr>
                <w:rFonts w:ascii="Times New Roman" w:hAnsi="Times New Roman" w:cs="Times New Roman"/>
                <w:sz w:val="20"/>
                <w:lang w:val="en-US"/>
              </w:rPr>
              <w:t>0.291</w:t>
            </w:r>
          </w:p>
        </w:tc>
        <w:tc>
          <w:tcPr>
            <w:tcW w:w="1134" w:type="dxa"/>
            <w:tcBorders>
              <w:top w:val="single" w:sz="8"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0.000**</w:t>
            </w:r>
          </w:p>
        </w:tc>
        <w:tc>
          <w:tcPr>
            <w:tcW w:w="1560" w:type="dxa"/>
            <w:tcBorders>
              <w:top w:val="single" w:sz="8"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Supported</w:t>
            </w:r>
          </w:p>
        </w:tc>
      </w:tr>
      <w:tr w:rsidR="00907ECF" w:rsidRPr="00944678" w:rsidTr="00907ECF">
        <w:tc>
          <w:tcPr>
            <w:tcW w:w="1565" w:type="dxa"/>
            <w:vMerge/>
          </w:tcPr>
          <w:p w:rsidR="00907ECF" w:rsidRPr="00944678" w:rsidRDefault="00907ECF" w:rsidP="00907ECF">
            <w:pPr>
              <w:rPr>
                <w:rFonts w:ascii="Times New Roman" w:hAnsi="Times New Roman" w:cs="Times New Roman"/>
                <w:sz w:val="20"/>
                <w:lang w:val="en-US"/>
              </w:rPr>
            </w:pPr>
          </w:p>
        </w:tc>
        <w:tc>
          <w:tcPr>
            <w:tcW w:w="4110"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Task knowledge → Change efficacy</w:t>
            </w:r>
          </w:p>
        </w:tc>
        <w:tc>
          <w:tcPr>
            <w:tcW w:w="709"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0.095</w:t>
            </w:r>
          </w:p>
        </w:tc>
        <w:tc>
          <w:tcPr>
            <w:tcW w:w="1134"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0.359</w:t>
            </w:r>
          </w:p>
        </w:tc>
        <w:tc>
          <w:tcPr>
            <w:tcW w:w="1560"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Not supported</w:t>
            </w:r>
          </w:p>
        </w:tc>
      </w:tr>
      <w:tr w:rsidR="00907ECF" w:rsidRPr="00944678" w:rsidTr="00907ECF">
        <w:tc>
          <w:tcPr>
            <w:tcW w:w="1565" w:type="dxa"/>
            <w:vMerge/>
            <w:tcBorders>
              <w:bottom w:val="single" w:sz="4" w:space="0" w:color="auto"/>
            </w:tcBorders>
          </w:tcPr>
          <w:p w:rsidR="00907ECF" w:rsidRPr="00944678" w:rsidRDefault="00907ECF" w:rsidP="00907ECF">
            <w:pPr>
              <w:rPr>
                <w:rFonts w:ascii="Times New Roman" w:hAnsi="Times New Roman" w:cs="Times New Roman"/>
                <w:sz w:val="20"/>
                <w:lang w:val="en-US"/>
              </w:rPr>
            </w:pPr>
          </w:p>
        </w:tc>
        <w:tc>
          <w:tcPr>
            <w:tcW w:w="4110" w:type="dxa"/>
            <w:tcBorders>
              <w:bottom w:val="single" w:sz="4"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Resource availability → Change efficacy</w:t>
            </w:r>
          </w:p>
        </w:tc>
        <w:tc>
          <w:tcPr>
            <w:tcW w:w="709" w:type="dxa"/>
            <w:tcBorders>
              <w:bottom w:val="single" w:sz="4"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0.687</w:t>
            </w:r>
          </w:p>
        </w:tc>
        <w:tc>
          <w:tcPr>
            <w:tcW w:w="1134" w:type="dxa"/>
            <w:tcBorders>
              <w:bottom w:val="single" w:sz="4"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0.000**</w:t>
            </w:r>
          </w:p>
        </w:tc>
        <w:tc>
          <w:tcPr>
            <w:tcW w:w="1560" w:type="dxa"/>
            <w:tcBorders>
              <w:bottom w:val="single" w:sz="4"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Supported</w:t>
            </w:r>
          </w:p>
        </w:tc>
      </w:tr>
      <w:tr w:rsidR="00907ECF" w:rsidRPr="00944678" w:rsidTr="00907ECF">
        <w:tc>
          <w:tcPr>
            <w:tcW w:w="1565" w:type="dxa"/>
            <w:vMerge w:val="restart"/>
            <w:tcBorders>
              <w:top w:val="single" w:sz="4" w:space="0" w:color="auto"/>
            </w:tcBorders>
          </w:tcPr>
          <w:p w:rsidR="00907ECF" w:rsidRPr="00944678" w:rsidRDefault="00907ECF" w:rsidP="00907ECF">
            <w:pPr>
              <w:rPr>
                <w:rFonts w:ascii="Times New Roman" w:hAnsi="Times New Roman" w:cs="Times New Roman"/>
                <w:lang w:val="en-US"/>
              </w:rPr>
            </w:pPr>
            <w:r w:rsidRPr="00944678">
              <w:rPr>
                <w:rFonts w:ascii="Times New Roman" w:hAnsi="Times New Roman" w:cs="Times New Roman"/>
                <w:lang w:val="en-US"/>
              </w:rPr>
              <w:t>Model 2</w:t>
            </w:r>
          </w:p>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lang w:val="en-US"/>
              </w:rPr>
              <w:t>(Proposed)</w:t>
            </w:r>
          </w:p>
        </w:tc>
        <w:tc>
          <w:tcPr>
            <w:tcW w:w="4110" w:type="dxa"/>
            <w:tcBorders>
              <w:top w:val="single" w:sz="4"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Change valence → Change commitment</w:t>
            </w:r>
          </w:p>
        </w:tc>
        <w:tc>
          <w:tcPr>
            <w:tcW w:w="709" w:type="dxa"/>
            <w:tcBorders>
              <w:top w:val="single" w:sz="4" w:space="0" w:color="auto"/>
            </w:tcBorders>
          </w:tcPr>
          <w:p w:rsidR="00907ECF" w:rsidRPr="00944678" w:rsidRDefault="00907ECF" w:rsidP="00907ECF">
            <w:pPr>
              <w:tabs>
                <w:tab w:val="left" w:pos="459"/>
              </w:tabs>
              <w:rPr>
                <w:rFonts w:ascii="Times New Roman" w:hAnsi="Times New Roman" w:cs="Times New Roman"/>
                <w:sz w:val="20"/>
                <w:lang w:val="en-US"/>
              </w:rPr>
            </w:pPr>
            <w:r w:rsidRPr="00944678">
              <w:rPr>
                <w:rFonts w:ascii="Times New Roman" w:hAnsi="Times New Roman" w:cs="Times New Roman"/>
                <w:sz w:val="20"/>
                <w:lang w:val="en-US"/>
              </w:rPr>
              <w:t>0.242</w:t>
            </w:r>
          </w:p>
        </w:tc>
        <w:tc>
          <w:tcPr>
            <w:tcW w:w="1134" w:type="dxa"/>
            <w:tcBorders>
              <w:top w:val="single" w:sz="4"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0.002*</w:t>
            </w:r>
          </w:p>
        </w:tc>
        <w:tc>
          <w:tcPr>
            <w:tcW w:w="1560" w:type="dxa"/>
            <w:tcBorders>
              <w:top w:val="single" w:sz="4"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Supported</w:t>
            </w:r>
          </w:p>
        </w:tc>
      </w:tr>
      <w:tr w:rsidR="00907ECF" w:rsidRPr="00944678" w:rsidTr="00907ECF">
        <w:tc>
          <w:tcPr>
            <w:tcW w:w="1565" w:type="dxa"/>
            <w:vMerge/>
          </w:tcPr>
          <w:p w:rsidR="00907ECF" w:rsidRPr="00944678" w:rsidRDefault="00907ECF" w:rsidP="00907ECF">
            <w:pPr>
              <w:rPr>
                <w:rFonts w:ascii="Times New Roman" w:hAnsi="Times New Roman" w:cs="Times New Roman"/>
                <w:sz w:val="20"/>
                <w:lang w:val="en-US"/>
              </w:rPr>
            </w:pPr>
          </w:p>
        </w:tc>
        <w:tc>
          <w:tcPr>
            <w:tcW w:w="4110"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Task knowledge → Change efficacy</w:t>
            </w:r>
          </w:p>
        </w:tc>
        <w:tc>
          <w:tcPr>
            <w:tcW w:w="709"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0.101</w:t>
            </w:r>
          </w:p>
        </w:tc>
        <w:tc>
          <w:tcPr>
            <w:tcW w:w="1134"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0.336</w:t>
            </w:r>
          </w:p>
        </w:tc>
        <w:tc>
          <w:tcPr>
            <w:tcW w:w="1560"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Not supported</w:t>
            </w:r>
          </w:p>
        </w:tc>
      </w:tr>
      <w:tr w:rsidR="00907ECF" w:rsidRPr="00944678" w:rsidTr="00907ECF">
        <w:tc>
          <w:tcPr>
            <w:tcW w:w="1565" w:type="dxa"/>
            <w:vMerge/>
          </w:tcPr>
          <w:p w:rsidR="00907ECF" w:rsidRPr="00944678" w:rsidRDefault="00907ECF" w:rsidP="00907ECF">
            <w:pPr>
              <w:rPr>
                <w:rFonts w:ascii="Times New Roman" w:hAnsi="Times New Roman" w:cs="Times New Roman"/>
                <w:sz w:val="20"/>
                <w:lang w:val="en-US"/>
              </w:rPr>
            </w:pPr>
          </w:p>
        </w:tc>
        <w:tc>
          <w:tcPr>
            <w:tcW w:w="4110"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Resource availability → Change efficacy</w:t>
            </w:r>
          </w:p>
        </w:tc>
        <w:tc>
          <w:tcPr>
            <w:tcW w:w="709"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0.683</w:t>
            </w:r>
          </w:p>
        </w:tc>
        <w:tc>
          <w:tcPr>
            <w:tcW w:w="1134"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0.000**</w:t>
            </w:r>
          </w:p>
        </w:tc>
        <w:tc>
          <w:tcPr>
            <w:tcW w:w="1560"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Supported</w:t>
            </w:r>
          </w:p>
        </w:tc>
      </w:tr>
      <w:tr w:rsidR="00907ECF" w:rsidRPr="00944678" w:rsidTr="00907ECF">
        <w:tc>
          <w:tcPr>
            <w:tcW w:w="1565" w:type="dxa"/>
            <w:vMerge/>
          </w:tcPr>
          <w:p w:rsidR="00907ECF" w:rsidRPr="00944678" w:rsidRDefault="00907ECF" w:rsidP="00907ECF">
            <w:pPr>
              <w:rPr>
                <w:rFonts w:ascii="Times New Roman" w:hAnsi="Times New Roman" w:cs="Times New Roman"/>
                <w:sz w:val="20"/>
                <w:lang w:val="en-US"/>
              </w:rPr>
            </w:pPr>
          </w:p>
        </w:tc>
        <w:tc>
          <w:tcPr>
            <w:tcW w:w="4110" w:type="dxa"/>
          </w:tcPr>
          <w:p w:rsidR="00907ECF" w:rsidRPr="00944678" w:rsidRDefault="00907ECF" w:rsidP="00907ECF">
            <w:pPr>
              <w:rPr>
                <w:rFonts w:ascii="Times New Roman" w:hAnsi="Times New Roman" w:cs="Times New Roman"/>
                <w:sz w:val="20"/>
                <w:lang w:val="en-US"/>
              </w:rPr>
            </w:pPr>
            <w:r>
              <w:rPr>
                <w:rFonts w:ascii="Times New Roman" w:hAnsi="Times New Roman" w:cs="Times New Roman"/>
                <w:sz w:val="20"/>
                <w:lang w:val="en-US"/>
              </w:rPr>
              <w:t xml:space="preserve">   </w:t>
            </w:r>
            <w:r w:rsidRPr="00944678">
              <w:rPr>
                <w:rFonts w:ascii="Times New Roman" w:hAnsi="Times New Roman" w:cs="Times New Roman"/>
                <w:sz w:val="20"/>
                <w:lang w:val="en-US"/>
              </w:rPr>
              <w:t xml:space="preserve">Multi-actor approach → Change commitment </w:t>
            </w:r>
          </w:p>
        </w:tc>
        <w:tc>
          <w:tcPr>
            <w:tcW w:w="709"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0.128</w:t>
            </w:r>
          </w:p>
        </w:tc>
        <w:tc>
          <w:tcPr>
            <w:tcW w:w="1134"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0.004*</w:t>
            </w:r>
          </w:p>
        </w:tc>
        <w:tc>
          <w:tcPr>
            <w:tcW w:w="1560" w:type="dxa"/>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Supported</w:t>
            </w:r>
          </w:p>
        </w:tc>
      </w:tr>
      <w:tr w:rsidR="00907ECF" w:rsidRPr="00944678" w:rsidTr="00907ECF">
        <w:tc>
          <w:tcPr>
            <w:tcW w:w="1565" w:type="dxa"/>
            <w:vMerge/>
            <w:tcBorders>
              <w:bottom w:val="single" w:sz="8" w:space="0" w:color="auto"/>
            </w:tcBorders>
          </w:tcPr>
          <w:p w:rsidR="00907ECF" w:rsidRPr="00944678" w:rsidRDefault="00907ECF" w:rsidP="00907ECF">
            <w:pPr>
              <w:rPr>
                <w:rFonts w:ascii="Times New Roman" w:hAnsi="Times New Roman" w:cs="Times New Roman"/>
                <w:sz w:val="20"/>
                <w:lang w:val="en-US"/>
              </w:rPr>
            </w:pPr>
          </w:p>
        </w:tc>
        <w:tc>
          <w:tcPr>
            <w:tcW w:w="4110" w:type="dxa"/>
            <w:tcBorders>
              <w:bottom w:val="single" w:sz="8" w:space="0" w:color="auto"/>
            </w:tcBorders>
          </w:tcPr>
          <w:p w:rsidR="00907ECF" w:rsidRPr="00944678" w:rsidRDefault="00907ECF" w:rsidP="00907ECF">
            <w:pPr>
              <w:rPr>
                <w:rFonts w:ascii="Times New Roman" w:hAnsi="Times New Roman" w:cs="Times New Roman"/>
                <w:sz w:val="20"/>
                <w:lang w:val="en-US"/>
              </w:rPr>
            </w:pPr>
            <w:r>
              <w:rPr>
                <w:rFonts w:ascii="Times New Roman" w:hAnsi="Times New Roman" w:cs="Times New Roman"/>
                <w:sz w:val="20"/>
                <w:lang w:val="en-US"/>
              </w:rPr>
              <w:t xml:space="preserve">   </w:t>
            </w:r>
            <w:r w:rsidRPr="00944678">
              <w:rPr>
                <w:rFonts w:ascii="Times New Roman" w:hAnsi="Times New Roman" w:cs="Times New Roman"/>
                <w:sz w:val="20"/>
                <w:lang w:val="en-US"/>
              </w:rPr>
              <w:t>Multi-actor approach → Change efficacy</w:t>
            </w:r>
          </w:p>
        </w:tc>
        <w:tc>
          <w:tcPr>
            <w:tcW w:w="709" w:type="dxa"/>
            <w:tcBorders>
              <w:bottom w:val="single" w:sz="8"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0.030</w:t>
            </w:r>
          </w:p>
        </w:tc>
        <w:tc>
          <w:tcPr>
            <w:tcW w:w="1134" w:type="dxa"/>
            <w:tcBorders>
              <w:bottom w:val="single" w:sz="8"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0.443</w:t>
            </w:r>
          </w:p>
        </w:tc>
        <w:tc>
          <w:tcPr>
            <w:tcW w:w="1560" w:type="dxa"/>
            <w:tcBorders>
              <w:bottom w:val="single" w:sz="8" w:space="0" w:color="auto"/>
            </w:tcBorders>
          </w:tcPr>
          <w:p w:rsidR="00907ECF" w:rsidRPr="00944678" w:rsidRDefault="00907ECF" w:rsidP="00907ECF">
            <w:pPr>
              <w:rPr>
                <w:rFonts w:ascii="Times New Roman" w:hAnsi="Times New Roman" w:cs="Times New Roman"/>
                <w:sz w:val="20"/>
                <w:lang w:val="en-US"/>
              </w:rPr>
            </w:pPr>
            <w:r w:rsidRPr="00944678">
              <w:rPr>
                <w:rFonts w:ascii="Times New Roman" w:hAnsi="Times New Roman" w:cs="Times New Roman"/>
                <w:sz w:val="20"/>
                <w:lang w:val="en-US"/>
              </w:rPr>
              <w:t>Not supported</w:t>
            </w:r>
          </w:p>
        </w:tc>
      </w:tr>
    </w:tbl>
    <w:p w:rsidR="00907ECF" w:rsidRPr="00944678" w:rsidRDefault="00907ECF" w:rsidP="00907ECF">
      <w:pPr>
        <w:spacing w:after="0" w:line="240" w:lineRule="auto"/>
        <w:rPr>
          <w:rFonts w:ascii="Times New Roman" w:hAnsi="Times New Roman" w:cs="Times New Roman"/>
          <w:sz w:val="12"/>
          <w:lang w:val="en-US"/>
        </w:rPr>
      </w:pPr>
      <w:r w:rsidRPr="00944678">
        <w:rPr>
          <w:rFonts w:ascii="Times New Roman" w:hAnsi="Times New Roman" w:cs="Times New Roman"/>
          <w:sz w:val="12"/>
          <w:lang w:val="en-US"/>
        </w:rPr>
        <w:t>N =  246</w:t>
      </w:r>
    </w:p>
    <w:p w:rsidR="00907ECF" w:rsidRPr="00944678" w:rsidRDefault="00907ECF" w:rsidP="00907ECF">
      <w:pPr>
        <w:spacing w:after="0" w:line="240" w:lineRule="auto"/>
        <w:rPr>
          <w:rFonts w:ascii="Times New Roman" w:hAnsi="Times New Roman" w:cs="Times New Roman"/>
          <w:sz w:val="12"/>
          <w:lang w:val="en-US"/>
        </w:rPr>
      </w:pPr>
      <w:r w:rsidRPr="00944678">
        <w:rPr>
          <w:rFonts w:ascii="Times New Roman" w:hAnsi="Times New Roman" w:cs="Times New Roman"/>
          <w:sz w:val="12"/>
          <w:lang w:val="en-US"/>
        </w:rPr>
        <w:t xml:space="preserve">*, ** Significant at p&lt; 0.01 and p&lt;0.001, respectively. </w:t>
      </w:r>
    </w:p>
    <w:p w:rsidR="00907ECF" w:rsidRPr="00944678" w:rsidRDefault="00907ECF" w:rsidP="00907ECF">
      <w:pPr>
        <w:spacing w:after="0" w:line="240" w:lineRule="auto"/>
        <w:rPr>
          <w:rFonts w:ascii="Times New Roman" w:hAnsi="Times New Roman" w:cs="Times New Roman"/>
          <w:sz w:val="12"/>
          <w:lang w:val="en-US"/>
        </w:rPr>
      </w:pPr>
      <w:r w:rsidRPr="00944678">
        <w:rPr>
          <w:rFonts w:ascii="Times New Roman" w:hAnsi="Times New Roman" w:cs="Times New Roman"/>
          <w:sz w:val="12"/>
          <w:lang w:val="en-US"/>
        </w:rPr>
        <w:t>Goodness of fit: Model 1 (theoretical); Chi-square (223) = 386.142, p &lt; 0.001; chi-square/d.f. = 1.732, CFI = 0.973, TLI = 0.967, RMSEA = 0.055 (pclose=0.202), SRMR = 0.031</w:t>
      </w:r>
    </w:p>
    <w:p w:rsidR="00907ECF" w:rsidRPr="00944678" w:rsidRDefault="00907ECF" w:rsidP="00907ECF">
      <w:pPr>
        <w:spacing w:after="0" w:line="240" w:lineRule="auto"/>
        <w:rPr>
          <w:rFonts w:ascii="Times New Roman" w:hAnsi="Times New Roman" w:cs="Times New Roman"/>
          <w:sz w:val="24"/>
          <w:szCs w:val="24"/>
          <w:lang w:val="en-US"/>
        </w:rPr>
      </w:pPr>
      <w:r w:rsidRPr="00944678">
        <w:rPr>
          <w:rFonts w:ascii="Times New Roman" w:hAnsi="Times New Roman" w:cs="Times New Roman"/>
          <w:sz w:val="12"/>
          <w:lang w:val="en-US"/>
        </w:rPr>
        <w:t xml:space="preserve">                           Model 2 (proposed);   Chi-square (290) = 505.317, p &lt; 0.001; chi-square/d.f. = 1.743, CFI = 0.966, TLI = 0.959, RMSEA = 0.0</w:t>
      </w:r>
      <w:r>
        <w:rPr>
          <w:rFonts w:ascii="Times New Roman" w:hAnsi="Times New Roman" w:cs="Times New Roman"/>
          <w:sz w:val="12"/>
          <w:lang w:val="en-US"/>
        </w:rPr>
        <w:t>55 (pclose=0.152), SRMR = 0.038</w:t>
      </w:r>
    </w:p>
    <w:p w:rsidR="00907ECF" w:rsidRPr="00944678" w:rsidRDefault="00907ECF" w:rsidP="007F2FB0">
      <w:pPr>
        <w:rPr>
          <w:rFonts w:ascii="Times New Roman" w:hAnsi="Times New Roman" w:cs="Times New Roman"/>
          <w:b/>
          <w:sz w:val="24"/>
          <w:szCs w:val="24"/>
          <w:lang w:val="en-US"/>
        </w:rPr>
      </w:pPr>
    </w:p>
    <w:sectPr w:rsidR="00907ECF" w:rsidRPr="00944678" w:rsidSect="005C7B4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44" w:rsidRDefault="00B91444" w:rsidP="00820471">
      <w:pPr>
        <w:spacing w:after="0" w:line="240" w:lineRule="auto"/>
      </w:pPr>
      <w:r>
        <w:separator/>
      </w:r>
    </w:p>
  </w:endnote>
  <w:endnote w:type="continuationSeparator" w:id="0">
    <w:p w:rsidR="00B91444" w:rsidRDefault="00B91444" w:rsidP="0082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0530"/>
      <w:docPartObj>
        <w:docPartGallery w:val="Page Numbers (Bottom of Page)"/>
        <w:docPartUnique/>
      </w:docPartObj>
    </w:sdtPr>
    <w:sdtEndPr>
      <w:rPr>
        <w:rFonts w:ascii="Times New Roman" w:hAnsi="Times New Roman" w:cs="Times New Roman"/>
        <w:noProof/>
      </w:rPr>
    </w:sdtEndPr>
    <w:sdtContent>
      <w:p w:rsidR="0013072D" w:rsidRPr="00820471" w:rsidRDefault="0013072D">
        <w:pPr>
          <w:pStyle w:val="Footer"/>
          <w:jc w:val="right"/>
          <w:rPr>
            <w:rFonts w:ascii="Times New Roman" w:hAnsi="Times New Roman" w:cs="Times New Roman"/>
          </w:rPr>
        </w:pPr>
        <w:r w:rsidRPr="00820471">
          <w:rPr>
            <w:rFonts w:ascii="Times New Roman" w:hAnsi="Times New Roman" w:cs="Times New Roman"/>
          </w:rPr>
          <w:fldChar w:fldCharType="begin"/>
        </w:r>
        <w:r w:rsidRPr="00820471">
          <w:rPr>
            <w:rFonts w:ascii="Times New Roman" w:hAnsi="Times New Roman" w:cs="Times New Roman"/>
          </w:rPr>
          <w:instrText xml:space="preserve"> PAGE   \* MERGEFORMAT </w:instrText>
        </w:r>
        <w:r w:rsidRPr="00820471">
          <w:rPr>
            <w:rFonts w:ascii="Times New Roman" w:hAnsi="Times New Roman" w:cs="Times New Roman"/>
          </w:rPr>
          <w:fldChar w:fldCharType="separate"/>
        </w:r>
        <w:r>
          <w:rPr>
            <w:rFonts w:ascii="Times New Roman" w:hAnsi="Times New Roman" w:cs="Times New Roman"/>
            <w:noProof/>
          </w:rPr>
          <w:t>3</w:t>
        </w:r>
        <w:r w:rsidRPr="00820471">
          <w:rPr>
            <w:rFonts w:ascii="Times New Roman" w:hAnsi="Times New Roman" w:cs="Times New Roman"/>
            <w:noProof/>
          </w:rPr>
          <w:fldChar w:fldCharType="end"/>
        </w:r>
      </w:p>
    </w:sdtContent>
  </w:sdt>
  <w:p w:rsidR="0013072D" w:rsidRDefault="00130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782746"/>
      <w:docPartObj>
        <w:docPartGallery w:val="Page Numbers (Bottom of Page)"/>
        <w:docPartUnique/>
      </w:docPartObj>
    </w:sdtPr>
    <w:sdtEndPr>
      <w:rPr>
        <w:rFonts w:ascii="Times New Roman" w:hAnsi="Times New Roman" w:cs="Times New Roman"/>
        <w:noProof/>
      </w:rPr>
    </w:sdtEndPr>
    <w:sdtContent>
      <w:p w:rsidR="0013072D" w:rsidRPr="00820471" w:rsidRDefault="0013072D">
        <w:pPr>
          <w:pStyle w:val="Footer"/>
          <w:jc w:val="right"/>
          <w:rPr>
            <w:rFonts w:ascii="Times New Roman" w:hAnsi="Times New Roman" w:cs="Times New Roman"/>
          </w:rPr>
        </w:pPr>
        <w:r w:rsidRPr="00820471">
          <w:rPr>
            <w:rFonts w:ascii="Times New Roman" w:hAnsi="Times New Roman" w:cs="Times New Roman"/>
          </w:rPr>
          <w:fldChar w:fldCharType="begin"/>
        </w:r>
        <w:r w:rsidRPr="00820471">
          <w:rPr>
            <w:rFonts w:ascii="Times New Roman" w:hAnsi="Times New Roman" w:cs="Times New Roman"/>
          </w:rPr>
          <w:instrText xml:space="preserve"> PAGE   \* MERGEFORMAT </w:instrText>
        </w:r>
        <w:r w:rsidRPr="00820471">
          <w:rPr>
            <w:rFonts w:ascii="Times New Roman" w:hAnsi="Times New Roman" w:cs="Times New Roman"/>
          </w:rPr>
          <w:fldChar w:fldCharType="separate"/>
        </w:r>
        <w:r w:rsidR="00A32DE6">
          <w:rPr>
            <w:rFonts w:ascii="Times New Roman" w:hAnsi="Times New Roman" w:cs="Times New Roman"/>
            <w:noProof/>
          </w:rPr>
          <w:t>3</w:t>
        </w:r>
        <w:r w:rsidRPr="00820471">
          <w:rPr>
            <w:rFonts w:ascii="Times New Roman" w:hAnsi="Times New Roman" w:cs="Times New Roman"/>
            <w:noProof/>
          </w:rPr>
          <w:fldChar w:fldCharType="end"/>
        </w:r>
      </w:p>
    </w:sdtContent>
  </w:sdt>
  <w:p w:rsidR="0013072D" w:rsidRDefault="00130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2D" w:rsidRDefault="0013072D">
    <w:pPr>
      <w:pStyle w:val="Footer"/>
      <w:jc w:val="right"/>
    </w:pPr>
  </w:p>
  <w:p w:rsidR="0013072D" w:rsidRDefault="001307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162600"/>
      <w:docPartObj>
        <w:docPartGallery w:val="Page Numbers (Bottom of Page)"/>
        <w:docPartUnique/>
      </w:docPartObj>
    </w:sdtPr>
    <w:sdtEndPr>
      <w:rPr>
        <w:rFonts w:ascii="Times New Roman" w:hAnsi="Times New Roman" w:cs="Times New Roman"/>
        <w:noProof/>
      </w:rPr>
    </w:sdtEndPr>
    <w:sdtContent>
      <w:p w:rsidR="0013072D" w:rsidRPr="00820471" w:rsidRDefault="0013072D">
        <w:pPr>
          <w:pStyle w:val="Footer"/>
          <w:jc w:val="right"/>
          <w:rPr>
            <w:rFonts w:ascii="Times New Roman" w:hAnsi="Times New Roman" w:cs="Times New Roman"/>
          </w:rPr>
        </w:pPr>
        <w:r w:rsidRPr="00820471">
          <w:rPr>
            <w:rFonts w:ascii="Times New Roman" w:hAnsi="Times New Roman" w:cs="Times New Roman"/>
          </w:rPr>
          <w:fldChar w:fldCharType="begin"/>
        </w:r>
        <w:r w:rsidRPr="00820471">
          <w:rPr>
            <w:rFonts w:ascii="Times New Roman" w:hAnsi="Times New Roman" w:cs="Times New Roman"/>
          </w:rPr>
          <w:instrText xml:space="preserve"> PAGE   \* MERGEFORMAT </w:instrText>
        </w:r>
        <w:r w:rsidRPr="00820471">
          <w:rPr>
            <w:rFonts w:ascii="Times New Roman" w:hAnsi="Times New Roman" w:cs="Times New Roman"/>
          </w:rPr>
          <w:fldChar w:fldCharType="separate"/>
        </w:r>
        <w:r w:rsidR="00A32DE6">
          <w:rPr>
            <w:rFonts w:ascii="Times New Roman" w:hAnsi="Times New Roman" w:cs="Times New Roman"/>
            <w:noProof/>
          </w:rPr>
          <w:t>29</w:t>
        </w:r>
        <w:r w:rsidRPr="00820471">
          <w:rPr>
            <w:rFonts w:ascii="Times New Roman" w:hAnsi="Times New Roman" w:cs="Times New Roman"/>
            <w:noProof/>
          </w:rPr>
          <w:fldChar w:fldCharType="end"/>
        </w:r>
      </w:p>
    </w:sdtContent>
  </w:sdt>
  <w:p w:rsidR="0013072D" w:rsidRDefault="00130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44" w:rsidRDefault="00B91444" w:rsidP="00820471">
      <w:pPr>
        <w:spacing w:after="0" w:line="240" w:lineRule="auto"/>
      </w:pPr>
      <w:r>
        <w:separator/>
      </w:r>
    </w:p>
  </w:footnote>
  <w:footnote w:type="continuationSeparator" w:id="0">
    <w:p w:rsidR="00B91444" w:rsidRDefault="00B91444" w:rsidP="00820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605B"/>
    <w:multiLevelType w:val="hybridMultilevel"/>
    <w:tmpl w:val="7A245BEA"/>
    <w:lvl w:ilvl="0" w:tplc="08130001">
      <w:start w:val="1"/>
      <w:numFmt w:val="bullet"/>
      <w:lvlText w:val=""/>
      <w:lvlJc w:val="left"/>
      <w:pPr>
        <w:ind w:left="928" w:hanging="360"/>
      </w:pPr>
      <w:rPr>
        <w:rFonts w:ascii="Symbol" w:hAnsi="Symbol"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1" w15:restartNumberingAfterBreak="0">
    <w:nsid w:val="5F94025C"/>
    <w:multiLevelType w:val="hybridMultilevel"/>
    <w:tmpl w:val="70F4AC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F670D06"/>
    <w:multiLevelType w:val="hybridMultilevel"/>
    <w:tmpl w:val="B270D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AAE45B2"/>
    <w:multiLevelType w:val="hybridMultilevel"/>
    <w:tmpl w:val="2D6CD3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B8C6DF9"/>
    <w:multiLevelType w:val="hybridMultilevel"/>
    <w:tmpl w:val="38044A92"/>
    <w:lvl w:ilvl="0" w:tplc="67C8C2B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C6D3D80"/>
    <w:multiLevelType w:val="hybridMultilevel"/>
    <w:tmpl w:val="AE92C344"/>
    <w:lvl w:ilvl="0" w:tplc="382083F4">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52adx02w5deex5erdwrxfwxj0rf5dxx5w2pf&quot;&gt;Valuechain_actors&lt;record-ids&gt;&lt;item&gt;1&lt;/item&gt;&lt;item&gt;3&lt;/item&gt;&lt;item&gt;4&lt;/item&gt;&lt;item&gt;7&lt;/item&gt;&lt;item&gt;8&lt;/item&gt;&lt;item&gt;9&lt;/item&gt;&lt;item&gt;10&lt;/item&gt;&lt;item&gt;11&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5&lt;/item&gt;&lt;item&gt;96&lt;/item&gt;&lt;item&gt;97&lt;/item&gt;&lt;item&gt;98&lt;/item&gt;&lt;item&gt;99&lt;/item&gt;&lt;item&gt;100&lt;/item&gt;&lt;item&gt;101&lt;/item&gt;&lt;item&gt;102&lt;/item&gt;&lt;item&gt;103&lt;/item&gt;&lt;item&gt;104&lt;/item&gt;&lt;item&gt;105&lt;/item&gt;&lt;item&gt;106&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record-ids&gt;&lt;/item&gt;&lt;/Libraries&gt;"/>
  </w:docVars>
  <w:rsids>
    <w:rsidRoot w:val="00156D18"/>
    <w:rsid w:val="00003239"/>
    <w:rsid w:val="00006015"/>
    <w:rsid w:val="00010F31"/>
    <w:rsid w:val="00014830"/>
    <w:rsid w:val="00016590"/>
    <w:rsid w:val="00016DBA"/>
    <w:rsid w:val="00021A71"/>
    <w:rsid w:val="000240D5"/>
    <w:rsid w:val="00026E3A"/>
    <w:rsid w:val="00030338"/>
    <w:rsid w:val="000330F6"/>
    <w:rsid w:val="00033767"/>
    <w:rsid w:val="00034EA0"/>
    <w:rsid w:val="00037B3F"/>
    <w:rsid w:val="00041A58"/>
    <w:rsid w:val="00046848"/>
    <w:rsid w:val="00053454"/>
    <w:rsid w:val="00055BC7"/>
    <w:rsid w:val="000572F7"/>
    <w:rsid w:val="0006094B"/>
    <w:rsid w:val="000619BD"/>
    <w:rsid w:val="00064191"/>
    <w:rsid w:val="000746B9"/>
    <w:rsid w:val="000825CF"/>
    <w:rsid w:val="000854F6"/>
    <w:rsid w:val="00086BFE"/>
    <w:rsid w:val="00090DA7"/>
    <w:rsid w:val="000938E7"/>
    <w:rsid w:val="00096283"/>
    <w:rsid w:val="00097DED"/>
    <w:rsid w:val="000B0B27"/>
    <w:rsid w:val="000B1057"/>
    <w:rsid w:val="000B3819"/>
    <w:rsid w:val="000B49FD"/>
    <w:rsid w:val="000B5239"/>
    <w:rsid w:val="000C04CB"/>
    <w:rsid w:val="000C10C6"/>
    <w:rsid w:val="000C20BC"/>
    <w:rsid w:val="000C2A84"/>
    <w:rsid w:val="000C3986"/>
    <w:rsid w:val="000C3E96"/>
    <w:rsid w:val="000C4B49"/>
    <w:rsid w:val="000C66F8"/>
    <w:rsid w:val="000D0064"/>
    <w:rsid w:val="000D1363"/>
    <w:rsid w:val="000D3406"/>
    <w:rsid w:val="000D4746"/>
    <w:rsid w:val="000D47B9"/>
    <w:rsid w:val="000E2605"/>
    <w:rsid w:val="000E5BB4"/>
    <w:rsid w:val="000E6C4D"/>
    <w:rsid w:val="000E6C55"/>
    <w:rsid w:val="000E741B"/>
    <w:rsid w:val="000E7498"/>
    <w:rsid w:val="000F0F95"/>
    <w:rsid w:val="000F3D2C"/>
    <w:rsid w:val="000F43B9"/>
    <w:rsid w:val="000F5516"/>
    <w:rsid w:val="000F6520"/>
    <w:rsid w:val="000F6549"/>
    <w:rsid w:val="00100FEA"/>
    <w:rsid w:val="001038C4"/>
    <w:rsid w:val="00103E82"/>
    <w:rsid w:val="00104B3A"/>
    <w:rsid w:val="00104F93"/>
    <w:rsid w:val="001056C8"/>
    <w:rsid w:val="00105FC2"/>
    <w:rsid w:val="00107372"/>
    <w:rsid w:val="00107F6A"/>
    <w:rsid w:val="00113A00"/>
    <w:rsid w:val="00113A61"/>
    <w:rsid w:val="001147C9"/>
    <w:rsid w:val="00117F95"/>
    <w:rsid w:val="00121669"/>
    <w:rsid w:val="00121A87"/>
    <w:rsid w:val="0012210C"/>
    <w:rsid w:val="001245C0"/>
    <w:rsid w:val="001265DB"/>
    <w:rsid w:val="0013072D"/>
    <w:rsid w:val="00132A0F"/>
    <w:rsid w:val="001354E7"/>
    <w:rsid w:val="001435FE"/>
    <w:rsid w:val="0014428C"/>
    <w:rsid w:val="00146224"/>
    <w:rsid w:val="00146A69"/>
    <w:rsid w:val="0015164E"/>
    <w:rsid w:val="00151FFD"/>
    <w:rsid w:val="00153B25"/>
    <w:rsid w:val="001546B7"/>
    <w:rsid w:val="00156D18"/>
    <w:rsid w:val="00163EAC"/>
    <w:rsid w:val="00167CF4"/>
    <w:rsid w:val="00172305"/>
    <w:rsid w:val="001756CC"/>
    <w:rsid w:val="001779EE"/>
    <w:rsid w:val="00181F07"/>
    <w:rsid w:val="00182E25"/>
    <w:rsid w:val="00184537"/>
    <w:rsid w:val="00187063"/>
    <w:rsid w:val="00191454"/>
    <w:rsid w:val="00194C8D"/>
    <w:rsid w:val="001A4D12"/>
    <w:rsid w:val="001A4F0B"/>
    <w:rsid w:val="001B1195"/>
    <w:rsid w:val="001B3CC1"/>
    <w:rsid w:val="001B3ECA"/>
    <w:rsid w:val="001B426F"/>
    <w:rsid w:val="001B456E"/>
    <w:rsid w:val="001B691F"/>
    <w:rsid w:val="001B78B5"/>
    <w:rsid w:val="001C339E"/>
    <w:rsid w:val="001C44AA"/>
    <w:rsid w:val="001C4992"/>
    <w:rsid w:val="001C60A7"/>
    <w:rsid w:val="001E1C6A"/>
    <w:rsid w:val="00201896"/>
    <w:rsid w:val="002061F0"/>
    <w:rsid w:val="00206942"/>
    <w:rsid w:val="0021120F"/>
    <w:rsid w:val="00212FC3"/>
    <w:rsid w:val="00215347"/>
    <w:rsid w:val="002164AC"/>
    <w:rsid w:val="00221854"/>
    <w:rsid w:val="00223F5B"/>
    <w:rsid w:val="002345E2"/>
    <w:rsid w:val="002369A0"/>
    <w:rsid w:val="00237319"/>
    <w:rsid w:val="002424AF"/>
    <w:rsid w:val="00247AE4"/>
    <w:rsid w:val="0025354B"/>
    <w:rsid w:val="00255AD3"/>
    <w:rsid w:val="00260319"/>
    <w:rsid w:val="002613A8"/>
    <w:rsid w:val="00265289"/>
    <w:rsid w:val="00266062"/>
    <w:rsid w:val="002678CE"/>
    <w:rsid w:val="00271518"/>
    <w:rsid w:val="00273701"/>
    <w:rsid w:val="002752AF"/>
    <w:rsid w:val="002757CA"/>
    <w:rsid w:val="002828A7"/>
    <w:rsid w:val="00284688"/>
    <w:rsid w:val="00287588"/>
    <w:rsid w:val="0029080D"/>
    <w:rsid w:val="00291FBE"/>
    <w:rsid w:val="00296264"/>
    <w:rsid w:val="00297F07"/>
    <w:rsid w:val="002A1F0A"/>
    <w:rsid w:val="002A345A"/>
    <w:rsid w:val="002A7436"/>
    <w:rsid w:val="002B0B6E"/>
    <w:rsid w:val="002B7FC4"/>
    <w:rsid w:val="002C6954"/>
    <w:rsid w:val="002D1DFD"/>
    <w:rsid w:val="002E70A9"/>
    <w:rsid w:val="002E7384"/>
    <w:rsid w:val="002F0AF5"/>
    <w:rsid w:val="002F115F"/>
    <w:rsid w:val="002F13EA"/>
    <w:rsid w:val="002F1935"/>
    <w:rsid w:val="002F4225"/>
    <w:rsid w:val="002F428D"/>
    <w:rsid w:val="002F7867"/>
    <w:rsid w:val="002F78E8"/>
    <w:rsid w:val="0030118E"/>
    <w:rsid w:val="00305D01"/>
    <w:rsid w:val="00306CEB"/>
    <w:rsid w:val="00307E47"/>
    <w:rsid w:val="00310A35"/>
    <w:rsid w:val="00314DF0"/>
    <w:rsid w:val="003300FB"/>
    <w:rsid w:val="0033017A"/>
    <w:rsid w:val="00334596"/>
    <w:rsid w:val="003359FB"/>
    <w:rsid w:val="00336754"/>
    <w:rsid w:val="003417F0"/>
    <w:rsid w:val="00341E32"/>
    <w:rsid w:val="00342FD1"/>
    <w:rsid w:val="00343845"/>
    <w:rsid w:val="00344AA0"/>
    <w:rsid w:val="00347281"/>
    <w:rsid w:val="00350473"/>
    <w:rsid w:val="0035263D"/>
    <w:rsid w:val="003540F1"/>
    <w:rsid w:val="003545E5"/>
    <w:rsid w:val="00360599"/>
    <w:rsid w:val="00360702"/>
    <w:rsid w:val="003637B1"/>
    <w:rsid w:val="00364FF8"/>
    <w:rsid w:val="003677C5"/>
    <w:rsid w:val="00373427"/>
    <w:rsid w:val="00377C7A"/>
    <w:rsid w:val="00383223"/>
    <w:rsid w:val="003857EA"/>
    <w:rsid w:val="00386AA6"/>
    <w:rsid w:val="00387AEB"/>
    <w:rsid w:val="003911E9"/>
    <w:rsid w:val="00394210"/>
    <w:rsid w:val="00394FF1"/>
    <w:rsid w:val="0039541C"/>
    <w:rsid w:val="00395742"/>
    <w:rsid w:val="00397189"/>
    <w:rsid w:val="003A1445"/>
    <w:rsid w:val="003B12F4"/>
    <w:rsid w:val="003B7FB6"/>
    <w:rsid w:val="003C2D8A"/>
    <w:rsid w:val="003C5275"/>
    <w:rsid w:val="003C562B"/>
    <w:rsid w:val="003C5A21"/>
    <w:rsid w:val="003C6DA8"/>
    <w:rsid w:val="003D106B"/>
    <w:rsid w:val="003D1C1D"/>
    <w:rsid w:val="003D69A3"/>
    <w:rsid w:val="003E318D"/>
    <w:rsid w:val="003E7B3F"/>
    <w:rsid w:val="003F3CBD"/>
    <w:rsid w:val="003F6EBA"/>
    <w:rsid w:val="00401897"/>
    <w:rsid w:val="0040236F"/>
    <w:rsid w:val="00403C0D"/>
    <w:rsid w:val="00407278"/>
    <w:rsid w:val="00407CB9"/>
    <w:rsid w:val="00407F7E"/>
    <w:rsid w:val="00407FBF"/>
    <w:rsid w:val="0041229B"/>
    <w:rsid w:val="00414355"/>
    <w:rsid w:val="00417A28"/>
    <w:rsid w:val="004244EB"/>
    <w:rsid w:val="00425346"/>
    <w:rsid w:val="00431553"/>
    <w:rsid w:val="00431FFE"/>
    <w:rsid w:val="004364B1"/>
    <w:rsid w:val="00436A4D"/>
    <w:rsid w:val="00442235"/>
    <w:rsid w:val="00447CFA"/>
    <w:rsid w:val="00447F2A"/>
    <w:rsid w:val="004534C9"/>
    <w:rsid w:val="00454423"/>
    <w:rsid w:val="004605D4"/>
    <w:rsid w:val="00460662"/>
    <w:rsid w:val="00461459"/>
    <w:rsid w:val="00461DF5"/>
    <w:rsid w:val="0046218D"/>
    <w:rsid w:val="00470E27"/>
    <w:rsid w:val="004719C5"/>
    <w:rsid w:val="00471F9D"/>
    <w:rsid w:val="00472E8C"/>
    <w:rsid w:val="0048095F"/>
    <w:rsid w:val="00481852"/>
    <w:rsid w:val="00481A81"/>
    <w:rsid w:val="00482668"/>
    <w:rsid w:val="004870F2"/>
    <w:rsid w:val="00491BE8"/>
    <w:rsid w:val="004953EF"/>
    <w:rsid w:val="004A37C5"/>
    <w:rsid w:val="004A41A3"/>
    <w:rsid w:val="004A5229"/>
    <w:rsid w:val="004A5386"/>
    <w:rsid w:val="004A759D"/>
    <w:rsid w:val="004A7A70"/>
    <w:rsid w:val="004B01A6"/>
    <w:rsid w:val="004B1786"/>
    <w:rsid w:val="004B3BEE"/>
    <w:rsid w:val="004B47A6"/>
    <w:rsid w:val="004B4CE6"/>
    <w:rsid w:val="004C1991"/>
    <w:rsid w:val="004C29CE"/>
    <w:rsid w:val="004D49B6"/>
    <w:rsid w:val="004D4CD2"/>
    <w:rsid w:val="004D50F1"/>
    <w:rsid w:val="004E6AB0"/>
    <w:rsid w:val="004F19E2"/>
    <w:rsid w:val="004F6E6E"/>
    <w:rsid w:val="00502C05"/>
    <w:rsid w:val="00503789"/>
    <w:rsid w:val="00512E17"/>
    <w:rsid w:val="00513844"/>
    <w:rsid w:val="00513B33"/>
    <w:rsid w:val="00516493"/>
    <w:rsid w:val="005175A5"/>
    <w:rsid w:val="00523B19"/>
    <w:rsid w:val="0052778A"/>
    <w:rsid w:val="00532322"/>
    <w:rsid w:val="00532BA9"/>
    <w:rsid w:val="00533C17"/>
    <w:rsid w:val="00535A7F"/>
    <w:rsid w:val="005374BE"/>
    <w:rsid w:val="00542E93"/>
    <w:rsid w:val="0054331B"/>
    <w:rsid w:val="005540A8"/>
    <w:rsid w:val="00554761"/>
    <w:rsid w:val="0055575F"/>
    <w:rsid w:val="00557129"/>
    <w:rsid w:val="00561100"/>
    <w:rsid w:val="00561550"/>
    <w:rsid w:val="00567167"/>
    <w:rsid w:val="00571709"/>
    <w:rsid w:val="00573A3D"/>
    <w:rsid w:val="00573DF9"/>
    <w:rsid w:val="00574A3F"/>
    <w:rsid w:val="00581DD8"/>
    <w:rsid w:val="0058210C"/>
    <w:rsid w:val="005826A2"/>
    <w:rsid w:val="005831AC"/>
    <w:rsid w:val="0058403E"/>
    <w:rsid w:val="005917D4"/>
    <w:rsid w:val="00591F2C"/>
    <w:rsid w:val="00594317"/>
    <w:rsid w:val="0059710B"/>
    <w:rsid w:val="005A1D31"/>
    <w:rsid w:val="005A3F2E"/>
    <w:rsid w:val="005A6F8D"/>
    <w:rsid w:val="005B52CE"/>
    <w:rsid w:val="005B5794"/>
    <w:rsid w:val="005C21A1"/>
    <w:rsid w:val="005C4C5B"/>
    <w:rsid w:val="005C579B"/>
    <w:rsid w:val="005C78AA"/>
    <w:rsid w:val="005C7B40"/>
    <w:rsid w:val="005D0541"/>
    <w:rsid w:val="005D0719"/>
    <w:rsid w:val="005D546C"/>
    <w:rsid w:val="005E04D5"/>
    <w:rsid w:val="005E240F"/>
    <w:rsid w:val="005E468E"/>
    <w:rsid w:val="005E4C99"/>
    <w:rsid w:val="005F247A"/>
    <w:rsid w:val="005F3BBA"/>
    <w:rsid w:val="005F4F88"/>
    <w:rsid w:val="005F74A9"/>
    <w:rsid w:val="005F7DD7"/>
    <w:rsid w:val="00603098"/>
    <w:rsid w:val="006038F6"/>
    <w:rsid w:val="0061163B"/>
    <w:rsid w:val="00611F4A"/>
    <w:rsid w:val="006215A8"/>
    <w:rsid w:val="00622A05"/>
    <w:rsid w:val="006230EF"/>
    <w:rsid w:val="00623F16"/>
    <w:rsid w:val="00623FEE"/>
    <w:rsid w:val="006248EF"/>
    <w:rsid w:val="00624BC3"/>
    <w:rsid w:val="006274D6"/>
    <w:rsid w:val="006308C6"/>
    <w:rsid w:val="00631237"/>
    <w:rsid w:val="006316DE"/>
    <w:rsid w:val="00631E10"/>
    <w:rsid w:val="00633F88"/>
    <w:rsid w:val="00634455"/>
    <w:rsid w:val="006353BD"/>
    <w:rsid w:val="00635D99"/>
    <w:rsid w:val="00636664"/>
    <w:rsid w:val="0064198D"/>
    <w:rsid w:val="0064308A"/>
    <w:rsid w:val="006450FC"/>
    <w:rsid w:val="006460A9"/>
    <w:rsid w:val="006476F4"/>
    <w:rsid w:val="0064778A"/>
    <w:rsid w:val="00647C23"/>
    <w:rsid w:val="0065167F"/>
    <w:rsid w:val="006517DF"/>
    <w:rsid w:val="0065493B"/>
    <w:rsid w:val="00655C0D"/>
    <w:rsid w:val="00673401"/>
    <w:rsid w:val="00674B16"/>
    <w:rsid w:val="00681672"/>
    <w:rsid w:val="006822C6"/>
    <w:rsid w:val="00683E85"/>
    <w:rsid w:val="00690495"/>
    <w:rsid w:val="00693D56"/>
    <w:rsid w:val="00693F4D"/>
    <w:rsid w:val="0069454F"/>
    <w:rsid w:val="006964F8"/>
    <w:rsid w:val="006A3F1D"/>
    <w:rsid w:val="006A5471"/>
    <w:rsid w:val="006B3859"/>
    <w:rsid w:val="006B3D07"/>
    <w:rsid w:val="006C0627"/>
    <w:rsid w:val="006C1FF7"/>
    <w:rsid w:val="006D0D07"/>
    <w:rsid w:val="006D38B4"/>
    <w:rsid w:val="006E0E9C"/>
    <w:rsid w:val="006E1692"/>
    <w:rsid w:val="006E175D"/>
    <w:rsid w:val="006E25ED"/>
    <w:rsid w:val="006E2CD0"/>
    <w:rsid w:val="006E3565"/>
    <w:rsid w:val="006E4A62"/>
    <w:rsid w:val="006E7DBB"/>
    <w:rsid w:val="006F07A6"/>
    <w:rsid w:val="006F1B35"/>
    <w:rsid w:val="006F6099"/>
    <w:rsid w:val="006F72DD"/>
    <w:rsid w:val="00700E07"/>
    <w:rsid w:val="007046DC"/>
    <w:rsid w:val="00705084"/>
    <w:rsid w:val="007119C4"/>
    <w:rsid w:val="0071293F"/>
    <w:rsid w:val="00713B10"/>
    <w:rsid w:val="00716B8D"/>
    <w:rsid w:val="00717B58"/>
    <w:rsid w:val="00717BF8"/>
    <w:rsid w:val="00717F6B"/>
    <w:rsid w:val="007215E9"/>
    <w:rsid w:val="00723D86"/>
    <w:rsid w:val="00725A12"/>
    <w:rsid w:val="00725B60"/>
    <w:rsid w:val="00727417"/>
    <w:rsid w:val="0073343A"/>
    <w:rsid w:val="00736AF1"/>
    <w:rsid w:val="007375FC"/>
    <w:rsid w:val="00741434"/>
    <w:rsid w:val="00743E09"/>
    <w:rsid w:val="007443BB"/>
    <w:rsid w:val="007446E6"/>
    <w:rsid w:val="00744F7C"/>
    <w:rsid w:val="00747789"/>
    <w:rsid w:val="007510D7"/>
    <w:rsid w:val="00754415"/>
    <w:rsid w:val="00755E98"/>
    <w:rsid w:val="0076055A"/>
    <w:rsid w:val="0076087A"/>
    <w:rsid w:val="00762F45"/>
    <w:rsid w:val="007641D1"/>
    <w:rsid w:val="00764D53"/>
    <w:rsid w:val="00764D9D"/>
    <w:rsid w:val="00770268"/>
    <w:rsid w:val="0077042E"/>
    <w:rsid w:val="007765B5"/>
    <w:rsid w:val="00777944"/>
    <w:rsid w:val="00792A5C"/>
    <w:rsid w:val="007945FA"/>
    <w:rsid w:val="00795B64"/>
    <w:rsid w:val="00797A69"/>
    <w:rsid w:val="007B410A"/>
    <w:rsid w:val="007B4611"/>
    <w:rsid w:val="007B5EF2"/>
    <w:rsid w:val="007B6757"/>
    <w:rsid w:val="007B71E5"/>
    <w:rsid w:val="007C35BA"/>
    <w:rsid w:val="007C6639"/>
    <w:rsid w:val="007D0CFC"/>
    <w:rsid w:val="007D12C5"/>
    <w:rsid w:val="007D294D"/>
    <w:rsid w:val="007D37B9"/>
    <w:rsid w:val="007D3A85"/>
    <w:rsid w:val="007D45C1"/>
    <w:rsid w:val="007D51FD"/>
    <w:rsid w:val="007D638A"/>
    <w:rsid w:val="007D6FDB"/>
    <w:rsid w:val="007D7C63"/>
    <w:rsid w:val="007E0342"/>
    <w:rsid w:val="007E1C9F"/>
    <w:rsid w:val="007E1E4D"/>
    <w:rsid w:val="007E2D0E"/>
    <w:rsid w:val="007E42F4"/>
    <w:rsid w:val="007E6F0A"/>
    <w:rsid w:val="007F1DB1"/>
    <w:rsid w:val="007F2026"/>
    <w:rsid w:val="007F2FB0"/>
    <w:rsid w:val="007F31A0"/>
    <w:rsid w:val="007F39BF"/>
    <w:rsid w:val="007F50C9"/>
    <w:rsid w:val="007F7646"/>
    <w:rsid w:val="008032C5"/>
    <w:rsid w:val="00803808"/>
    <w:rsid w:val="008055FE"/>
    <w:rsid w:val="00810326"/>
    <w:rsid w:val="00815017"/>
    <w:rsid w:val="008160B6"/>
    <w:rsid w:val="00820471"/>
    <w:rsid w:val="0082187C"/>
    <w:rsid w:val="00823DA4"/>
    <w:rsid w:val="00824814"/>
    <w:rsid w:val="0082743E"/>
    <w:rsid w:val="00834BEB"/>
    <w:rsid w:val="00845C5C"/>
    <w:rsid w:val="00847350"/>
    <w:rsid w:val="00852D4B"/>
    <w:rsid w:val="00856966"/>
    <w:rsid w:val="008608D6"/>
    <w:rsid w:val="00863C54"/>
    <w:rsid w:val="00864198"/>
    <w:rsid w:val="00866E2E"/>
    <w:rsid w:val="008705F2"/>
    <w:rsid w:val="00871062"/>
    <w:rsid w:val="00880F50"/>
    <w:rsid w:val="00883775"/>
    <w:rsid w:val="0088510C"/>
    <w:rsid w:val="00885FB5"/>
    <w:rsid w:val="008875A4"/>
    <w:rsid w:val="008918F1"/>
    <w:rsid w:val="00891C89"/>
    <w:rsid w:val="008940BD"/>
    <w:rsid w:val="008A0CC7"/>
    <w:rsid w:val="008A4501"/>
    <w:rsid w:val="008A553C"/>
    <w:rsid w:val="008A65E7"/>
    <w:rsid w:val="008A71F9"/>
    <w:rsid w:val="008B70D2"/>
    <w:rsid w:val="008B71FA"/>
    <w:rsid w:val="008C5AC7"/>
    <w:rsid w:val="008C7EB9"/>
    <w:rsid w:val="008D38D8"/>
    <w:rsid w:val="008D6ECB"/>
    <w:rsid w:val="008E0AFD"/>
    <w:rsid w:val="008E0B14"/>
    <w:rsid w:val="008E111D"/>
    <w:rsid w:val="008E1906"/>
    <w:rsid w:val="008E6D3E"/>
    <w:rsid w:val="008F3035"/>
    <w:rsid w:val="008F4E5D"/>
    <w:rsid w:val="008F77D9"/>
    <w:rsid w:val="009014E5"/>
    <w:rsid w:val="00902F02"/>
    <w:rsid w:val="009031C6"/>
    <w:rsid w:val="0090576E"/>
    <w:rsid w:val="00907ECF"/>
    <w:rsid w:val="00912C6B"/>
    <w:rsid w:val="00914C1A"/>
    <w:rsid w:val="009153CA"/>
    <w:rsid w:val="009175C7"/>
    <w:rsid w:val="009217B6"/>
    <w:rsid w:val="0092187D"/>
    <w:rsid w:val="00927755"/>
    <w:rsid w:val="00931307"/>
    <w:rsid w:val="00931910"/>
    <w:rsid w:val="00931FCB"/>
    <w:rsid w:val="00933255"/>
    <w:rsid w:val="0093375D"/>
    <w:rsid w:val="0094022E"/>
    <w:rsid w:val="00944678"/>
    <w:rsid w:val="009459AE"/>
    <w:rsid w:val="00947586"/>
    <w:rsid w:val="009506C0"/>
    <w:rsid w:val="0095308B"/>
    <w:rsid w:val="00963342"/>
    <w:rsid w:val="009655BE"/>
    <w:rsid w:val="0096636E"/>
    <w:rsid w:val="00966409"/>
    <w:rsid w:val="009679C1"/>
    <w:rsid w:val="00970089"/>
    <w:rsid w:val="00970642"/>
    <w:rsid w:val="009747B6"/>
    <w:rsid w:val="00974B0F"/>
    <w:rsid w:val="009767AF"/>
    <w:rsid w:val="009819EF"/>
    <w:rsid w:val="009823E1"/>
    <w:rsid w:val="009824E2"/>
    <w:rsid w:val="0099410E"/>
    <w:rsid w:val="00994ACF"/>
    <w:rsid w:val="009A0E3A"/>
    <w:rsid w:val="009A3801"/>
    <w:rsid w:val="009A405C"/>
    <w:rsid w:val="009A5923"/>
    <w:rsid w:val="009A630A"/>
    <w:rsid w:val="009B038C"/>
    <w:rsid w:val="009B12B8"/>
    <w:rsid w:val="009B6F2C"/>
    <w:rsid w:val="009C11EC"/>
    <w:rsid w:val="009C51DE"/>
    <w:rsid w:val="009D7C71"/>
    <w:rsid w:val="009E420B"/>
    <w:rsid w:val="009E469D"/>
    <w:rsid w:val="009F18E0"/>
    <w:rsid w:val="009F23E3"/>
    <w:rsid w:val="009F3DDC"/>
    <w:rsid w:val="009F7E5A"/>
    <w:rsid w:val="00A019D4"/>
    <w:rsid w:val="00A0290B"/>
    <w:rsid w:val="00A12DDB"/>
    <w:rsid w:val="00A229DA"/>
    <w:rsid w:val="00A31012"/>
    <w:rsid w:val="00A32DE6"/>
    <w:rsid w:val="00A34E55"/>
    <w:rsid w:val="00A446C4"/>
    <w:rsid w:val="00A44B82"/>
    <w:rsid w:val="00A45274"/>
    <w:rsid w:val="00A46E0D"/>
    <w:rsid w:val="00A4741F"/>
    <w:rsid w:val="00A5183C"/>
    <w:rsid w:val="00A55AA4"/>
    <w:rsid w:val="00A64085"/>
    <w:rsid w:val="00A679D6"/>
    <w:rsid w:val="00A74A44"/>
    <w:rsid w:val="00A815D6"/>
    <w:rsid w:val="00A819F8"/>
    <w:rsid w:val="00A84C86"/>
    <w:rsid w:val="00A901EF"/>
    <w:rsid w:val="00A94C44"/>
    <w:rsid w:val="00A97B09"/>
    <w:rsid w:val="00A97F1C"/>
    <w:rsid w:val="00AA01B3"/>
    <w:rsid w:val="00AA0E68"/>
    <w:rsid w:val="00AA41C6"/>
    <w:rsid w:val="00AB007B"/>
    <w:rsid w:val="00AB02ED"/>
    <w:rsid w:val="00AC7197"/>
    <w:rsid w:val="00AD13F8"/>
    <w:rsid w:val="00AD262D"/>
    <w:rsid w:val="00AD68ED"/>
    <w:rsid w:val="00AE18B4"/>
    <w:rsid w:val="00AE5A2C"/>
    <w:rsid w:val="00AE5DC3"/>
    <w:rsid w:val="00AF71BF"/>
    <w:rsid w:val="00AF7803"/>
    <w:rsid w:val="00B03B7A"/>
    <w:rsid w:val="00B06319"/>
    <w:rsid w:val="00B11E26"/>
    <w:rsid w:val="00B17335"/>
    <w:rsid w:val="00B34C21"/>
    <w:rsid w:val="00B35606"/>
    <w:rsid w:val="00B4193D"/>
    <w:rsid w:val="00B4666E"/>
    <w:rsid w:val="00B46A84"/>
    <w:rsid w:val="00B50B51"/>
    <w:rsid w:val="00B542B0"/>
    <w:rsid w:val="00B54ED7"/>
    <w:rsid w:val="00B55B87"/>
    <w:rsid w:val="00B60EB0"/>
    <w:rsid w:val="00B72CDD"/>
    <w:rsid w:val="00B77577"/>
    <w:rsid w:val="00B8007E"/>
    <w:rsid w:val="00B807E2"/>
    <w:rsid w:val="00B82EC7"/>
    <w:rsid w:val="00B83772"/>
    <w:rsid w:val="00B84D5A"/>
    <w:rsid w:val="00B91444"/>
    <w:rsid w:val="00B91D3B"/>
    <w:rsid w:val="00B921DB"/>
    <w:rsid w:val="00B92994"/>
    <w:rsid w:val="00B95C1A"/>
    <w:rsid w:val="00B96BA2"/>
    <w:rsid w:val="00B97851"/>
    <w:rsid w:val="00BA1A9E"/>
    <w:rsid w:val="00BA2D9D"/>
    <w:rsid w:val="00BB0E0E"/>
    <w:rsid w:val="00BB214E"/>
    <w:rsid w:val="00BB34E3"/>
    <w:rsid w:val="00BB4A2C"/>
    <w:rsid w:val="00BB5298"/>
    <w:rsid w:val="00BC1AA6"/>
    <w:rsid w:val="00BC218E"/>
    <w:rsid w:val="00BC3BF7"/>
    <w:rsid w:val="00BC3BFF"/>
    <w:rsid w:val="00BC3C4F"/>
    <w:rsid w:val="00BC4163"/>
    <w:rsid w:val="00BD08B9"/>
    <w:rsid w:val="00BD413A"/>
    <w:rsid w:val="00BD4BFB"/>
    <w:rsid w:val="00BE22AE"/>
    <w:rsid w:val="00BE4C9A"/>
    <w:rsid w:val="00BE6EF6"/>
    <w:rsid w:val="00BF1CAF"/>
    <w:rsid w:val="00BF4E26"/>
    <w:rsid w:val="00BF5573"/>
    <w:rsid w:val="00BF6AAC"/>
    <w:rsid w:val="00BF76B6"/>
    <w:rsid w:val="00C0365B"/>
    <w:rsid w:val="00C03F6F"/>
    <w:rsid w:val="00C0617B"/>
    <w:rsid w:val="00C1177F"/>
    <w:rsid w:val="00C23176"/>
    <w:rsid w:val="00C23C8F"/>
    <w:rsid w:val="00C270AE"/>
    <w:rsid w:val="00C307ED"/>
    <w:rsid w:val="00C32DBE"/>
    <w:rsid w:val="00C35C61"/>
    <w:rsid w:val="00C36A8F"/>
    <w:rsid w:val="00C44574"/>
    <w:rsid w:val="00C465C9"/>
    <w:rsid w:val="00C4698A"/>
    <w:rsid w:val="00C46CB4"/>
    <w:rsid w:val="00C5002E"/>
    <w:rsid w:val="00C55024"/>
    <w:rsid w:val="00C576CE"/>
    <w:rsid w:val="00C63F38"/>
    <w:rsid w:val="00C666C8"/>
    <w:rsid w:val="00C7494D"/>
    <w:rsid w:val="00C74E03"/>
    <w:rsid w:val="00C77922"/>
    <w:rsid w:val="00C77CD6"/>
    <w:rsid w:val="00C93E26"/>
    <w:rsid w:val="00C95CBB"/>
    <w:rsid w:val="00CA03CA"/>
    <w:rsid w:val="00CA3577"/>
    <w:rsid w:val="00CA78CF"/>
    <w:rsid w:val="00CB34C5"/>
    <w:rsid w:val="00CB3ECC"/>
    <w:rsid w:val="00CB4179"/>
    <w:rsid w:val="00CB48DF"/>
    <w:rsid w:val="00CC05A0"/>
    <w:rsid w:val="00CC12D1"/>
    <w:rsid w:val="00CC1E13"/>
    <w:rsid w:val="00CC2ABC"/>
    <w:rsid w:val="00CC4C2E"/>
    <w:rsid w:val="00CC5DA9"/>
    <w:rsid w:val="00CD037B"/>
    <w:rsid w:val="00CD04D3"/>
    <w:rsid w:val="00CD1872"/>
    <w:rsid w:val="00CD1D94"/>
    <w:rsid w:val="00CD6A62"/>
    <w:rsid w:val="00CD6CB4"/>
    <w:rsid w:val="00CD6EAD"/>
    <w:rsid w:val="00CE68D6"/>
    <w:rsid w:val="00CF142C"/>
    <w:rsid w:val="00CF25C9"/>
    <w:rsid w:val="00CF2DD5"/>
    <w:rsid w:val="00CF733C"/>
    <w:rsid w:val="00D01541"/>
    <w:rsid w:val="00D07118"/>
    <w:rsid w:val="00D1472D"/>
    <w:rsid w:val="00D15408"/>
    <w:rsid w:val="00D16C2D"/>
    <w:rsid w:val="00D20886"/>
    <w:rsid w:val="00D21E26"/>
    <w:rsid w:val="00D35A00"/>
    <w:rsid w:val="00D372AD"/>
    <w:rsid w:val="00D4161D"/>
    <w:rsid w:val="00D44F40"/>
    <w:rsid w:val="00D52C8F"/>
    <w:rsid w:val="00D52CB7"/>
    <w:rsid w:val="00D54463"/>
    <w:rsid w:val="00D56456"/>
    <w:rsid w:val="00D60307"/>
    <w:rsid w:val="00D60DCF"/>
    <w:rsid w:val="00D64FA8"/>
    <w:rsid w:val="00D6653D"/>
    <w:rsid w:val="00D66546"/>
    <w:rsid w:val="00D6713D"/>
    <w:rsid w:val="00D7015D"/>
    <w:rsid w:val="00D71D75"/>
    <w:rsid w:val="00D71E1C"/>
    <w:rsid w:val="00D72EA9"/>
    <w:rsid w:val="00D75D73"/>
    <w:rsid w:val="00D8154E"/>
    <w:rsid w:val="00D84C6D"/>
    <w:rsid w:val="00D903FE"/>
    <w:rsid w:val="00D9040B"/>
    <w:rsid w:val="00D9068D"/>
    <w:rsid w:val="00D912E6"/>
    <w:rsid w:val="00D921BA"/>
    <w:rsid w:val="00D94C22"/>
    <w:rsid w:val="00DA5DCB"/>
    <w:rsid w:val="00DA6397"/>
    <w:rsid w:val="00DA6E4C"/>
    <w:rsid w:val="00DA77D0"/>
    <w:rsid w:val="00DB03DE"/>
    <w:rsid w:val="00DB0540"/>
    <w:rsid w:val="00DB0C68"/>
    <w:rsid w:val="00DB1C4F"/>
    <w:rsid w:val="00DB5B17"/>
    <w:rsid w:val="00DB62CD"/>
    <w:rsid w:val="00DB727C"/>
    <w:rsid w:val="00DB746F"/>
    <w:rsid w:val="00DC0BCB"/>
    <w:rsid w:val="00DC16C2"/>
    <w:rsid w:val="00DC3379"/>
    <w:rsid w:val="00DC76C4"/>
    <w:rsid w:val="00DD1C76"/>
    <w:rsid w:val="00DD2877"/>
    <w:rsid w:val="00DD5665"/>
    <w:rsid w:val="00DE05CB"/>
    <w:rsid w:val="00DE60F6"/>
    <w:rsid w:val="00DE65A8"/>
    <w:rsid w:val="00DF1B8C"/>
    <w:rsid w:val="00DF3798"/>
    <w:rsid w:val="00DF5850"/>
    <w:rsid w:val="00DF5AD6"/>
    <w:rsid w:val="00E05768"/>
    <w:rsid w:val="00E07162"/>
    <w:rsid w:val="00E146B7"/>
    <w:rsid w:val="00E17712"/>
    <w:rsid w:val="00E24F85"/>
    <w:rsid w:val="00E26DD8"/>
    <w:rsid w:val="00E32F0A"/>
    <w:rsid w:val="00E36C2D"/>
    <w:rsid w:val="00E37E69"/>
    <w:rsid w:val="00E433D6"/>
    <w:rsid w:val="00E4361C"/>
    <w:rsid w:val="00E45BD7"/>
    <w:rsid w:val="00E46A08"/>
    <w:rsid w:val="00E46A8D"/>
    <w:rsid w:val="00E50B4E"/>
    <w:rsid w:val="00E51FCC"/>
    <w:rsid w:val="00E558D4"/>
    <w:rsid w:val="00E623FF"/>
    <w:rsid w:val="00E74C83"/>
    <w:rsid w:val="00E806A3"/>
    <w:rsid w:val="00E81A0B"/>
    <w:rsid w:val="00E8224E"/>
    <w:rsid w:val="00E84519"/>
    <w:rsid w:val="00E85016"/>
    <w:rsid w:val="00E94139"/>
    <w:rsid w:val="00EA2F8A"/>
    <w:rsid w:val="00EB1BCA"/>
    <w:rsid w:val="00EB3C9D"/>
    <w:rsid w:val="00EC0F05"/>
    <w:rsid w:val="00EC24BD"/>
    <w:rsid w:val="00EC61FD"/>
    <w:rsid w:val="00ED00C9"/>
    <w:rsid w:val="00ED0B28"/>
    <w:rsid w:val="00ED34B7"/>
    <w:rsid w:val="00ED50D3"/>
    <w:rsid w:val="00ED60A9"/>
    <w:rsid w:val="00EE4515"/>
    <w:rsid w:val="00EE4849"/>
    <w:rsid w:val="00EE7F24"/>
    <w:rsid w:val="00EF06B1"/>
    <w:rsid w:val="00EF584E"/>
    <w:rsid w:val="00EF70D7"/>
    <w:rsid w:val="00F0550A"/>
    <w:rsid w:val="00F146CF"/>
    <w:rsid w:val="00F14894"/>
    <w:rsid w:val="00F16034"/>
    <w:rsid w:val="00F16648"/>
    <w:rsid w:val="00F17F1C"/>
    <w:rsid w:val="00F251DD"/>
    <w:rsid w:val="00F25B94"/>
    <w:rsid w:val="00F32784"/>
    <w:rsid w:val="00F33866"/>
    <w:rsid w:val="00F33ECE"/>
    <w:rsid w:val="00F342BC"/>
    <w:rsid w:val="00F34E6F"/>
    <w:rsid w:val="00F365B9"/>
    <w:rsid w:val="00F40877"/>
    <w:rsid w:val="00F41C81"/>
    <w:rsid w:val="00F47273"/>
    <w:rsid w:val="00F473BB"/>
    <w:rsid w:val="00F500AC"/>
    <w:rsid w:val="00F502FC"/>
    <w:rsid w:val="00F52086"/>
    <w:rsid w:val="00F52B1C"/>
    <w:rsid w:val="00F55F5B"/>
    <w:rsid w:val="00F5602A"/>
    <w:rsid w:val="00F56251"/>
    <w:rsid w:val="00F56496"/>
    <w:rsid w:val="00F6205D"/>
    <w:rsid w:val="00F67564"/>
    <w:rsid w:val="00F70902"/>
    <w:rsid w:val="00F810B9"/>
    <w:rsid w:val="00F83023"/>
    <w:rsid w:val="00FA0B7A"/>
    <w:rsid w:val="00FA2690"/>
    <w:rsid w:val="00FA37E9"/>
    <w:rsid w:val="00FA39C6"/>
    <w:rsid w:val="00FA425F"/>
    <w:rsid w:val="00FA64F3"/>
    <w:rsid w:val="00FA6F4E"/>
    <w:rsid w:val="00FA7618"/>
    <w:rsid w:val="00FB0F29"/>
    <w:rsid w:val="00FB4854"/>
    <w:rsid w:val="00FC05BD"/>
    <w:rsid w:val="00FD00C1"/>
    <w:rsid w:val="00FD10C2"/>
    <w:rsid w:val="00FD2303"/>
    <w:rsid w:val="00FD27D3"/>
    <w:rsid w:val="00FD2DD8"/>
    <w:rsid w:val="00FD3914"/>
    <w:rsid w:val="00FD5F95"/>
    <w:rsid w:val="00FE70E4"/>
    <w:rsid w:val="00FF048D"/>
    <w:rsid w:val="00FF4657"/>
    <w:rsid w:val="00FF51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CD98"/>
  <w15:chartTrackingRefBased/>
  <w15:docId w15:val="{1242B1C0-3EBF-408C-AFD9-82BF51C1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D18"/>
    <w:rPr>
      <w:color w:val="0563C1" w:themeColor="hyperlink"/>
      <w:u w:val="single"/>
    </w:rPr>
  </w:style>
  <w:style w:type="paragraph" w:styleId="ListParagraph">
    <w:name w:val="List Paragraph"/>
    <w:basedOn w:val="Normal"/>
    <w:uiPriority w:val="34"/>
    <w:qFormat/>
    <w:rsid w:val="00DB0540"/>
    <w:pPr>
      <w:ind w:left="720"/>
      <w:contextualSpacing/>
    </w:pPr>
  </w:style>
  <w:style w:type="paragraph" w:styleId="BalloonText">
    <w:name w:val="Balloon Text"/>
    <w:basedOn w:val="Normal"/>
    <w:link w:val="BalloonTextChar"/>
    <w:uiPriority w:val="99"/>
    <w:semiHidden/>
    <w:unhideWhenUsed/>
    <w:rsid w:val="005A1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D31"/>
    <w:rPr>
      <w:rFonts w:ascii="Segoe UI" w:hAnsi="Segoe UI" w:cs="Segoe UI"/>
      <w:sz w:val="18"/>
      <w:szCs w:val="18"/>
    </w:rPr>
  </w:style>
  <w:style w:type="paragraph" w:customStyle="1" w:styleId="EndNoteBibliographyTitle">
    <w:name w:val="EndNote Bibliography Title"/>
    <w:basedOn w:val="Normal"/>
    <w:link w:val="EndNoteBibliographyTitleChar"/>
    <w:rsid w:val="008F77D9"/>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8F77D9"/>
    <w:rPr>
      <w:rFonts w:ascii="Times New Roman" w:hAnsi="Times New Roman" w:cs="Times New Roman"/>
      <w:noProof/>
      <w:lang w:val="en-US"/>
    </w:rPr>
  </w:style>
  <w:style w:type="paragraph" w:customStyle="1" w:styleId="EndNoteBibliography">
    <w:name w:val="EndNote Bibliography"/>
    <w:basedOn w:val="Normal"/>
    <w:link w:val="EndNoteBibliographyChar"/>
    <w:rsid w:val="008F77D9"/>
    <w:pPr>
      <w:spacing w:line="36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8F77D9"/>
    <w:rPr>
      <w:rFonts w:ascii="Times New Roman" w:hAnsi="Times New Roman" w:cs="Times New Roman"/>
      <w:noProof/>
      <w:lang w:val="en-US"/>
    </w:rPr>
  </w:style>
  <w:style w:type="paragraph" w:styleId="NormalWeb">
    <w:name w:val="Normal (Web)"/>
    <w:basedOn w:val="Normal"/>
    <w:uiPriority w:val="99"/>
    <w:semiHidden/>
    <w:unhideWhenUsed/>
    <w:rsid w:val="003911E9"/>
    <w:pPr>
      <w:spacing w:before="100" w:beforeAutospacing="1" w:after="100" w:afterAutospacing="1" w:line="240" w:lineRule="auto"/>
    </w:pPr>
    <w:rPr>
      <w:rFonts w:ascii="Times New Roman" w:eastAsiaTheme="minorEastAsia" w:hAnsi="Times New Roman" w:cs="Times New Roman"/>
      <w:sz w:val="24"/>
      <w:szCs w:val="24"/>
      <w:lang w:eastAsia="nl-BE"/>
    </w:rPr>
  </w:style>
  <w:style w:type="character" w:styleId="CommentReference">
    <w:name w:val="annotation reference"/>
    <w:basedOn w:val="DefaultParagraphFont"/>
    <w:uiPriority w:val="99"/>
    <w:semiHidden/>
    <w:unhideWhenUsed/>
    <w:rsid w:val="00113A00"/>
    <w:rPr>
      <w:sz w:val="16"/>
      <w:szCs w:val="16"/>
    </w:rPr>
  </w:style>
  <w:style w:type="paragraph" w:styleId="CommentText">
    <w:name w:val="annotation text"/>
    <w:basedOn w:val="Normal"/>
    <w:link w:val="CommentTextChar"/>
    <w:uiPriority w:val="99"/>
    <w:semiHidden/>
    <w:unhideWhenUsed/>
    <w:rsid w:val="00113A00"/>
    <w:pPr>
      <w:spacing w:line="240" w:lineRule="auto"/>
    </w:pPr>
    <w:rPr>
      <w:sz w:val="20"/>
      <w:szCs w:val="20"/>
    </w:rPr>
  </w:style>
  <w:style w:type="character" w:customStyle="1" w:styleId="CommentTextChar">
    <w:name w:val="Comment Text Char"/>
    <w:basedOn w:val="DefaultParagraphFont"/>
    <w:link w:val="CommentText"/>
    <w:uiPriority w:val="99"/>
    <w:semiHidden/>
    <w:rsid w:val="00113A00"/>
    <w:rPr>
      <w:sz w:val="20"/>
      <w:szCs w:val="20"/>
    </w:rPr>
  </w:style>
  <w:style w:type="paragraph" w:styleId="CommentSubject">
    <w:name w:val="annotation subject"/>
    <w:basedOn w:val="CommentText"/>
    <w:next w:val="CommentText"/>
    <w:link w:val="CommentSubjectChar"/>
    <w:uiPriority w:val="99"/>
    <w:semiHidden/>
    <w:unhideWhenUsed/>
    <w:rsid w:val="00113A00"/>
    <w:rPr>
      <w:b/>
      <w:bCs/>
    </w:rPr>
  </w:style>
  <w:style w:type="character" w:customStyle="1" w:styleId="CommentSubjectChar">
    <w:name w:val="Comment Subject Char"/>
    <w:basedOn w:val="CommentTextChar"/>
    <w:link w:val="CommentSubject"/>
    <w:uiPriority w:val="99"/>
    <w:semiHidden/>
    <w:rsid w:val="00113A00"/>
    <w:rPr>
      <w:b/>
      <w:bCs/>
      <w:sz w:val="20"/>
      <w:szCs w:val="20"/>
    </w:rPr>
  </w:style>
  <w:style w:type="table" w:styleId="TableGrid">
    <w:name w:val="Table Grid"/>
    <w:basedOn w:val="TableNormal"/>
    <w:uiPriority w:val="39"/>
    <w:rsid w:val="0092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2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4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0471"/>
  </w:style>
  <w:style w:type="paragraph" w:styleId="Footer">
    <w:name w:val="footer"/>
    <w:basedOn w:val="Normal"/>
    <w:link w:val="FooterChar"/>
    <w:uiPriority w:val="99"/>
    <w:unhideWhenUsed/>
    <w:rsid w:val="008204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0471"/>
  </w:style>
  <w:style w:type="character" w:styleId="LineNumber">
    <w:name w:val="line number"/>
    <w:basedOn w:val="DefaultParagraphFont"/>
    <w:uiPriority w:val="99"/>
    <w:semiHidden/>
    <w:unhideWhenUsed/>
    <w:rsid w:val="0034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68432">
      <w:bodyDiv w:val="1"/>
      <w:marLeft w:val="0"/>
      <w:marRight w:val="0"/>
      <w:marTop w:val="0"/>
      <w:marBottom w:val="0"/>
      <w:divBdr>
        <w:top w:val="none" w:sz="0" w:space="0" w:color="auto"/>
        <w:left w:val="none" w:sz="0" w:space="0" w:color="auto"/>
        <w:bottom w:val="none" w:sz="0" w:space="0" w:color="auto"/>
        <w:right w:val="none" w:sz="0" w:space="0" w:color="auto"/>
      </w:divBdr>
      <w:divsChild>
        <w:div w:id="1919634434">
          <w:marLeft w:val="0"/>
          <w:marRight w:val="0"/>
          <w:marTop w:val="0"/>
          <w:marBottom w:val="0"/>
          <w:divBdr>
            <w:top w:val="none" w:sz="0" w:space="0" w:color="auto"/>
            <w:left w:val="none" w:sz="0" w:space="0" w:color="auto"/>
            <w:bottom w:val="none" w:sz="0" w:space="0" w:color="auto"/>
            <w:right w:val="none" w:sz="0" w:space="0" w:color="auto"/>
          </w:divBdr>
        </w:div>
        <w:div w:id="96291437">
          <w:marLeft w:val="0"/>
          <w:marRight w:val="0"/>
          <w:marTop w:val="0"/>
          <w:marBottom w:val="0"/>
          <w:divBdr>
            <w:top w:val="none" w:sz="0" w:space="0" w:color="auto"/>
            <w:left w:val="none" w:sz="0" w:space="0" w:color="auto"/>
            <w:bottom w:val="none" w:sz="0" w:space="0" w:color="auto"/>
            <w:right w:val="none" w:sz="0" w:space="0" w:color="auto"/>
          </w:divBdr>
        </w:div>
        <w:div w:id="1313295228">
          <w:marLeft w:val="0"/>
          <w:marRight w:val="0"/>
          <w:marTop w:val="0"/>
          <w:marBottom w:val="0"/>
          <w:divBdr>
            <w:top w:val="none" w:sz="0" w:space="0" w:color="auto"/>
            <w:left w:val="none" w:sz="0" w:space="0" w:color="auto"/>
            <w:bottom w:val="none" w:sz="0" w:space="0" w:color="auto"/>
            <w:right w:val="none" w:sz="0" w:space="0" w:color="auto"/>
          </w:divBdr>
        </w:div>
        <w:div w:id="66071609">
          <w:marLeft w:val="0"/>
          <w:marRight w:val="0"/>
          <w:marTop w:val="0"/>
          <w:marBottom w:val="0"/>
          <w:divBdr>
            <w:top w:val="none" w:sz="0" w:space="0" w:color="auto"/>
            <w:left w:val="none" w:sz="0" w:space="0" w:color="auto"/>
            <w:bottom w:val="none" w:sz="0" w:space="0" w:color="auto"/>
            <w:right w:val="none" w:sz="0" w:space="0" w:color="auto"/>
          </w:divBdr>
        </w:div>
      </w:divsChild>
    </w:div>
    <w:div w:id="1061102578">
      <w:bodyDiv w:val="1"/>
      <w:marLeft w:val="0"/>
      <w:marRight w:val="0"/>
      <w:marTop w:val="0"/>
      <w:marBottom w:val="0"/>
      <w:divBdr>
        <w:top w:val="none" w:sz="0" w:space="0" w:color="auto"/>
        <w:left w:val="none" w:sz="0" w:space="0" w:color="auto"/>
        <w:bottom w:val="none" w:sz="0" w:space="0" w:color="auto"/>
        <w:right w:val="none" w:sz="0" w:space="0" w:color="auto"/>
      </w:divBdr>
      <w:divsChild>
        <w:div w:id="1296595512">
          <w:marLeft w:val="0"/>
          <w:marRight w:val="0"/>
          <w:marTop w:val="0"/>
          <w:marBottom w:val="0"/>
          <w:divBdr>
            <w:top w:val="none" w:sz="0" w:space="0" w:color="auto"/>
            <w:left w:val="none" w:sz="0" w:space="0" w:color="auto"/>
            <w:bottom w:val="none" w:sz="0" w:space="0" w:color="auto"/>
            <w:right w:val="none" w:sz="0" w:space="0" w:color="auto"/>
          </w:divBdr>
        </w:div>
        <w:div w:id="1696884679">
          <w:marLeft w:val="0"/>
          <w:marRight w:val="0"/>
          <w:marTop w:val="0"/>
          <w:marBottom w:val="0"/>
          <w:divBdr>
            <w:top w:val="none" w:sz="0" w:space="0" w:color="auto"/>
            <w:left w:val="none" w:sz="0" w:space="0" w:color="auto"/>
            <w:bottom w:val="none" w:sz="0" w:space="0" w:color="auto"/>
            <w:right w:val="none" w:sz="0" w:space="0" w:color="auto"/>
          </w:divBdr>
        </w:div>
        <w:div w:id="1400706728">
          <w:marLeft w:val="0"/>
          <w:marRight w:val="0"/>
          <w:marTop w:val="0"/>
          <w:marBottom w:val="0"/>
          <w:divBdr>
            <w:top w:val="none" w:sz="0" w:space="0" w:color="auto"/>
            <w:left w:val="none" w:sz="0" w:space="0" w:color="auto"/>
            <w:bottom w:val="none" w:sz="0" w:space="0" w:color="auto"/>
            <w:right w:val="none" w:sz="0" w:space="0" w:color="auto"/>
          </w:divBdr>
        </w:div>
        <w:div w:id="118636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Wesana@UGent.be"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sanaj@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06C62-FE0A-4B0A-B413-4A56D3E0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28244</Words>
  <Characters>155342</Characters>
  <Application>Microsoft Office Word</Application>
  <DocSecurity>0</DocSecurity>
  <Lines>1294</Lines>
  <Paragraphs>366</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183220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jwesana</dc:creator>
  <cp:keywords/>
  <dc:description/>
  <cp:lastModifiedBy> jwesana</cp:lastModifiedBy>
  <cp:revision>15</cp:revision>
  <cp:lastPrinted>2017-03-09T15:27:00Z</cp:lastPrinted>
  <dcterms:created xsi:type="dcterms:W3CDTF">2017-10-31T13:23:00Z</dcterms:created>
  <dcterms:modified xsi:type="dcterms:W3CDTF">2018-01-29T17:55:00Z</dcterms:modified>
</cp:coreProperties>
</file>