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B15F9E0" w14:textId="77777777" w:rsidR="00FF3259" w:rsidRPr="00544936" w:rsidRDefault="00E878F1" w:rsidP="00FF3259">
      <w:pPr>
        <w:autoSpaceDE w:val="0"/>
        <w:autoSpaceDN w:val="0"/>
        <w:adjustRightInd w:val="0"/>
        <w:spacing w:line="360" w:lineRule="auto"/>
        <w:ind w:left="-540" w:right="-72"/>
        <w:jc w:val="center"/>
        <w:rPr>
          <w:b/>
          <w:bCs/>
          <w:color w:val="000000" w:themeColor="text1"/>
          <w:sz w:val="28"/>
          <w:szCs w:val="28"/>
        </w:rPr>
      </w:pPr>
      <w:r w:rsidRPr="00544936">
        <w:rPr>
          <w:b/>
          <w:bCs/>
          <w:color w:val="000000" w:themeColor="text1"/>
          <w:sz w:val="28"/>
          <w:szCs w:val="28"/>
        </w:rPr>
        <w:t xml:space="preserve">Synthesis, Characterization &amp; Properties of </w:t>
      </w:r>
      <w:r w:rsidRPr="00544936">
        <w:rPr>
          <w:b/>
          <w:color w:val="000000" w:themeColor="text1"/>
          <w:sz w:val="28"/>
          <w:szCs w:val="28"/>
        </w:rPr>
        <w:t>Hierarchically</w:t>
      </w:r>
      <w:r w:rsidRPr="00544936">
        <w:rPr>
          <w:b/>
          <w:bCs/>
          <w:color w:val="000000" w:themeColor="text1"/>
          <w:sz w:val="28"/>
          <w:szCs w:val="28"/>
        </w:rPr>
        <w:t xml:space="preserve"> Assembled Antimony </w:t>
      </w:r>
      <w:proofErr w:type="spellStart"/>
      <w:r w:rsidRPr="00544936">
        <w:rPr>
          <w:b/>
          <w:bCs/>
          <w:color w:val="000000" w:themeColor="text1"/>
          <w:sz w:val="28"/>
          <w:szCs w:val="28"/>
        </w:rPr>
        <w:t>Oxyhalides</w:t>
      </w:r>
      <w:proofErr w:type="spellEnd"/>
      <w:r w:rsidRPr="00544936">
        <w:rPr>
          <w:b/>
          <w:bCs/>
          <w:color w:val="000000" w:themeColor="text1"/>
          <w:sz w:val="28"/>
          <w:szCs w:val="28"/>
        </w:rPr>
        <w:t xml:space="preserve"> </w:t>
      </w:r>
      <w:proofErr w:type="spellStart"/>
      <w:r w:rsidRPr="00544936">
        <w:rPr>
          <w:b/>
          <w:bCs/>
          <w:color w:val="000000" w:themeColor="text1"/>
          <w:sz w:val="28"/>
          <w:szCs w:val="28"/>
        </w:rPr>
        <w:t>Nanonetworks</w:t>
      </w:r>
      <w:proofErr w:type="spellEnd"/>
      <w:r w:rsidRPr="00544936">
        <w:rPr>
          <w:b/>
          <w:bCs/>
          <w:color w:val="000000" w:themeColor="text1"/>
          <w:sz w:val="28"/>
          <w:szCs w:val="28"/>
        </w:rPr>
        <w:t xml:space="preserve"> </w:t>
      </w:r>
    </w:p>
    <w:p w14:paraId="351FC5FD" w14:textId="0E28C553" w:rsidR="005204CE" w:rsidRPr="00544936" w:rsidRDefault="005204CE" w:rsidP="005204CE">
      <w:pPr>
        <w:spacing w:line="480" w:lineRule="auto"/>
        <w:jc w:val="center"/>
        <w:rPr>
          <w:color w:val="000000" w:themeColor="text1"/>
          <w:lang w:val="de-DE"/>
        </w:rPr>
      </w:pPr>
      <w:r w:rsidRPr="00544936">
        <w:rPr>
          <w:color w:val="000000" w:themeColor="text1"/>
          <w:lang w:val="de-DE"/>
        </w:rPr>
        <w:t>N</w:t>
      </w:r>
      <w:r w:rsidR="00B2473E">
        <w:rPr>
          <w:color w:val="000000" w:themeColor="text1"/>
          <w:lang w:val="de-DE"/>
        </w:rPr>
        <w:t>.</w:t>
      </w:r>
      <w:r w:rsidRPr="00544936">
        <w:rPr>
          <w:color w:val="000000" w:themeColor="text1"/>
          <w:lang w:val="de-DE"/>
        </w:rPr>
        <w:t>Komal</w:t>
      </w:r>
      <w:r w:rsidRPr="00544936">
        <w:rPr>
          <w:color w:val="000000" w:themeColor="text1"/>
          <w:vertAlign w:val="superscript"/>
          <w:lang w:val="de-DE"/>
        </w:rPr>
        <w:t>1</w:t>
      </w:r>
      <w:r w:rsidRPr="00544936">
        <w:rPr>
          <w:color w:val="000000" w:themeColor="text1"/>
          <w:lang w:val="de-DE"/>
        </w:rPr>
        <w:t>, Z</w:t>
      </w:r>
      <w:r w:rsidR="00B2473E">
        <w:rPr>
          <w:color w:val="000000" w:themeColor="text1"/>
          <w:lang w:val="de-DE"/>
        </w:rPr>
        <w:t>.</w:t>
      </w:r>
      <w:r w:rsidRPr="00544936">
        <w:rPr>
          <w:color w:val="000000" w:themeColor="text1"/>
          <w:lang w:val="de-DE"/>
        </w:rPr>
        <w:t xml:space="preserve"> Malik</w:t>
      </w:r>
      <w:r w:rsidRPr="00544936">
        <w:rPr>
          <w:color w:val="000000" w:themeColor="text1"/>
          <w:vertAlign w:val="superscript"/>
          <w:lang w:val="de-DE"/>
        </w:rPr>
        <w:t>1,4*</w:t>
      </w:r>
      <w:r w:rsidRPr="00544936">
        <w:rPr>
          <w:color w:val="000000" w:themeColor="text1"/>
          <w:lang w:val="de-DE"/>
        </w:rPr>
        <w:t>,</w:t>
      </w:r>
      <w:r w:rsidRPr="00544936">
        <w:rPr>
          <w:rFonts w:eastAsia="Times New Roman"/>
          <w:bCs/>
          <w:color w:val="000000" w:themeColor="text1"/>
          <w:lang w:val="de-DE"/>
        </w:rPr>
        <w:t xml:space="preserve"> </w:t>
      </w:r>
      <w:r w:rsidRPr="00544936">
        <w:rPr>
          <w:color w:val="000000" w:themeColor="text1"/>
          <w:lang w:val="de-DE"/>
        </w:rPr>
        <w:t>N</w:t>
      </w:r>
      <w:r w:rsidR="00B2473E">
        <w:rPr>
          <w:color w:val="000000" w:themeColor="text1"/>
          <w:lang w:val="de-DE"/>
        </w:rPr>
        <w:t>.</w:t>
      </w:r>
      <w:r w:rsidRPr="00544936">
        <w:rPr>
          <w:color w:val="000000" w:themeColor="text1"/>
          <w:lang w:val="de-DE"/>
        </w:rPr>
        <w:t xml:space="preserve"> Z</w:t>
      </w:r>
      <w:r w:rsidR="00B2473E">
        <w:rPr>
          <w:color w:val="000000" w:themeColor="text1"/>
          <w:lang w:val="de-DE"/>
        </w:rPr>
        <w:t>.</w:t>
      </w:r>
      <w:r w:rsidRPr="00544936">
        <w:rPr>
          <w:color w:val="000000" w:themeColor="text1"/>
          <w:lang w:val="de-DE"/>
        </w:rPr>
        <w:t xml:space="preserve"> Ali</w:t>
      </w:r>
      <w:r w:rsidRPr="00544936">
        <w:rPr>
          <w:color w:val="000000" w:themeColor="text1"/>
          <w:vertAlign w:val="superscript"/>
          <w:lang w:val="de-DE"/>
        </w:rPr>
        <w:t>2,3</w:t>
      </w:r>
      <w:r w:rsidRPr="00544936">
        <w:rPr>
          <w:color w:val="000000" w:themeColor="text1"/>
          <w:lang w:val="de-DE"/>
        </w:rPr>
        <w:t>,</w:t>
      </w:r>
      <w:r w:rsidRPr="00544936">
        <w:rPr>
          <w:rFonts w:eastAsia="Times New Roman"/>
          <w:bCs/>
          <w:color w:val="000000" w:themeColor="text1"/>
          <w:lang w:val="de-DE"/>
        </w:rPr>
        <w:t xml:space="preserve"> </w:t>
      </w:r>
      <w:r w:rsidR="00B2473E">
        <w:rPr>
          <w:color w:val="000000" w:themeColor="text1"/>
          <w:lang w:val="de-DE"/>
        </w:rPr>
        <w:t>A.</w:t>
      </w:r>
      <w:r w:rsidRPr="00544936">
        <w:rPr>
          <w:color w:val="000000" w:themeColor="text1"/>
          <w:lang w:val="de-DE"/>
        </w:rPr>
        <w:t xml:space="preserve"> J. Chaudhary</w:t>
      </w:r>
      <w:r w:rsidRPr="00544936">
        <w:rPr>
          <w:color w:val="000000" w:themeColor="text1"/>
          <w:vertAlign w:val="superscript"/>
          <w:lang w:val="de-DE"/>
        </w:rPr>
        <w:t>4</w:t>
      </w:r>
    </w:p>
    <w:p w14:paraId="1EFB5CEB" w14:textId="77777777" w:rsidR="005204CE" w:rsidRDefault="005204CE" w:rsidP="005204CE">
      <w:pPr>
        <w:pStyle w:val="ListParagraph"/>
        <w:spacing w:line="240" w:lineRule="auto"/>
        <w:ind w:left="-540"/>
        <w:jc w:val="center"/>
        <w:rPr>
          <w:rFonts w:ascii="Times New Roman" w:hAnsi="Times New Roman" w:cs="Times New Roman"/>
          <w:i/>
          <w:color w:val="000000" w:themeColor="text1"/>
          <w:sz w:val="20"/>
          <w:szCs w:val="20"/>
        </w:rPr>
      </w:pPr>
      <w:r w:rsidRPr="00544936">
        <w:rPr>
          <w:rFonts w:ascii="Times New Roman" w:hAnsi="Times New Roman" w:cs="Times New Roman"/>
          <w:i/>
          <w:color w:val="000000" w:themeColor="text1"/>
          <w:sz w:val="20"/>
          <w:szCs w:val="20"/>
          <w:vertAlign w:val="superscript"/>
        </w:rPr>
        <w:t>1</w:t>
      </w:r>
      <w:r w:rsidRPr="00544936">
        <w:rPr>
          <w:rFonts w:ascii="Times New Roman" w:hAnsi="Times New Roman" w:cs="Times New Roman"/>
          <w:i/>
          <w:color w:val="000000" w:themeColor="text1"/>
          <w:sz w:val="20"/>
          <w:szCs w:val="20"/>
        </w:rPr>
        <w:t xml:space="preserve">Department </w:t>
      </w:r>
      <w:r w:rsidRPr="00427329">
        <w:rPr>
          <w:rFonts w:ascii="Times New Roman" w:hAnsi="Times New Roman" w:cs="Times New Roman"/>
          <w:i/>
          <w:color w:val="000000" w:themeColor="text1"/>
          <w:sz w:val="20"/>
          <w:szCs w:val="20"/>
        </w:rPr>
        <w:t>of Chemistry, School of Natural Sciences, National University of Science and Technology (NUST), H-12, Islamabad-44000, Pakistan</w:t>
      </w:r>
    </w:p>
    <w:p w14:paraId="66D227D0" w14:textId="3FDE83D6" w:rsidR="005309F8" w:rsidRPr="00427329" w:rsidRDefault="005309F8" w:rsidP="005204CE">
      <w:pPr>
        <w:pStyle w:val="ListParagraph"/>
        <w:spacing w:line="240" w:lineRule="auto"/>
        <w:ind w:left="-540"/>
        <w:jc w:val="center"/>
        <w:rPr>
          <w:rFonts w:ascii="Times New Roman" w:hAnsi="Times New Roman" w:cs="Times New Roman"/>
          <w:i/>
          <w:color w:val="000000" w:themeColor="text1"/>
          <w:sz w:val="20"/>
          <w:szCs w:val="20"/>
        </w:rPr>
      </w:pPr>
      <w:r>
        <w:rPr>
          <w:i/>
          <w:color w:val="000000" w:themeColor="text1"/>
          <w:sz w:val="20"/>
          <w:szCs w:val="20"/>
          <w:vertAlign w:val="superscript"/>
        </w:rPr>
        <w:t>2</w:t>
      </w:r>
      <w:r>
        <w:rPr>
          <w:rFonts w:ascii="Times New Roman" w:hAnsi="Times New Roman" w:cs="Times New Roman"/>
          <w:i/>
          <w:color w:val="000000" w:themeColor="text1"/>
          <w:sz w:val="20"/>
          <w:szCs w:val="20"/>
        </w:rPr>
        <w:t>Joint International Centre on Advanced Nanomaterials &amp; Defect Engineering, National Centre for Physics (NPU-NCP), Quaid-I-</w:t>
      </w:r>
      <w:proofErr w:type="spellStart"/>
      <w:r>
        <w:rPr>
          <w:rFonts w:ascii="Times New Roman" w:hAnsi="Times New Roman" w:cs="Times New Roman"/>
          <w:i/>
          <w:color w:val="000000" w:themeColor="text1"/>
          <w:sz w:val="20"/>
          <w:szCs w:val="20"/>
        </w:rPr>
        <w:t>Azam</w:t>
      </w:r>
      <w:proofErr w:type="spellEnd"/>
      <w:r>
        <w:rPr>
          <w:rFonts w:ascii="Times New Roman" w:hAnsi="Times New Roman" w:cs="Times New Roman"/>
          <w:i/>
          <w:color w:val="000000" w:themeColor="text1"/>
          <w:sz w:val="20"/>
          <w:szCs w:val="20"/>
        </w:rPr>
        <w:t xml:space="preserve"> University, Islamabad-44000 Pakistan</w:t>
      </w:r>
    </w:p>
    <w:p w14:paraId="25F6EDB5" w14:textId="77777777" w:rsidR="005204CE" w:rsidRPr="00427329" w:rsidRDefault="005204CE" w:rsidP="005204CE">
      <w:pPr>
        <w:jc w:val="center"/>
        <w:rPr>
          <w:rFonts w:eastAsia="Times New Roman"/>
          <w:i/>
          <w:color w:val="000000" w:themeColor="text1"/>
          <w:sz w:val="20"/>
          <w:szCs w:val="20"/>
        </w:rPr>
      </w:pPr>
      <w:r w:rsidRPr="00427329">
        <w:rPr>
          <w:i/>
          <w:color w:val="000000" w:themeColor="text1"/>
          <w:sz w:val="20"/>
          <w:szCs w:val="20"/>
          <w:vertAlign w:val="superscript"/>
        </w:rPr>
        <w:t>3</w:t>
      </w:r>
      <w:r w:rsidRPr="00427329">
        <w:rPr>
          <w:rFonts w:ascii="museo-sans" w:eastAsia="Times New Roman" w:hAnsi="museo-sans"/>
          <w:bCs/>
          <w:i/>
          <w:color w:val="000000" w:themeColor="text1"/>
          <w:spacing w:val="-4"/>
          <w:sz w:val="20"/>
          <w:szCs w:val="20"/>
          <w:shd w:val="clear" w:color="auto" w:fill="FFFFFF"/>
        </w:rPr>
        <w:t>Federal Institute for Materials Research and Testing(BAM), Richard-</w:t>
      </w:r>
      <w:proofErr w:type="spellStart"/>
      <w:r w:rsidRPr="00427329">
        <w:rPr>
          <w:rFonts w:ascii="museo-sans" w:eastAsia="Times New Roman" w:hAnsi="museo-sans"/>
          <w:bCs/>
          <w:i/>
          <w:color w:val="000000" w:themeColor="text1"/>
          <w:spacing w:val="-4"/>
          <w:sz w:val="20"/>
          <w:szCs w:val="20"/>
          <w:shd w:val="clear" w:color="auto" w:fill="FFFFFF"/>
        </w:rPr>
        <w:t>Willstaetter</w:t>
      </w:r>
      <w:proofErr w:type="spellEnd"/>
      <w:r w:rsidRPr="00427329">
        <w:rPr>
          <w:rFonts w:ascii="museo-sans" w:eastAsia="Times New Roman" w:hAnsi="museo-sans"/>
          <w:bCs/>
          <w:i/>
          <w:color w:val="000000" w:themeColor="text1"/>
          <w:spacing w:val="-4"/>
          <w:sz w:val="20"/>
          <w:szCs w:val="20"/>
          <w:shd w:val="clear" w:color="auto" w:fill="FFFFFF"/>
        </w:rPr>
        <w:t>-</w:t>
      </w:r>
      <w:proofErr w:type="spellStart"/>
      <w:r w:rsidRPr="00427329">
        <w:rPr>
          <w:rFonts w:ascii="museo-sans" w:eastAsia="Times New Roman" w:hAnsi="museo-sans"/>
          <w:bCs/>
          <w:i/>
          <w:color w:val="000000" w:themeColor="text1"/>
          <w:spacing w:val="-4"/>
          <w:sz w:val="20"/>
          <w:szCs w:val="20"/>
          <w:shd w:val="clear" w:color="auto" w:fill="FFFFFF"/>
        </w:rPr>
        <w:t>Strasse</w:t>
      </w:r>
      <w:proofErr w:type="spellEnd"/>
      <w:r w:rsidRPr="00427329">
        <w:rPr>
          <w:rFonts w:ascii="museo-sans" w:eastAsia="Times New Roman" w:hAnsi="museo-sans"/>
          <w:bCs/>
          <w:i/>
          <w:color w:val="000000" w:themeColor="text1"/>
          <w:spacing w:val="-4"/>
          <w:sz w:val="20"/>
          <w:szCs w:val="20"/>
          <w:shd w:val="clear" w:color="auto" w:fill="FFFFFF"/>
        </w:rPr>
        <w:t xml:space="preserve"> 11, 12489 Berlin Germany</w:t>
      </w:r>
    </w:p>
    <w:p w14:paraId="0D0A0975" w14:textId="77777777" w:rsidR="005204CE" w:rsidRPr="00544936" w:rsidRDefault="005204CE" w:rsidP="005204CE">
      <w:pPr>
        <w:jc w:val="center"/>
        <w:rPr>
          <w:rFonts w:eastAsia="Times New Roman"/>
          <w:i/>
          <w:iCs/>
          <w:color w:val="000000" w:themeColor="text1"/>
          <w:sz w:val="20"/>
          <w:szCs w:val="20"/>
        </w:rPr>
      </w:pPr>
      <w:r w:rsidRPr="00427329">
        <w:rPr>
          <w:i/>
          <w:iCs/>
          <w:color w:val="000000" w:themeColor="text1"/>
          <w:sz w:val="20"/>
          <w:szCs w:val="20"/>
          <w:vertAlign w:val="superscript"/>
        </w:rPr>
        <w:t>4</w:t>
      </w:r>
      <w:r w:rsidRPr="00427329">
        <w:rPr>
          <w:rFonts w:eastAsia="Times New Roman"/>
          <w:i/>
          <w:iCs/>
          <w:color w:val="000000" w:themeColor="text1"/>
          <w:sz w:val="20"/>
          <w:szCs w:val="20"/>
        </w:rPr>
        <w:t>Institute of Environment</w:t>
      </w:r>
      <w:r w:rsidRPr="00544936">
        <w:rPr>
          <w:rFonts w:eastAsia="Times New Roman"/>
          <w:i/>
          <w:iCs/>
          <w:color w:val="000000" w:themeColor="text1"/>
          <w:sz w:val="20"/>
          <w:szCs w:val="20"/>
        </w:rPr>
        <w:t>, Health and Societies, Brunel University London, Uxbridge, UB8 3PH, UK</w:t>
      </w:r>
    </w:p>
    <w:p w14:paraId="551972AB" w14:textId="77777777" w:rsidR="005204CE" w:rsidRPr="00544936" w:rsidRDefault="005204CE" w:rsidP="00FF3259">
      <w:pPr>
        <w:autoSpaceDE w:val="0"/>
        <w:autoSpaceDN w:val="0"/>
        <w:adjustRightInd w:val="0"/>
        <w:spacing w:line="360" w:lineRule="auto"/>
        <w:ind w:left="-540" w:right="-72"/>
        <w:jc w:val="center"/>
        <w:rPr>
          <w:b/>
          <w:bCs/>
          <w:color w:val="000000" w:themeColor="text1"/>
          <w:sz w:val="28"/>
          <w:szCs w:val="28"/>
        </w:rPr>
      </w:pPr>
    </w:p>
    <w:p w14:paraId="4C50E78E" w14:textId="77777777" w:rsidR="00BB662E" w:rsidRPr="00544936" w:rsidRDefault="00BB662E" w:rsidP="00C12340">
      <w:pPr>
        <w:rPr>
          <w:rFonts w:eastAsia="Times New Roman"/>
          <w:i/>
          <w:color w:val="000000" w:themeColor="text1"/>
        </w:rPr>
      </w:pPr>
      <w:bookmarkStart w:id="0" w:name="_GoBack"/>
      <w:bookmarkEnd w:id="0"/>
    </w:p>
    <w:p w14:paraId="56D01FD5" w14:textId="77777777" w:rsidR="00322AD7" w:rsidRPr="00544936" w:rsidRDefault="00E878F1" w:rsidP="00BA732E">
      <w:pPr>
        <w:spacing w:line="480" w:lineRule="auto"/>
        <w:ind w:left="-540"/>
        <w:rPr>
          <w:b/>
          <w:color w:val="000000" w:themeColor="text1"/>
        </w:rPr>
      </w:pPr>
      <w:r w:rsidRPr="00544936">
        <w:rPr>
          <w:b/>
          <w:color w:val="000000" w:themeColor="text1"/>
        </w:rPr>
        <w:t>Abstract</w:t>
      </w:r>
      <w:r w:rsidR="00F00E45" w:rsidRPr="00544936">
        <w:rPr>
          <w:b/>
          <w:color w:val="000000" w:themeColor="text1"/>
        </w:rPr>
        <w:t>.</w:t>
      </w:r>
    </w:p>
    <w:p w14:paraId="096201C7" w14:textId="77777777" w:rsidR="00094089" w:rsidRPr="00544936" w:rsidRDefault="00E878F1" w:rsidP="00094089">
      <w:pPr>
        <w:spacing w:before="300" w:after="300" w:line="360" w:lineRule="auto"/>
        <w:ind w:left="-540" w:right="-72"/>
        <w:jc w:val="both"/>
        <w:rPr>
          <w:color w:val="000000" w:themeColor="text1"/>
        </w:rPr>
      </w:pPr>
      <w:r w:rsidRPr="00544936">
        <w:rPr>
          <w:color w:val="000000" w:themeColor="text1"/>
        </w:rPr>
        <w:t>The novel synthesis route has been developed for hierarchically structured;</w:t>
      </w:r>
      <w:r w:rsidRPr="00544936">
        <w:rPr>
          <w:color w:val="000000" w:themeColor="text1"/>
          <w:vertAlign w:val="subscript"/>
        </w:rPr>
        <w:t xml:space="preserve"> </w:t>
      </w:r>
      <w:proofErr w:type="spellStart"/>
      <w:r w:rsidRPr="00544936">
        <w:rPr>
          <w:color w:val="000000" w:themeColor="text1"/>
        </w:rPr>
        <w:t>nanorods</w:t>
      </w:r>
      <w:proofErr w:type="spellEnd"/>
      <w:r w:rsidRPr="00544936">
        <w:rPr>
          <w:color w:val="000000" w:themeColor="text1"/>
        </w:rPr>
        <w:t xml:space="preserve"> and </w:t>
      </w:r>
      <w:proofErr w:type="spellStart"/>
      <w:r w:rsidRPr="00544936">
        <w:rPr>
          <w:color w:val="000000" w:themeColor="text1"/>
        </w:rPr>
        <w:t>nanosheets</w:t>
      </w:r>
      <w:proofErr w:type="spellEnd"/>
      <w:r w:rsidRPr="00544936">
        <w:rPr>
          <w:color w:val="000000" w:themeColor="text1"/>
        </w:rPr>
        <w:t xml:space="preserve"> of Sb</w:t>
      </w:r>
      <w:r w:rsidRPr="00544936">
        <w:rPr>
          <w:color w:val="000000" w:themeColor="text1"/>
          <w:vertAlign w:val="subscript"/>
        </w:rPr>
        <w:t>4</w:t>
      </w:r>
      <w:r w:rsidRPr="00544936">
        <w:rPr>
          <w:color w:val="000000" w:themeColor="text1"/>
        </w:rPr>
        <w:t>O</w:t>
      </w:r>
      <w:r w:rsidRPr="00544936">
        <w:rPr>
          <w:color w:val="000000" w:themeColor="text1"/>
          <w:vertAlign w:val="subscript"/>
        </w:rPr>
        <w:t>5</w:t>
      </w:r>
      <w:r w:rsidRPr="00544936">
        <w:rPr>
          <w:color w:val="000000" w:themeColor="text1"/>
        </w:rPr>
        <w:t>Cl</w:t>
      </w:r>
      <w:r w:rsidRPr="00544936">
        <w:rPr>
          <w:color w:val="000000" w:themeColor="text1"/>
          <w:vertAlign w:val="subscript"/>
        </w:rPr>
        <w:t xml:space="preserve">2 </w:t>
      </w:r>
      <w:r w:rsidRPr="00544936">
        <w:rPr>
          <w:color w:val="000000" w:themeColor="text1"/>
        </w:rPr>
        <w:t xml:space="preserve">from </w:t>
      </w:r>
      <w:r w:rsidR="00CF1A0A" w:rsidRPr="00544936">
        <w:rPr>
          <w:color w:val="000000" w:themeColor="text1"/>
        </w:rPr>
        <w:t xml:space="preserve">a </w:t>
      </w:r>
      <w:r w:rsidRPr="00544936">
        <w:rPr>
          <w:color w:val="000000" w:themeColor="text1"/>
        </w:rPr>
        <w:t>single precursor, with dimen</w:t>
      </w:r>
      <w:r w:rsidR="00F65FB1" w:rsidRPr="00544936">
        <w:rPr>
          <w:color w:val="000000" w:themeColor="text1"/>
        </w:rPr>
        <w:t>sion range between 5</w:t>
      </w:r>
      <w:r w:rsidR="004A6EF7" w:rsidRPr="00544936">
        <w:rPr>
          <w:color w:val="000000" w:themeColor="text1"/>
        </w:rPr>
        <w:t>7</w:t>
      </w:r>
      <w:r w:rsidR="00F65FB1" w:rsidRPr="00544936">
        <w:rPr>
          <w:color w:val="000000" w:themeColor="text1"/>
        </w:rPr>
        <w:t>-90 nm. X-R</w:t>
      </w:r>
      <w:r w:rsidRPr="00544936">
        <w:rPr>
          <w:color w:val="000000" w:themeColor="text1"/>
        </w:rPr>
        <w:t xml:space="preserve">ay powder diffraction analysis confirmed the monoclinic crystal symmetry in </w:t>
      </w:r>
      <m:oMath>
        <m:r>
          <w:rPr>
            <w:rFonts w:ascii="Cambria Math" w:hAnsi="Cambria Math"/>
            <w:color w:val="000000" w:themeColor="text1"/>
          </w:rPr>
          <m:t>P</m:t>
        </m:r>
        <m:sSub>
          <m:sSubPr>
            <m:ctrlPr>
              <w:rPr>
                <w:rFonts w:ascii="Cambria Math" w:hAnsi="Cambria Math"/>
                <w:i/>
                <w:color w:val="000000" w:themeColor="text1"/>
              </w:rPr>
            </m:ctrlPr>
          </m:sSubPr>
          <m:e>
            <m:r>
              <w:rPr>
                <w:rFonts w:ascii="Cambria Math" w:hAnsi="Cambria Math"/>
                <w:color w:val="000000" w:themeColor="text1"/>
              </w:rPr>
              <m:t>2</m:t>
            </m:r>
          </m:e>
          <m:sub>
            <m:r>
              <w:rPr>
                <w:rFonts w:ascii="Cambria Math" w:hAnsi="Cambria Math"/>
                <w:color w:val="000000" w:themeColor="text1"/>
              </w:rPr>
              <m:t>1</m:t>
            </m:r>
          </m:sub>
        </m:sSub>
        <m:r>
          <w:rPr>
            <w:rFonts w:ascii="Cambria Math" w:hAnsi="Cambria Math"/>
            <w:color w:val="000000" w:themeColor="text1"/>
          </w:rPr>
          <m:t>/c (</m:t>
        </m:r>
      </m:oMath>
      <w:r w:rsidRPr="00544936">
        <w:rPr>
          <w:color w:val="000000" w:themeColor="text1"/>
        </w:rPr>
        <w:t>14</w:t>
      </w:r>
      <w:r w:rsidR="00F65FB1" w:rsidRPr="00544936">
        <w:rPr>
          <w:color w:val="000000" w:themeColor="text1"/>
        </w:rPr>
        <w:t>)</w:t>
      </w:r>
      <w:r w:rsidRPr="00544936">
        <w:rPr>
          <w:color w:val="000000" w:themeColor="text1"/>
        </w:rPr>
        <w:t xml:space="preserve"> with structure type Sb</w:t>
      </w:r>
      <w:r w:rsidRPr="00544936">
        <w:rPr>
          <w:color w:val="000000" w:themeColor="text1"/>
          <w:vertAlign w:val="subscript"/>
        </w:rPr>
        <w:t>4</w:t>
      </w:r>
      <w:r w:rsidRPr="00544936">
        <w:rPr>
          <w:color w:val="000000" w:themeColor="text1"/>
        </w:rPr>
        <w:t>O</w:t>
      </w:r>
      <w:r w:rsidRPr="00544936">
        <w:rPr>
          <w:color w:val="000000" w:themeColor="text1"/>
          <w:vertAlign w:val="subscript"/>
        </w:rPr>
        <w:t>5</w:t>
      </w:r>
      <w:r w:rsidRPr="00544936">
        <w:rPr>
          <w:color w:val="000000" w:themeColor="text1"/>
        </w:rPr>
        <w:t>Cl</w:t>
      </w:r>
      <w:r w:rsidRPr="00544936">
        <w:rPr>
          <w:color w:val="000000" w:themeColor="text1"/>
          <w:vertAlign w:val="subscript"/>
        </w:rPr>
        <w:t>2</w:t>
      </w:r>
      <w:r w:rsidRPr="00544936">
        <w:rPr>
          <w:color w:val="000000" w:themeColor="text1"/>
        </w:rPr>
        <w:t xml:space="preserve"> for both</w:t>
      </w:r>
      <w:r w:rsidR="00F65FB1" w:rsidRPr="00544936">
        <w:rPr>
          <w:color w:val="000000" w:themeColor="text1"/>
        </w:rPr>
        <w:t xml:space="preserve"> forms</w:t>
      </w:r>
      <w:r w:rsidRPr="00544936">
        <w:rPr>
          <w:color w:val="000000" w:themeColor="text1"/>
        </w:rPr>
        <w:t xml:space="preserve">; </w:t>
      </w:r>
      <w:r w:rsidR="00F65FB1" w:rsidRPr="00544936">
        <w:rPr>
          <w:color w:val="000000" w:themeColor="text1"/>
        </w:rPr>
        <w:t>the</w:t>
      </w:r>
      <w:r w:rsidRPr="00544936">
        <w:rPr>
          <w:color w:val="000000" w:themeColor="text1"/>
        </w:rPr>
        <w:t xml:space="preserve"> </w:t>
      </w:r>
      <w:proofErr w:type="spellStart"/>
      <w:r w:rsidRPr="00544936">
        <w:rPr>
          <w:color w:val="000000" w:themeColor="text1"/>
        </w:rPr>
        <w:t>nanorods</w:t>
      </w:r>
      <w:proofErr w:type="spellEnd"/>
      <w:r w:rsidRPr="00544936">
        <w:rPr>
          <w:color w:val="000000" w:themeColor="text1"/>
        </w:rPr>
        <w:t xml:space="preserve"> and </w:t>
      </w:r>
      <w:proofErr w:type="spellStart"/>
      <w:r w:rsidRPr="00544936">
        <w:rPr>
          <w:color w:val="000000" w:themeColor="text1"/>
        </w:rPr>
        <w:t>nanosheets</w:t>
      </w:r>
      <w:proofErr w:type="spellEnd"/>
      <w:r w:rsidRPr="00544936">
        <w:rPr>
          <w:color w:val="000000" w:themeColor="text1"/>
        </w:rPr>
        <w:t xml:space="preserve">. </w:t>
      </w:r>
      <w:proofErr w:type="spellStart"/>
      <w:r w:rsidRPr="00544936">
        <w:rPr>
          <w:color w:val="000000" w:themeColor="text1"/>
        </w:rPr>
        <w:t>Rietveld</w:t>
      </w:r>
      <w:proofErr w:type="spellEnd"/>
      <w:r w:rsidRPr="00544936">
        <w:rPr>
          <w:color w:val="000000" w:themeColor="text1"/>
        </w:rPr>
        <w:t xml:space="preserve"> refinements and crystallite size investigations of the powder patterns revealed significant enhancement in intensity with subtle variation in the lattice parameters and crystallite size decre</w:t>
      </w:r>
      <w:r w:rsidR="00F65FB1" w:rsidRPr="00544936">
        <w:rPr>
          <w:color w:val="000000" w:themeColor="text1"/>
        </w:rPr>
        <w:t xml:space="preserve">ase </w:t>
      </w:r>
      <w:r w:rsidRPr="00544936">
        <w:rPr>
          <w:color w:val="000000" w:themeColor="text1"/>
        </w:rPr>
        <w:t xml:space="preserve">in case of </w:t>
      </w:r>
      <w:proofErr w:type="spellStart"/>
      <w:r w:rsidRPr="00544936">
        <w:rPr>
          <w:color w:val="000000" w:themeColor="text1"/>
        </w:rPr>
        <w:t>nanosheets</w:t>
      </w:r>
      <w:proofErr w:type="spellEnd"/>
      <w:r w:rsidRPr="00544936">
        <w:rPr>
          <w:color w:val="000000" w:themeColor="text1"/>
        </w:rPr>
        <w:t xml:space="preserve"> in comparison to the </w:t>
      </w:r>
      <w:proofErr w:type="spellStart"/>
      <w:r w:rsidRPr="00544936">
        <w:rPr>
          <w:color w:val="000000" w:themeColor="text1"/>
        </w:rPr>
        <w:t>nanorods</w:t>
      </w:r>
      <w:proofErr w:type="spellEnd"/>
      <w:r w:rsidRPr="00544936">
        <w:rPr>
          <w:color w:val="000000" w:themeColor="text1"/>
        </w:rPr>
        <w:t xml:space="preserve"> assembly. Through scanning electron microscopy, a composition commensurate to Sb</w:t>
      </w:r>
      <w:r w:rsidRPr="00544936">
        <w:rPr>
          <w:color w:val="000000" w:themeColor="text1"/>
          <w:vertAlign w:val="subscript"/>
        </w:rPr>
        <w:t>4</w:t>
      </w:r>
      <w:r w:rsidRPr="00544936">
        <w:rPr>
          <w:color w:val="000000" w:themeColor="text1"/>
        </w:rPr>
        <w:t>O</w:t>
      </w:r>
      <w:r w:rsidRPr="00544936">
        <w:rPr>
          <w:color w:val="000000" w:themeColor="text1"/>
          <w:vertAlign w:val="subscript"/>
        </w:rPr>
        <w:t>5</w:t>
      </w:r>
      <w:r w:rsidRPr="00544936">
        <w:rPr>
          <w:color w:val="000000" w:themeColor="text1"/>
        </w:rPr>
        <w:t>Cl</w:t>
      </w:r>
      <w:r w:rsidRPr="00544936">
        <w:rPr>
          <w:color w:val="000000" w:themeColor="text1"/>
          <w:vertAlign w:val="subscript"/>
        </w:rPr>
        <w:t>2</w:t>
      </w:r>
      <w:r w:rsidR="00F65FB1" w:rsidRPr="00544936">
        <w:rPr>
          <w:color w:val="000000" w:themeColor="text1"/>
        </w:rPr>
        <w:t>at % wi</w:t>
      </w:r>
      <w:r w:rsidR="004A6EF7" w:rsidRPr="00544936">
        <w:rPr>
          <w:color w:val="000000" w:themeColor="text1"/>
        </w:rPr>
        <w:t>th averaged dimensions; dia.~</w:t>
      </w:r>
      <w:r w:rsidR="00F65FB1" w:rsidRPr="00544936">
        <w:rPr>
          <w:color w:val="000000" w:themeColor="text1"/>
        </w:rPr>
        <w:t>90</w:t>
      </w:r>
      <w:r w:rsidRPr="00544936">
        <w:rPr>
          <w:color w:val="000000" w:themeColor="text1"/>
        </w:rPr>
        <w:t xml:space="preserve">nm, </w:t>
      </w:r>
      <w:r w:rsidRPr="00544936">
        <w:rPr>
          <w:i/>
          <w:color w:val="000000" w:themeColor="text1"/>
        </w:rPr>
        <w:t>l</w:t>
      </w:r>
      <w:r w:rsidR="00F65FB1" w:rsidRPr="00544936">
        <w:rPr>
          <w:color w:val="000000" w:themeColor="text1"/>
        </w:rPr>
        <w:t>~2</w:t>
      </w:r>
      <w:r w:rsidRPr="00544936">
        <w:rPr>
          <w:rFonts w:ascii="Symbol" w:hAnsi="Symbol"/>
          <w:color w:val="000000" w:themeColor="text1"/>
        </w:rPr>
        <w:sym w:font="Symbol" w:char="F06D"/>
      </w:r>
      <w:r w:rsidR="00F65FB1" w:rsidRPr="00544936">
        <w:rPr>
          <w:color w:val="000000" w:themeColor="text1"/>
        </w:rPr>
        <w:t xml:space="preserve">m for </w:t>
      </w:r>
      <w:proofErr w:type="spellStart"/>
      <w:r w:rsidR="00F65FB1" w:rsidRPr="00544936">
        <w:rPr>
          <w:color w:val="000000" w:themeColor="text1"/>
        </w:rPr>
        <w:t>nanorods</w:t>
      </w:r>
      <w:proofErr w:type="spellEnd"/>
      <w:r w:rsidR="00F65FB1" w:rsidRPr="00544936">
        <w:rPr>
          <w:color w:val="000000" w:themeColor="text1"/>
        </w:rPr>
        <w:t xml:space="preserve"> and dia.~</w:t>
      </w:r>
      <w:r w:rsidR="004A6EF7" w:rsidRPr="00544936">
        <w:rPr>
          <w:color w:val="000000" w:themeColor="text1"/>
        </w:rPr>
        <w:t>50-150</w:t>
      </w:r>
      <w:r w:rsidRPr="00544936">
        <w:rPr>
          <w:color w:val="000000" w:themeColor="text1"/>
        </w:rPr>
        <w:t xml:space="preserve">nm for </w:t>
      </w:r>
      <w:proofErr w:type="spellStart"/>
      <w:r w:rsidRPr="00544936">
        <w:rPr>
          <w:color w:val="000000" w:themeColor="text1"/>
        </w:rPr>
        <w:t>nanosheets</w:t>
      </w:r>
      <w:proofErr w:type="spellEnd"/>
      <w:r w:rsidRPr="00544936">
        <w:rPr>
          <w:color w:val="000000" w:themeColor="text1"/>
        </w:rPr>
        <w:t xml:space="preserve"> got corroborated. Owing to the quantum confinement a band gap widening was observed while moving from bulk to </w:t>
      </w:r>
      <w:proofErr w:type="spellStart"/>
      <w:r w:rsidRPr="00544936">
        <w:rPr>
          <w:color w:val="000000" w:themeColor="text1"/>
        </w:rPr>
        <w:t>nano</w:t>
      </w:r>
      <w:proofErr w:type="spellEnd"/>
      <w:r w:rsidRPr="00544936">
        <w:rPr>
          <w:color w:val="000000" w:themeColor="text1"/>
        </w:rPr>
        <w:t xml:space="preserve"> regime, </w:t>
      </w:r>
      <w:r w:rsidRPr="00544936">
        <w:rPr>
          <w:i/>
          <w:color w:val="000000" w:themeColor="text1"/>
        </w:rPr>
        <w:t>i.e.</w:t>
      </w:r>
      <w:r w:rsidR="001D3F14" w:rsidRPr="00544936">
        <w:rPr>
          <w:color w:val="000000" w:themeColor="text1"/>
        </w:rPr>
        <w:t xml:space="preserve"> 3.25, 3.31 and 3.34</w:t>
      </w:r>
      <w:r w:rsidRPr="00544936">
        <w:rPr>
          <w:color w:val="000000" w:themeColor="text1"/>
        </w:rPr>
        <w:t xml:space="preserve">eV, for bulk, </w:t>
      </w:r>
      <w:proofErr w:type="spellStart"/>
      <w:r w:rsidRPr="00544936">
        <w:rPr>
          <w:color w:val="000000" w:themeColor="text1"/>
        </w:rPr>
        <w:t>nanosheets</w:t>
      </w:r>
      <w:proofErr w:type="spellEnd"/>
      <w:r w:rsidRPr="00544936">
        <w:rPr>
          <w:color w:val="000000" w:themeColor="text1"/>
        </w:rPr>
        <w:t xml:space="preserve">, and </w:t>
      </w:r>
      <w:proofErr w:type="spellStart"/>
      <w:r w:rsidRPr="00544936">
        <w:rPr>
          <w:color w:val="000000" w:themeColor="text1"/>
        </w:rPr>
        <w:t>nanorods</w:t>
      </w:r>
      <w:proofErr w:type="spellEnd"/>
      <w:r w:rsidRPr="00544936">
        <w:rPr>
          <w:color w:val="000000" w:themeColor="text1"/>
        </w:rPr>
        <w:t xml:space="preserve">, respectively. In </w:t>
      </w:r>
      <w:r w:rsidR="00CF1A0A" w:rsidRPr="00544936">
        <w:rPr>
          <w:color w:val="000000" w:themeColor="text1"/>
        </w:rPr>
        <w:t xml:space="preserve">the </w:t>
      </w:r>
      <w:r w:rsidRPr="00544936">
        <w:rPr>
          <w:color w:val="000000" w:themeColor="text1"/>
        </w:rPr>
        <w:t xml:space="preserve">case of </w:t>
      </w:r>
      <w:proofErr w:type="spellStart"/>
      <w:r w:rsidRPr="00544936">
        <w:rPr>
          <w:color w:val="000000" w:themeColor="text1"/>
        </w:rPr>
        <w:t>nanosheets</w:t>
      </w:r>
      <w:proofErr w:type="spellEnd"/>
      <w:r w:rsidRPr="00544936">
        <w:rPr>
          <w:color w:val="000000" w:themeColor="text1"/>
        </w:rPr>
        <w:t xml:space="preserve">, </w:t>
      </w:r>
      <w:r w:rsidR="00CF1A0A" w:rsidRPr="00544936">
        <w:rPr>
          <w:color w:val="000000" w:themeColor="text1"/>
        </w:rPr>
        <w:t xml:space="preserve">the </w:t>
      </w:r>
      <w:r w:rsidRPr="00544936">
        <w:rPr>
          <w:color w:val="000000" w:themeColor="text1"/>
        </w:rPr>
        <w:t xml:space="preserve">highest value of dielectric constant was observed, </w:t>
      </w:r>
      <w:r w:rsidRPr="00544936">
        <w:rPr>
          <w:i/>
          <w:color w:val="000000" w:themeColor="text1"/>
        </w:rPr>
        <w:t>i.e.</w:t>
      </w:r>
      <w:r w:rsidRPr="00544936">
        <w:rPr>
          <w:color w:val="000000" w:themeColor="text1"/>
        </w:rPr>
        <w:t xml:space="preserve"> 87, as compared to </w:t>
      </w:r>
      <w:proofErr w:type="spellStart"/>
      <w:r w:rsidRPr="00544936">
        <w:rPr>
          <w:color w:val="000000" w:themeColor="text1"/>
        </w:rPr>
        <w:t>nanorods</w:t>
      </w:r>
      <w:proofErr w:type="spellEnd"/>
      <w:r w:rsidRPr="00544936">
        <w:rPr>
          <w:color w:val="000000" w:themeColor="text1"/>
        </w:rPr>
        <w:t xml:space="preserve"> and the bulk, i.e. 40 and 35.5, respectively. The </w:t>
      </w:r>
      <w:proofErr w:type="spellStart"/>
      <w:r w:rsidRPr="00544936">
        <w:rPr>
          <w:color w:val="000000" w:themeColor="text1"/>
        </w:rPr>
        <w:t>nanosheets</w:t>
      </w:r>
      <w:proofErr w:type="spellEnd"/>
      <w:r w:rsidRPr="00544936">
        <w:rPr>
          <w:color w:val="000000" w:themeColor="text1"/>
        </w:rPr>
        <w:t xml:space="preserve"> also showed the highest value of dielectric and tangent loss with </w:t>
      </w:r>
      <w:r w:rsidR="00CF1A0A" w:rsidRPr="00544936">
        <w:rPr>
          <w:color w:val="000000" w:themeColor="text1"/>
        </w:rPr>
        <w:t xml:space="preserve">an </w:t>
      </w:r>
      <w:r w:rsidRPr="00544936">
        <w:rPr>
          <w:color w:val="000000" w:themeColor="text1"/>
        </w:rPr>
        <w:t xml:space="preserve">increase in frequency due to the least crystallite size of these </w:t>
      </w:r>
      <w:proofErr w:type="spellStart"/>
      <w:r w:rsidRPr="00544936">
        <w:rPr>
          <w:color w:val="000000" w:themeColor="text1"/>
        </w:rPr>
        <w:t>nanonetworks</w:t>
      </w:r>
      <w:proofErr w:type="spellEnd"/>
      <w:r w:rsidRPr="00544936">
        <w:rPr>
          <w:color w:val="000000" w:themeColor="text1"/>
        </w:rPr>
        <w:t xml:space="preserve">. </w:t>
      </w:r>
      <w:proofErr w:type="spellStart"/>
      <w:r w:rsidRPr="00544936">
        <w:rPr>
          <w:color w:val="000000" w:themeColor="text1"/>
        </w:rPr>
        <w:t>Nanosheets</w:t>
      </w:r>
      <w:proofErr w:type="spellEnd"/>
      <w:r w:rsidRPr="00544936">
        <w:rPr>
          <w:color w:val="000000" w:themeColor="text1"/>
        </w:rPr>
        <w:t xml:space="preserve"> depicted the higher AC conductivity at low frequency due </w:t>
      </w:r>
      <w:r w:rsidRPr="00544936">
        <w:rPr>
          <w:color w:val="000000" w:themeColor="text1"/>
        </w:rPr>
        <w:lastRenderedPageBreak/>
        <w:t xml:space="preserve">to the alignment of the charges but its value decreases at the higher frequency due to lack of time for charge reorientation. The hopping phenomenon </w:t>
      </w:r>
      <w:r w:rsidR="00CC33A8" w:rsidRPr="00544936">
        <w:rPr>
          <w:color w:val="000000" w:themeColor="text1"/>
        </w:rPr>
        <w:t xml:space="preserve">was </w:t>
      </w:r>
      <w:r w:rsidRPr="00544936">
        <w:rPr>
          <w:color w:val="000000" w:themeColor="text1"/>
        </w:rPr>
        <w:t>observed in all three cases with the most prominent one in bulk case at higher frequencies.</w:t>
      </w:r>
    </w:p>
    <w:p w14:paraId="0FEAE924" w14:textId="77777777" w:rsidR="00295366" w:rsidRPr="00544936" w:rsidRDefault="00E878F1" w:rsidP="00115CBE">
      <w:pPr>
        <w:spacing w:line="360" w:lineRule="auto"/>
        <w:ind w:left="-540"/>
        <w:rPr>
          <w:color w:val="000000" w:themeColor="text1"/>
        </w:rPr>
      </w:pPr>
      <w:r w:rsidRPr="00544936">
        <w:rPr>
          <w:b/>
          <w:i/>
          <w:color w:val="000000" w:themeColor="text1"/>
        </w:rPr>
        <w:t>Keywords:</w:t>
      </w:r>
      <w:r w:rsidRPr="00544936">
        <w:rPr>
          <w:color w:val="000000" w:themeColor="text1"/>
        </w:rPr>
        <w:t xml:space="preserve"> </w:t>
      </w:r>
      <w:proofErr w:type="spellStart"/>
      <w:r w:rsidR="00EF72D1" w:rsidRPr="00544936">
        <w:rPr>
          <w:color w:val="000000" w:themeColor="text1"/>
        </w:rPr>
        <w:t>Nanorods</w:t>
      </w:r>
      <w:proofErr w:type="spellEnd"/>
      <w:r w:rsidRPr="00544936">
        <w:rPr>
          <w:color w:val="000000" w:themeColor="text1"/>
        </w:rPr>
        <w:t xml:space="preserve">; </w:t>
      </w:r>
      <w:proofErr w:type="spellStart"/>
      <w:r w:rsidR="00E3199E" w:rsidRPr="00544936">
        <w:rPr>
          <w:color w:val="000000" w:themeColor="text1"/>
        </w:rPr>
        <w:t>N</w:t>
      </w:r>
      <w:r w:rsidRPr="00544936">
        <w:rPr>
          <w:color w:val="000000" w:themeColor="text1"/>
        </w:rPr>
        <w:t>anosheets</w:t>
      </w:r>
      <w:proofErr w:type="spellEnd"/>
      <w:r w:rsidRPr="00544936">
        <w:rPr>
          <w:color w:val="000000" w:themeColor="text1"/>
        </w:rPr>
        <w:t xml:space="preserve">; </w:t>
      </w:r>
      <w:r w:rsidR="00EF72D1" w:rsidRPr="00544936">
        <w:rPr>
          <w:color w:val="000000" w:themeColor="text1"/>
        </w:rPr>
        <w:t xml:space="preserve">Antimony </w:t>
      </w:r>
      <w:proofErr w:type="spellStart"/>
      <w:r w:rsidRPr="00544936">
        <w:rPr>
          <w:color w:val="000000" w:themeColor="text1"/>
        </w:rPr>
        <w:t>oxychloride</w:t>
      </w:r>
      <w:proofErr w:type="spellEnd"/>
      <w:r w:rsidRPr="00544936">
        <w:rPr>
          <w:color w:val="000000" w:themeColor="text1"/>
        </w:rPr>
        <w:t xml:space="preserve"> (Sb</w:t>
      </w:r>
      <w:r w:rsidRPr="00544936">
        <w:rPr>
          <w:color w:val="000000" w:themeColor="text1"/>
          <w:vertAlign w:val="subscript"/>
        </w:rPr>
        <w:t>4</w:t>
      </w:r>
      <w:r w:rsidRPr="00544936">
        <w:rPr>
          <w:color w:val="000000" w:themeColor="text1"/>
        </w:rPr>
        <w:t>O</w:t>
      </w:r>
      <w:r w:rsidRPr="00544936">
        <w:rPr>
          <w:color w:val="000000" w:themeColor="text1"/>
          <w:vertAlign w:val="subscript"/>
        </w:rPr>
        <w:t>5</w:t>
      </w:r>
      <w:r w:rsidRPr="00544936">
        <w:rPr>
          <w:color w:val="000000" w:themeColor="text1"/>
        </w:rPr>
        <w:t>Cl</w:t>
      </w:r>
      <w:r w:rsidRPr="00544936">
        <w:rPr>
          <w:color w:val="000000" w:themeColor="text1"/>
          <w:vertAlign w:val="subscript"/>
        </w:rPr>
        <w:t>2</w:t>
      </w:r>
      <w:r w:rsidRPr="00544936">
        <w:rPr>
          <w:color w:val="000000" w:themeColor="text1"/>
        </w:rPr>
        <w:t>); Optica</w:t>
      </w:r>
      <w:r w:rsidR="007C4A0B" w:rsidRPr="00544936">
        <w:rPr>
          <w:color w:val="000000" w:themeColor="text1"/>
        </w:rPr>
        <w:t>l P</w:t>
      </w:r>
      <w:r w:rsidRPr="00544936">
        <w:rPr>
          <w:color w:val="000000" w:themeColor="text1"/>
        </w:rPr>
        <w:t>roperties; Dielectric Properties</w:t>
      </w:r>
    </w:p>
    <w:p w14:paraId="41FEC63F" w14:textId="77777777" w:rsidR="00BA732E" w:rsidRPr="00544936" w:rsidRDefault="00E878F1" w:rsidP="00115CBE">
      <w:pPr>
        <w:pStyle w:val="ListParagraph"/>
        <w:numPr>
          <w:ilvl w:val="0"/>
          <w:numId w:val="2"/>
        </w:numPr>
        <w:spacing w:line="360" w:lineRule="auto"/>
        <w:rPr>
          <w:rFonts w:ascii="Times New Roman" w:hAnsi="Times New Roman" w:cs="Times New Roman"/>
          <w:b/>
          <w:color w:val="000000" w:themeColor="text1"/>
          <w:sz w:val="24"/>
          <w:szCs w:val="24"/>
        </w:rPr>
      </w:pPr>
      <w:r w:rsidRPr="00544936">
        <w:rPr>
          <w:rFonts w:ascii="Times New Roman" w:hAnsi="Times New Roman" w:cs="Times New Roman"/>
          <w:b/>
          <w:color w:val="000000" w:themeColor="text1"/>
          <w:sz w:val="24"/>
          <w:szCs w:val="24"/>
        </w:rPr>
        <w:t>Introduction</w:t>
      </w:r>
      <w:r w:rsidR="00F00E45" w:rsidRPr="00544936">
        <w:rPr>
          <w:rFonts w:ascii="Times New Roman" w:hAnsi="Times New Roman" w:cs="Times New Roman"/>
          <w:b/>
          <w:color w:val="000000" w:themeColor="text1"/>
          <w:sz w:val="24"/>
          <w:szCs w:val="24"/>
        </w:rPr>
        <w:t>.</w:t>
      </w:r>
      <w:r w:rsidRPr="00544936">
        <w:rPr>
          <w:rFonts w:ascii="Times New Roman" w:hAnsi="Times New Roman" w:cs="Times New Roman"/>
          <w:b/>
          <w:color w:val="000000" w:themeColor="text1"/>
          <w:sz w:val="24"/>
          <w:szCs w:val="24"/>
        </w:rPr>
        <w:t xml:space="preserve"> </w:t>
      </w:r>
    </w:p>
    <w:p w14:paraId="66083341" w14:textId="77777777" w:rsidR="00DA5A34" w:rsidRPr="00544936" w:rsidRDefault="00E878F1" w:rsidP="00115CBE">
      <w:pPr>
        <w:spacing w:line="360" w:lineRule="auto"/>
        <w:ind w:left="-540"/>
        <w:jc w:val="both"/>
        <w:rPr>
          <w:color w:val="000000" w:themeColor="text1"/>
        </w:rPr>
      </w:pPr>
      <w:r w:rsidRPr="00544936">
        <w:rPr>
          <w:color w:val="000000" w:themeColor="text1"/>
        </w:rPr>
        <w:t>Since</w:t>
      </w:r>
      <w:r w:rsidR="00BA732E" w:rsidRPr="00544936">
        <w:rPr>
          <w:color w:val="000000" w:themeColor="text1"/>
        </w:rPr>
        <w:t xml:space="preserve"> last </w:t>
      </w:r>
      <w:r w:rsidR="00266ABF" w:rsidRPr="00544936">
        <w:rPr>
          <w:color w:val="000000" w:themeColor="text1"/>
        </w:rPr>
        <w:t xml:space="preserve">few </w:t>
      </w:r>
      <w:r w:rsidR="00367952" w:rsidRPr="00544936">
        <w:rPr>
          <w:color w:val="000000" w:themeColor="text1"/>
        </w:rPr>
        <w:t>decades</w:t>
      </w:r>
      <w:r w:rsidR="00BA732E" w:rsidRPr="00544936">
        <w:rPr>
          <w:color w:val="000000" w:themeColor="text1"/>
        </w:rPr>
        <w:t>, extensive stud</w:t>
      </w:r>
      <w:r w:rsidR="007D21C0" w:rsidRPr="00544936">
        <w:rPr>
          <w:color w:val="000000" w:themeColor="text1"/>
        </w:rPr>
        <w:t>ies</w:t>
      </w:r>
      <w:r w:rsidR="00BA732E" w:rsidRPr="00544936">
        <w:rPr>
          <w:color w:val="000000" w:themeColor="text1"/>
        </w:rPr>
        <w:t xml:space="preserve"> on synthesis and properties of nanomaterials prov</w:t>
      </w:r>
      <w:r w:rsidRPr="00544936">
        <w:rPr>
          <w:color w:val="000000" w:themeColor="text1"/>
        </w:rPr>
        <w:t>e</w:t>
      </w:r>
      <w:r w:rsidR="00BA732E" w:rsidRPr="00544936">
        <w:rPr>
          <w:color w:val="000000" w:themeColor="text1"/>
        </w:rPr>
        <w:t xml:space="preserve"> that </w:t>
      </w:r>
      <w:r w:rsidR="00266ABF" w:rsidRPr="00544936">
        <w:rPr>
          <w:color w:val="000000" w:themeColor="text1"/>
        </w:rPr>
        <w:t xml:space="preserve">the </w:t>
      </w:r>
      <w:proofErr w:type="spellStart"/>
      <w:r w:rsidR="00BA732E" w:rsidRPr="00544936">
        <w:rPr>
          <w:color w:val="000000" w:themeColor="text1"/>
        </w:rPr>
        <w:t>nano</w:t>
      </w:r>
      <w:proofErr w:type="spellEnd"/>
      <w:r w:rsidR="00BA732E" w:rsidRPr="00544936">
        <w:rPr>
          <w:color w:val="000000" w:themeColor="text1"/>
        </w:rPr>
        <w:t>-</w:t>
      </w:r>
      <w:r w:rsidR="00266ABF" w:rsidRPr="00544936">
        <w:rPr>
          <w:color w:val="000000" w:themeColor="text1"/>
        </w:rPr>
        <w:t xml:space="preserve">structuring </w:t>
      </w:r>
      <w:r w:rsidR="00BA732E" w:rsidRPr="00544936">
        <w:rPr>
          <w:color w:val="000000" w:themeColor="text1"/>
        </w:rPr>
        <w:t>of material</w:t>
      </w:r>
      <w:r w:rsidR="00266ABF" w:rsidRPr="00544936">
        <w:rPr>
          <w:color w:val="000000" w:themeColor="text1"/>
        </w:rPr>
        <w:t xml:space="preserve"> in one</w:t>
      </w:r>
      <w:r w:rsidR="000B4045" w:rsidRPr="00544936">
        <w:rPr>
          <w:color w:val="000000" w:themeColor="text1"/>
        </w:rPr>
        <w:t>,</w:t>
      </w:r>
      <w:r w:rsidR="00266ABF" w:rsidRPr="00544936">
        <w:rPr>
          <w:color w:val="000000" w:themeColor="text1"/>
        </w:rPr>
        <w:t xml:space="preserve"> two and three dimensions</w:t>
      </w:r>
      <w:r w:rsidR="00BA732E" w:rsidRPr="00544936">
        <w:rPr>
          <w:color w:val="000000" w:themeColor="text1"/>
        </w:rPr>
        <w:t xml:space="preserve"> lead</w:t>
      </w:r>
      <w:r w:rsidR="000B4045" w:rsidRPr="00544936">
        <w:rPr>
          <w:color w:val="000000" w:themeColor="text1"/>
        </w:rPr>
        <w:t>s</w:t>
      </w:r>
      <w:r w:rsidR="00BA732E" w:rsidRPr="00544936">
        <w:rPr>
          <w:color w:val="000000" w:themeColor="text1"/>
        </w:rPr>
        <w:t xml:space="preserve"> to novel optical, electrical and mechanical properties [</w:t>
      </w:r>
      <w:r w:rsidR="00BD65C0" w:rsidRPr="00544936">
        <w:rPr>
          <w:color w:val="000000" w:themeColor="text1"/>
        </w:rPr>
        <w:t>1</w:t>
      </w:r>
      <w:r w:rsidR="002F6900" w:rsidRPr="00544936">
        <w:rPr>
          <w:color w:val="000000" w:themeColor="text1"/>
        </w:rPr>
        <w:t xml:space="preserve">, </w:t>
      </w:r>
      <w:r w:rsidR="00BA732E" w:rsidRPr="00544936">
        <w:rPr>
          <w:color w:val="000000" w:themeColor="text1"/>
        </w:rPr>
        <w:t xml:space="preserve">2]. </w:t>
      </w:r>
      <w:r w:rsidRPr="00544936">
        <w:rPr>
          <w:color w:val="000000" w:themeColor="text1"/>
        </w:rPr>
        <w:t xml:space="preserve">There are numerous reports </w:t>
      </w:r>
      <w:r w:rsidR="00367952" w:rsidRPr="00544936">
        <w:rPr>
          <w:color w:val="000000" w:themeColor="text1"/>
        </w:rPr>
        <w:t xml:space="preserve">on </w:t>
      </w:r>
      <w:r w:rsidRPr="00544936">
        <w:rPr>
          <w:color w:val="000000" w:themeColor="text1"/>
        </w:rPr>
        <w:t xml:space="preserve">one-dimensional nanomaterials synthesis </w:t>
      </w:r>
      <w:r w:rsidR="0093393E" w:rsidRPr="00544936">
        <w:rPr>
          <w:color w:val="000000" w:themeColor="text1"/>
        </w:rPr>
        <w:t>[</w:t>
      </w:r>
      <w:r w:rsidR="00A706F8" w:rsidRPr="00544936">
        <w:rPr>
          <w:color w:val="000000" w:themeColor="text1"/>
        </w:rPr>
        <w:t>3</w:t>
      </w:r>
      <w:r w:rsidR="0093393E" w:rsidRPr="00544936">
        <w:rPr>
          <w:color w:val="000000" w:themeColor="text1"/>
        </w:rPr>
        <w:t xml:space="preserve">] </w:t>
      </w:r>
      <w:r w:rsidR="00F8175C" w:rsidRPr="00544936">
        <w:rPr>
          <w:color w:val="000000" w:themeColor="text1"/>
        </w:rPr>
        <w:t>along with</w:t>
      </w:r>
      <w:r w:rsidR="0093393E" w:rsidRPr="00544936">
        <w:rPr>
          <w:color w:val="000000" w:themeColor="text1"/>
        </w:rPr>
        <w:t xml:space="preserve"> </w:t>
      </w:r>
      <w:r w:rsidRPr="00544936">
        <w:rPr>
          <w:color w:val="000000" w:themeColor="text1"/>
        </w:rPr>
        <w:t xml:space="preserve">their </w:t>
      </w:r>
      <w:r w:rsidR="00BA732E" w:rsidRPr="00544936">
        <w:rPr>
          <w:color w:val="000000" w:themeColor="text1"/>
        </w:rPr>
        <w:t xml:space="preserve">applications </w:t>
      </w:r>
      <w:r w:rsidR="000B4045" w:rsidRPr="00544936">
        <w:rPr>
          <w:color w:val="000000" w:themeColor="text1"/>
        </w:rPr>
        <w:t xml:space="preserve">in </w:t>
      </w:r>
      <w:proofErr w:type="spellStart"/>
      <w:r w:rsidR="000B4045" w:rsidRPr="00544936">
        <w:rPr>
          <w:color w:val="000000" w:themeColor="text1"/>
        </w:rPr>
        <w:t>nanodevices</w:t>
      </w:r>
      <w:proofErr w:type="spellEnd"/>
      <w:r w:rsidR="00F8175C" w:rsidRPr="00544936">
        <w:rPr>
          <w:color w:val="000000" w:themeColor="text1"/>
        </w:rPr>
        <w:t xml:space="preserve"> and</w:t>
      </w:r>
      <w:r w:rsidR="000B4045" w:rsidRPr="00544936">
        <w:rPr>
          <w:color w:val="000000" w:themeColor="text1"/>
        </w:rPr>
        <w:t xml:space="preserve"> </w:t>
      </w:r>
      <w:proofErr w:type="spellStart"/>
      <w:r w:rsidR="000B4045" w:rsidRPr="00544936">
        <w:rPr>
          <w:color w:val="000000" w:themeColor="text1"/>
        </w:rPr>
        <w:t>nanocomposites</w:t>
      </w:r>
      <w:proofErr w:type="spellEnd"/>
      <w:r w:rsidR="000B4045" w:rsidRPr="00544936">
        <w:rPr>
          <w:color w:val="000000" w:themeColor="text1"/>
        </w:rPr>
        <w:t xml:space="preserve"> industries</w:t>
      </w:r>
      <w:r w:rsidR="00BA732E" w:rsidRPr="00544936">
        <w:rPr>
          <w:color w:val="000000" w:themeColor="text1"/>
        </w:rPr>
        <w:t xml:space="preserve"> [</w:t>
      </w:r>
      <w:r w:rsidR="00A706F8" w:rsidRPr="00544936">
        <w:rPr>
          <w:color w:val="000000" w:themeColor="text1"/>
        </w:rPr>
        <w:t>4</w:t>
      </w:r>
      <w:r w:rsidR="00BA732E" w:rsidRPr="00544936">
        <w:rPr>
          <w:color w:val="000000" w:themeColor="text1"/>
        </w:rPr>
        <w:t xml:space="preserve">]. </w:t>
      </w:r>
      <w:r w:rsidRPr="00544936">
        <w:rPr>
          <w:color w:val="000000" w:themeColor="text1"/>
        </w:rPr>
        <w:t xml:space="preserve">Antimony-based compounds, e.g. </w:t>
      </w:r>
      <w:r w:rsidR="00BA732E" w:rsidRPr="00544936">
        <w:rPr>
          <w:color w:val="000000" w:themeColor="text1"/>
        </w:rPr>
        <w:t xml:space="preserve">antimony oxide and antimony </w:t>
      </w:r>
      <w:proofErr w:type="spellStart"/>
      <w:r w:rsidR="00BA732E" w:rsidRPr="00544936">
        <w:rPr>
          <w:color w:val="000000" w:themeColor="text1"/>
        </w:rPr>
        <w:t>oxyhalides</w:t>
      </w:r>
      <w:proofErr w:type="spellEnd"/>
      <w:r w:rsidR="00BA732E" w:rsidRPr="00544936">
        <w:rPr>
          <w:color w:val="000000" w:themeColor="text1"/>
        </w:rPr>
        <w:t xml:space="preserve"> </w:t>
      </w:r>
      <w:r w:rsidRPr="00544936">
        <w:rPr>
          <w:color w:val="000000" w:themeColor="text1"/>
        </w:rPr>
        <w:t>have</w:t>
      </w:r>
      <w:r w:rsidR="00BA732E" w:rsidRPr="00544936">
        <w:rPr>
          <w:color w:val="000000" w:themeColor="text1"/>
        </w:rPr>
        <w:t xml:space="preserve"> great recogniti</w:t>
      </w:r>
      <w:r w:rsidR="000B4045" w:rsidRPr="00544936">
        <w:rPr>
          <w:color w:val="000000" w:themeColor="text1"/>
        </w:rPr>
        <w:t>on as flame retardants, catalysi</w:t>
      </w:r>
      <w:r w:rsidR="00BA732E" w:rsidRPr="00544936">
        <w:rPr>
          <w:color w:val="000000" w:themeColor="text1"/>
        </w:rPr>
        <w:t xml:space="preserve">s, and </w:t>
      </w:r>
      <w:r w:rsidRPr="00544936">
        <w:rPr>
          <w:color w:val="000000" w:themeColor="text1"/>
        </w:rPr>
        <w:t xml:space="preserve">application in </w:t>
      </w:r>
      <w:r w:rsidR="00BA732E" w:rsidRPr="00544936">
        <w:rPr>
          <w:color w:val="000000" w:themeColor="text1"/>
        </w:rPr>
        <w:t>optical devices [</w:t>
      </w:r>
      <w:r w:rsidR="00733741" w:rsidRPr="00544936">
        <w:rPr>
          <w:color w:val="000000" w:themeColor="text1"/>
        </w:rPr>
        <w:t>5</w:t>
      </w:r>
      <w:r w:rsidRPr="00544936">
        <w:rPr>
          <w:color w:val="000000" w:themeColor="text1"/>
        </w:rPr>
        <w:t>-</w:t>
      </w:r>
      <w:r w:rsidR="007837DF" w:rsidRPr="00544936">
        <w:rPr>
          <w:color w:val="000000" w:themeColor="text1"/>
        </w:rPr>
        <w:t>7</w:t>
      </w:r>
      <w:r w:rsidR="00BA732E" w:rsidRPr="00544936">
        <w:rPr>
          <w:color w:val="000000" w:themeColor="text1"/>
        </w:rPr>
        <w:t xml:space="preserve">]. </w:t>
      </w:r>
      <w:r w:rsidR="000B4045" w:rsidRPr="00544936">
        <w:rPr>
          <w:color w:val="000000" w:themeColor="text1"/>
        </w:rPr>
        <w:t>Particularly, a</w:t>
      </w:r>
      <w:r w:rsidR="00B64771" w:rsidRPr="00544936">
        <w:rPr>
          <w:color w:val="000000" w:themeColor="text1"/>
        </w:rPr>
        <w:t xml:space="preserve">ntimony </w:t>
      </w:r>
      <w:proofErr w:type="spellStart"/>
      <w:r w:rsidR="00B64771" w:rsidRPr="00544936">
        <w:rPr>
          <w:color w:val="000000" w:themeColor="text1"/>
        </w:rPr>
        <w:t>oxychlorides</w:t>
      </w:r>
      <w:proofErr w:type="spellEnd"/>
      <w:r w:rsidR="00B64771" w:rsidRPr="00544936">
        <w:rPr>
          <w:color w:val="000000" w:themeColor="text1"/>
        </w:rPr>
        <w:t xml:space="preserve"> Sb</w:t>
      </w:r>
      <w:r w:rsidR="00B64771" w:rsidRPr="00544936">
        <w:rPr>
          <w:color w:val="000000" w:themeColor="text1"/>
          <w:vertAlign w:val="subscript"/>
        </w:rPr>
        <w:t>4</w:t>
      </w:r>
      <w:r w:rsidR="00B64771" w:rsidRPr="00544936">
        <w:rPr>
          <w:color w:val="000000" w:themeColor="text1"/>
        </w:rPr>
        <w:t>O</w:t>
      </w:r>
      <w:r w:rsidR="00B64771" w:rsidRPr="00544936">
        <w:rPr>
          <w:color w:val="000000" w:themeColor="text1"/>
          <w:vertAlign w:val="subscript"/>
        </w:rPr>
        <w:t>5</w:t>
      </w:r>
      <w:r w:rsidR="00B64771" w:rsidRPr="00544936">
        <w:rPr>
          <w:color w:val="000000" w:themeColor="text1"/>
        </w:rPr>
        <w:t>Cl</w:t>
      </w:r>
      <w:r w:rsidR="00B64771" w:rsidRPr="00544936">
        <w:rPr>
          <w:color w:val="000000" w:themeColor="text1"/>
          <w:vertAlign w:val="subscript"/>
        </w:rPr>
        <w:t xml:space="preserve">2 </w:t>
      </w:r>
      <w:r w:rsidR="00244FEB" w:rsidRPr="00544936">
        <w:rPr>
          <w:color w:val="000000" w:themeColor="text1"/>
        </w:rPr>
        <w:t>has applications</w:t>
      </w:r>
      <w:r w:rsidR="00EA0785" w:rsidRPr="00544936">
        <w:rPr>
          <w:color w:val="000000" w:themeColor="text1"/>
        </w:rPr>
        <w:t xml:space="preserve"> as </w:t>
      </w:r>
      <w:r w:rsidR="00367952" w:rsidRPr="00544936">
        <w:rPr>
          <w:color w:val="000000" w:themeColor="text1"/>
        </w:rPr>
        <w:t xml:space="preserve">a </w:t>
      </w:r>
      <w:proofErr w:type="spellStart"/>
      <w:r w:rsidR="00EA0785" w:rsidRPr="00544936">
        <w:rPr>
          <w:color w:val="000000" w:themeColor="text1"/>
        </w:rPr>
        <w:t>photocatalyst</w:t>
      </w:r>
      <w:proofErr w:type="spellEnd"/>
      <w:r w:rsidR="00B64771" w:rsidRPr="00544936">
        <w:rPr>
          <w:color w:val="000000" w:themeColor="text1"/>
        </w:rPr>
        <w:t xml:space="preserve"> for degradation of dyes and better flame retard</w:t>
      </w:r>
      <w:r w:rsidR="008014EE" w:rsidRPr="00544936">
        <w:rPr>
          <w:color w:val="000000" w:themeColor="text1"/>
        </w:rPr>
        <w:t>ant</w:t>
      </w:r>
      <w:r w:rsidR="00244FEB" w:rsidRPr="00544936">
        <w:rPr>
          <w:color w:val="000000" w:themeColor="text1"/>
        </w:rPr>
        <w:t>s</w:t>
      </w:r>
      <w:r w:rsidR="00B64771" w:rsidRPr="00544936">
        <w:rPr>
          <w:color w:val="000000" w:themeColor="text1"/>
        </w:rPr>
        <w:t xml:space="preserve"> as compare to other Sb-based </w:t>
      </w:r>
      <w:r w:rsidR="00244FEB" w:rsidRPr="00544936">
        <w:rPr>
          <w:color w:val="000000" w:themeColor="text1"/>
        </w:rPr>
        <w:t>materials</w:t>
      </w:r>
      <w:r w:rsidR="003D3F4B" w:rsidRPr="00544936">
        <w:rPr>
          <w:color w:val="000000" w:themeColor="text1"/>
        </w:rPr>
        <w:t xml:space="preserve"> [8, 9]</w:t>
      </w:r>
      <w:r w:rsidR="00B64771" w:rsidRPr="00544936">
        <w:rPr>
          <w:color w:val="000000" w:themeColor="text1"/>
        </w:rPr>
        <w:t xml:space="preserve">. Due to its </w:t>
      </w:r>
      <w:r w:rsidR="00266ABF" w:rsidRPr="00544936">
        <w:rPr>
          <w:color w:val="000000" w:themeColor="text1"/>
        </w:rPr>
        <w:t>multi</w:t>
      </w:r>
      <w:r w:rsidR="00ED055A" w:rsidRPr="00544936">
        <w:rPr>
          <w:color w:val="000000" w:themeColor="text1"/>
        </w:rPr>
        <w:t>-faceted</w:t>
      </w:r>
      <w:r w:rsidR="00266ABF" w:rsidRPr="00544936">
        <w:rPr>
          <w:color w:val="000000" w:themeColor="text1"/>
        </w:rPr>
        <w:t xml:space="preserve"> </w:t>
      </w:r>
      <w:r w:rsidR="00B64771" w:rsidRPr="00544936">
        <w:rPr>
          <w:color w:val="000000" w:themeColor="text1"/>
        </w:rPr>
        <w:t xml:space="preserve">applications </w:t>
      </w:r>
      <w:r w:rsidR="00266ABF" w:rsidRPr="00544936">
        <w:rPr>
          <w:color w:val="000000" w:themeColor="text1"/>
        </w:rPr>
        <w:t>researchers</w:t>
      </w:r>
      <w:r w:rsidR="00B64771" w:rsidRPr="00544936">
        <w:rPr>
          <w:color w:val="000000" w:themeColor="text1"/>
        </w:rPr>
        <w:t xml:space="preserve"> have </w:t>
      </w:r>
      <w:r w:rsidR="00266ABF" w:rsidRPr="00544936">
        <w:rPr>
          <w:color w:val="000000" w:themeColor="text1"/>
        </w:rPr>
        <w:t>been constantly</w:t>
      </w:r>
      <w:r w:rsidR="00ED055A" w:rsidRPr="00544936">
        <w:rPr>
          <w:color w:val="000000" w:themeColor="text1"/>
        </w:rPr>
        <w:t xml:space="preserve"> </w:t>
      </w:r>
      <w:r w:rsidR="00266ABF" w:rsidRPr="00544936">
        <w:rPr>
          <w:color w:val="000000" w:themeColor="text1"/>
        </w:rPr>
        <w:t xml:space="preserve">trying to </w:t>
      </w:r>
      <w:r w:rsidR="00961387" w:rsidRPr="00544936">
        <w:rPr>
          <w:color w:val="000000" w:themeColor="text1"/>
        </w:rPr>
        <w:t xml:space="preserve">develop various </w:t>
      </w:r>
      <w:r w:rsidR="00266ABF" w:rsidRPr="00544936">
        <w:rPr>
          <w:color w:val="000000" w:themeColor="text1"/>
        </w:rPr>
        <w:t xml:space="preserve">synthetic </w:t>
      </w:r>
      <w:r w:rsidR="00961387" w:rsidRPr="00544936">
        <w:rPr>
          <w:color w:val="000000" w:themeColor="text1"/>
        </w:rPr>
        <w:t xml:space="preserve">routes for </w:t>
      </w:r>
      <w:r w:rsidR="00266ABF" w:rsidRPr="00544936">
        <w:rPr>
          <w:color w:val="000000" w:themeColor="text1"/>
        </w:rPr>
        <w:t>controlled growth of Sb</w:t>
      </w:r>
      <w:r w:rsidR="00266ABF" w:rsidRPr="00544936">
        <w:rPr>
          <w:color w:val="000000" w:themeColor="text1"/>
          <w:vertAlign w:val="subscript"/>
        </w:rPr>
        <w:t>4</w:t>
      </w:r>
      <w:r w:rsidR="00266ABF" w:rsidRPr="00544936">
        <w:rPr>
          <w:color w:val="000000" w:themeColor="text1"/>
        </w:rPr>
        <w:t>O</w:t>
      </w:r>
      <w:r w:rsidR="00266ABF" w:rsidRPr="00544936">
        <w:rPr>
          <w:color w:val="000000" w:themeColor="text1"/>
          <w:vertAlign w:val="subscript"/>
        </w:rPr>
        <w:t>5</w:t>
      </w:r>
      <w:r w:rsidR="00266ABF" w:rsidRPr="00544936">
        <w:rPr>
          <w:color w:val="000000" w:themeColor="text1"/>
        </w:rPr>
        <w:t>Cl</w:t>
      </w:r>
      <w:r w:rsidR="00266ABF" w:rsidRPr="00544936">
        <w:rPr>
          <w:color w:val="000000" w:themeColor="text1"/>
          <w:vertAlign w:val="subscript"/>
        </w:rPr>
        <w:t>2.</w:t>
      </w:r>
    </w:p>
    <w:p w14:paraId="63A332AE" w14:textId="77777777" w:rsidR="00244FEB" w:rsidRPr="00544936" w:rsidRDefault="00E878F1" w:rsidP="00115CBE">
      <w:pPr>
        <w:spacing w:line="360" w:lineRule="auto"/>
        <w:ind w:left="-540"/>
        <w:jc w:val="both"/>
        <w:rPr>
          <w:color w:val="000000" w:themeColor="text1"/>
        </w:rPr>
      </w:pPr>
      <w:r w:rsidRPr="00544936">
        <w:rPr>
          <w:color w:val="000000" w:themeColor="text1"/>
        </w:rPr>
        <w:t>The</w:t>
      </w:r>
      <w:r w:rsidR="00C77BB2" w:rsidRPr="00544936">
        <w:rPr>
          <w:color w:val="000000" w:themeColor="text1"/>
        </w:rPr>
        <w:t xml:space="preserve"> </w:t>
      </w:r>
      <w:r w:rsidR="008503C2" w:rsidRPr="00544936">
        <w:rPr>
          <w:color w:val="000000" w:themeColor="text1"/>
        </w:rPr>
        <w:t>first report on Sb</w:t>
      </w:r>
      <w:r w:rsidR="008503C2" w:rsidRPr="00544936">
        <w:rPr>
          <w:color w:val="000000" w:themeColor="text1"/>
          <w:vertAlign w:val="subscript"/>
        </w:rPr>
        <w:t>4</w:t>
      </w:r>
      <w:r w:rsidR="008503C2" w:rsidRPr="00544936">
        <w:rPr>
          <w:color w:val="000000" w:themeColor="text1"/>
        </w:rPr>
        <w:t>O</w:t>
      </w:r>
      <w:r w:rsidR="008503C2" w:rsidRPr="00544936">
        <w:rPr>
          <w:color w:val="000000" w:themeColor="text1"/>
          <w:vertAlign w:val="subscript"/>
        </w:rPr>
        <w:t>5</w:t>
      </w:r>
      <w:r w:rsidR="008503C2" w:rsidRPr="00544936">
        <w:rPr>
          <w:color w:val="000000" w:themeColor="text1"/>
        </w:rPr>
        <w:t>Cl</w:t>
      </w:r>
      <w:r w:rsidR="008503C2" w:rsidRPr="00544936">
        <w:rPr>
          <w:color w:val="000000" w:themeColor="text1"/>
          <w:vertAlign w:val="subscript"/>
        </w:rPr>
        <w:t xml:space="preserve">2 </w:t>
      </w:r>
      <w:r w:rsidR="00BA732E" w:rsidRPr="00544936">
        <w:rPr>
          <w:color w:val="000000" w:themeColor="text1"/>
        </w:rPr>
        <w:t>crystal structure</w:t>
      </w:r>
      <w:r w:rsidR="008503C2" w:rsidRPr="00544936">
        <w:rPr>
          <w:color w:val="000000" w:themeColor="text1"/>
        </w:rPr>
        <w:t xml:space="preserve"> with monoclinic geometry (</w:t>
      </w:r>
      <m:oMath>
        <m:f>
          <m:fPr>
            <m:type m:val="lin"/>
            <m:ctrlPr>
              <w:rPr>
                <w:rFonts w:ascii="Cambria Math" w:hAnsi="Cambria Math"/>
                <w:i/>
                <w:color w:val="000000" w:themeColor="text1"/>
              </w:rPr>
            </m:ctrlPr>
          </m:fPr>
          <m:num>
            <m:r>
              <w:rPr>
                <w:rFonts w:ascii="Cambria Math" w:hAnsi="Cambria Math"/>
                <w:color w:val="000000" w:themeColor="text1"/>
              </w:rPr>
              <m:t>P</m:t>
            </m:r>
            <m:sSub>
              <m:sSubPr>
                <m:ctrlPr>
                  <w:rPr>
                    <w:rFonts w:ascii="Cambria Math" w:hAnsi="Cambria Math"/>
                    <w:i/>
                    <w:color w:val="000000" w:themeColor="text1"/>
                  </w:rPr>
                </m:ctrlPr>
              </m:sSubPr>
              <m:e>
                <m:r>
                  <w:rPr>
                    <w:rFonts w:ascii="Cambria Math" w:hAnsi="Cambria Math"/>
                    <w:color w:val="000000" w:themeColor="text1"/>
                  </w:rPr>
                  <m:t>2</m:t>
                </m:r>
              </m:e>
              <m:sub>
                <m:r>
                  <w:rPr>
                    <w:rFonts w:ascii="Cambria Math" w:hAnsi="Cambria Math"/>
                    <w:color w:val="000000" w:themeColor="text1"/>
                  </w:rPr>
                  <m:t>1</m:t>
                </m:r>
              </m:sub>
            </m:sSub>
          </m:num>
          <m:den>
            <m:r>
              <w:rPr>
                <w:rFonts w:ascii="Cambria Math" w:hAnsi="Cambria Math"/>
                <w:color w:val="000000" w:themeColor="text1"/>
              </w:rPr>
              <m:t>c</m:t>
            </m:r>
          </m:den>
        </m:f>
      </m:oMath>
      <w:r w:rsidR="008503C2" w:rsidRPr="00544936">
        <w:rPr>
          <w:color w:val="000000" w:themeColor="text1"/>
        </w:rPr>
        <w:t>)</w:t>
      </w:r>
      <w:r w:rsidR="00BA732E" w:rsidRPr="00544936">
        <w:rPr>
          <w:color w:val="000000" w:themeColor="text1"/>
        </w:rPr>
        <w:t xml:space="preserve"> </w:t>
      </w:r>
      <w:r w:rsidR="00145163" w:rsidRPr="00544936">
        <w:rPr>
          <w:color w:val="000000" w:themeColor="text1"/>
        </w:rPr>
        <w:t xml:space="preserve">was documented </w:t>
      </w:r>
      <w:r w:rsidRPr="00544936">
        <w:rPr>
          <w:color w:val="000000" w:themeColor="text1"/>
        </w:rPr>
        <w:t xml:space="preserve">by </w:t>
      </w:r>
      <w:proofErr w:type="spellStart"/>
      <w:r w:rsidRPr="00544936">
        <w:rPr>
          <w:color w:val="000000" w:themeColor="text1"/>
        </w:rPr>
        <w:t>Edstrand</w:t>
      </w:r>
      <w:proofErr w:type="spellEnd"/>
      <w:r w:rsidRPr="00544936">
        <w:rPr>
          <w:color w:val="000000" w:themeColor="text1"/>
        </w:rPr>
        <w:t xml:space="preserve"> </w:t>
      </w:r>
      <w:r w:rsidR="008503C2" w:rsidRPr="00544936">
        <w:rPr>
          <w:color w:val="000000" w:themeColor="text1"/>
        </w:rPr>
        <w:t xml:space="preserve">in 1947 </w:t>
      </w:r>
      <w:r w:rsidR="00BA732E" w:rsidRPr="00544936">
        <w:rPr>
          <w:color w:val="000000" w:themeColor="text1"/>
        </w:rPr>
        <w:t>[</w:t>
      </w:r>
      <w:r w:rsidR="003D3F4B" w:rsidRPr="00544936">
        <w:rPr>
          <w:color w:val="000000" w:themeColor="text1"/>
        </w:rPr>
        <w:t>10</w:t>
      </w:r>
      <w:r w:rsidR="00BA732E" w:rsidRPr="00544936">
        <w:rPr>
          <w:color w:val="000000" w:themeColor="text1"/>
        </w:rPr>
        <w:t>]</w:t>
      </w:r>
      <w:r w:rsidR="0093393E" w:rsidRPr="00544936">
        <w:rPr>
          <w:color w:val="000000" w:themeColor="text1"/>
        </w:rPr>
        <w:t>,</w:t>
      </w:r>
      <w:r w:rsidR="00BA732E" w:rsidRPr="00544936">
        <w:rPr>
          <w:color w:val="000000" w:themeColor="text1"/>
        </w:rPr>
        <w:t xml:space="preserve"> </w:t>
      </w:r>
      <w:r w:rsidR="008503C2" w:rsidRPr="00544936">
        <w:rPr>
          <w:color w:val="000000" w:themeColor="text1"/>
        </w:rPr>
        <w:t xml:space="preserve">followed </w:t>
      </w:r>
      <w:r w:rsidR="00367952" w:rsidRPr="00544936">
        <w:rPr>
          <w:color w:val="000000" w:themeColor="text1"/>
        </w:rPr>
        <w:t xml:space="preserve">by </w:t>
      </w:r>
      <w:proofErr w:type="spellStart"/>
      <w:r w:rsidR="00367952" w:rsidRPr="00544936">
        <w:rPr>
          <w:color w:val="000000" w:themeColor="text1"/>
        </w:rPr>
        <w:t>Sarnstrand</w:t>
      </w:r>
      <w:r w:rsidR="000B4045" w:rsidRPr="00544936">
        <w:rPr>
          <w:color w:val="000000" w:themeColor="text1"/>
        </w:rPr>
        <w:t>’s</w:t>
      </w:r>
      <w:proofErr w:type="spellEnd"/>
      <w:r w:rsidR="000B4045" w:rsidRPr="00544936">
        <w:rPr>
          <w:color w:val="000000" w:themeColor="text1"/>
        </w:rPr>
        <w:t xml:space="preserve"> work</w:t>
      </w:r>
      <w:r w:rsidR="00367952" w:rsidRPr="00544936">
        <w:rPr>
          <w:color w:val="000000" w:themeColor="text1"/>
        </w:rPr>
        <w:t xml:space="preserve"> [11] </w:t>
      </w:r>
      <w:r w:rsidR="000B4045" w:rsidRPr="00544936">
        <w:rPr>
          <w:color w:val="000000" w:themeColor="text1"/>
        </w:rPr>
        <w:t xml:space="preserve">documenting the </w:t>
      </w:r>
      <w:r w:rsidR="008503C2" w:rsidRPr="00544936">
        <w:rPr>
          <w:color w:val="000000" w:themeColor="text1"/>
        </w:rPr>
        <w:t xml:space="preserve">same crystal structure </w:t>
      </w:r>
      <w:r w:rsidR="00145163" w:rsidRPr="00544936">
        <w:rPr>
          <w:color w:val="000000" w:themeColor="text1"/>
        </w:rPr>
        <w:t xml:space="preserve">but </w:t>
      </w:r>
      <w:r w:rsidR="008503C2" w:rsidRPr="00544936">
        <w:rPr>
          <w:color w:val="000000" w:themeColor="text1"/>
        </w:rPr>
        <w:t xml:space="preserve">with different </w:t>
      </w:r>
      <w:r w:rsidR="00BA732E" w:rsidRPr="00544936">
        <w:rPr>
          <w:color w:val="000000" w:themeColor="text1"/>
        </w:rPr>
        <w:t>Sb-O distances</w:t>
      </w:r>
      <w:r w:rsidR="00145163" w:rsidRPr="00544936">
        <w:rPr>
          <w:color w:val="000000" w:themeColor="text1"/>
        </w:rPr>
        <w:t>. Later</w:t>
      </w:r>
      <w:r w:rsidR="000E79FB" w:rsidRPr="00544936">
        <w:rPr>
          <w:color w:val="000000" w:themeColor="text1"/>
        </w:rPr>
        <w:t xml:space="preserve"> </w:t>
      </w:r>
      <w:r w:rsidR="00F930C4" w:rsidRPr="00544936">
        <w:rPr>
          <w:color w:val="000000" w:themeColor="text1"/>
        </w:rPr>
        <w:t xml:space="preserve">in 2006, a hydrothermally synthesized </w:t>
      </w:r>
      <w:r w:rsidR="00145163" w:rsidRPr="00544936">
        <w:rPr>
          <w:color w:val="000000" w:themeColor="text1"/>
        </w:rPr>
        <w:t>Sb</w:t>
      </w:r>
      <w:r w:rsidR="00145163" w:rsidRPr="00544936">
        <w:rPr>
          <w:color w:val="000000" w:themeColor="text1"/>
          <w:vertAlign w:val="subscript"/>
        </w:rPr>
        <w:t>4</w:t>
      </w:r>
      <w:r w:rsidR="00145163" w:rsidRPr="00544936">
        <w:rPr>
          <w:color w:val="000000" w:themeColor="text1"/>
        </w:rPr>
        <w:t>O</w:t>
      </w:r>
      <w:r w:rsidR="00145163" w:rsidRPr="00544936">
        <w:rPr>
          <w:color w:val="000000" w:themeColor="text1"/>
          <w:vertAlign w:val="subscript"/>
        </w:rPr>
        <w:t>5</w:t>
      </w:r>
      <w:r w:rsidR="00145163" w:rsidRPr="00544936">
        <w:rPr>
          <w:color w:val="000000" w:themeColor="text1"/>
        </w:rPr>
        <w:t>Cl</w:t>
      </w:r>
      <w:r w:rsidR="00145163" w:rsidRPr="00544936">
        <w:rPr>
          <w:color w:val="000000" w:themeColor="text1"/>
          <w:vertAlign w:val="subscript"/>
        </w:rPr>
        <w:t xml:space="preserve">2 </w:t>
      </w:r>
      <w:r w:rsidR="00F137BB" w:rsidRPr="00544936">
        <w:rPr>
          <w:color w:val="000000" w:themeColor="text1"/>
        </w:rPr>
        <w:t>structure</w:t>
      </w:r>
      <w:r w:rsidR="00F930C4" w:rsidRPr="00544936">
        <w:rPr>
          <w:color w:val="000000" w:themeColor="text1"/>
        </w:rPr>
        <w:t xml:space="preserve"> </w:t>
      </w:r>
      <w:r w:rsidR="00145163" w:rsidRPr="00544936">
        <w:rPr>
          <w:color w:val="000000" w:themeColor="text1"/>
        </w:rPr>
        <w:t>was</w:t>
      </w:r>
      <w:r w:rsidR="00F930C4" w:rsidRPr="00544936">
        <w:rPr>
          <w:color w:val="000000" w:themeColor="text1"/>
        </w:rPr>
        <w:t xml:space="preserve"> also reported</w:t>
      </w:r>
      <w:r w:rsidR="009A387E" w:rsidRPr="00544936">
        <w:rPr>
          <w:color w:val="000000" w:themeColor="text1"/>
        </w:rPr>
        <w:t xml:space="preserve"> [12</w:t>
      </w:r>
      <w:r w:rsidR="00F137BB" w:rsidRPr="00544936">
        <w:rPr>
          <w:color w:val="000000" w:themeColor="text1"/>
        </w:rPr>
        <w:t>]</w:t>
      </w:r>
      <w:r w:rsidR="00BA732E" w:rsidRPr="00544936">
        <w:rPr>
          <w:color w:val="000000" w:themeColor="text1"/>
        </w:rPr>
        <w:t xml:space="preserve">. </w:t>
      </w:r>
      <w:r w:rsidR="000E79FB" w:rsidRPr="00544936">
        <w:rPr>
          <w:color w:val="000000" w:themeColor="text1"/>
        </w:rPr>
        <w:t xml:space="preserve">In </w:t>
      </w:r>
      <w:r w:rsidR="00482A56" w:rsidRPr="00544936">
        <w:rPr>
          <w:color w:val="000000" w:themeColor="text1"/>
        </w:rPr>
        <w:t>near</w:t>
      </w:r>
      <w:r w:rsidR="000E79FB" w:rsidRPr="00544936">
        <w:rPr>
          <w:color w:val="000000" w:themeColor="text1"/>
        </w:rPr>
        <w:t xml:space="preserve"> past different antimony </w:t>
      </w:r>
      <w:proofErr w:type="spellStart"/>
      <w:r w:rsidR="000E79FB" w:rsidRPr="00544936">
        <w:rPr>
          <w:color w:val="000000" w:themeColor="text1"/>
        </w:rPr>
        <w:t>oxychlorides</w:t>
      </w:r>
      <w:proofErr w:type="spellEnd"/>
      <w:r w:rsidR="000E79FB" w:rsidRPr="00544936">
        <w:rPr>
          <w:color w:val="000000" w:themeColor="text1"/>
        </w:rPr>
        <w:t xml:space="preserve"> are synthesized; Sb</w:t>
      </w:r>
      <w:r w:rsidR="000E79FB" w:rsidRPr="00544936">
        <w:rPr>
          <w:color w:val="000000" w:themeColor="text1"/>
          <w:vertAlign w:val="subscript"/>
        </w:rPr>
        <w:t>3</w:t>
      </w:r>
      <w:r w:rsidR="000E79FB" w:rsidRPr="00544936">
        <w:rPr>
          <w:color w:val="000000" w:themeColor="text1"/>
        </w:rPr>
        <w:t>O</w:t>
      </w:r>
      <w:r w:rsidR="000E79FB" w:rsidRPr="00544936">
        <w:rPr>
          <w:color w:val="000000" w:themeColor="text1"/>
          <w:vertAlign w:val="subscript"/>
        </w:rPr>
        <w:t>4</w:t>
      </w:r>
      <w:r w:rsidR="000E79FB" w:rsidRPr="00544936">
        <w:rPr>
          <w:color w:val="000000" w:themeColor="text1"/>
        </w:rPr>
        <w:t xml:space="preserve">Cl </w:t>
      </w:r>
      <w:r w:rsidR="00BA732E" w:rsidRPr="00544936">
        <w:rPr>
          <w:color w:val="000000" w:themeColor="text1"/>
        </w:rPr>
        <w:t>(</w:t>
      </w:r>
      <m:oMath>
        <m:f>
          <m:fPr>
            <m:type m:val="lin"/>
            <m:ctrlPr>
              <w:rPr>
                <w:rFonts w:ascii="Cambria Math" w:hAnsi="Cambria Math"/>
                <w:i/>
                <w:color w:val="000000" w:themeColor="text1"/>
              </w:rPr>
            </m:ctrlPr>
          </m:fPr>
          <m:num>
            <m:r>
              <m:rPr>
                <m:sty m:val="p"/>
              </m:rPr>
              <w:rPr>
                <w:rFonts w:ascii="Cambria Math" w:hAnsi="Cambria Math"/>
                <w:color w:val="000000" w:themeColor="text1"/>
              </w:rPr>
              <m:t xml:space="preserve">new structure </m:t>
            </m:r>
            <m:r>
              <w:rPr>
                <w:rFonts w:ascii="Cambria Math" w:hAnsi="Cambria Math"/>
                <w:color w:val="000000" w:themeColor="text1"/>
              </w:rPr>
              <m:t>P2</m:t>
            </m:r>
          </m:num>
          <m:den>
            <m:r>
              <w:rPr>
                <w:rFonts w:ascii="Cambria Math" w:hAnsi="Cambria Math"/>
                <w:color w:val="000000" w:themeColor="text1"/>
              </w:rPr>
              <m:t>c</m:t>
            </m:r>
          </m:den>
        </m:f>
      </m:oMath>
      <w:r w:rsidR="00BA732E" w:rsidRPr="00544936">
        <w:rPr>
          <w:color w:val="000000" w:themeColor="text1"/>
        </w:rPr>
        <w:t>) [</w:t>
      </w:r>
      <w:r w:rsidR="009A0417" w:rsidRPr="00544936">
        <w:rPr>
          <w:color w:val="000000" w:themeColor="text1"/>
        </w:rPr>
        <w:t>13</w:t>
      </w:r>
      <w:r w:rsidR="00BA732E" w:rsidRPr="00544936">
        <w:rPr>
          <w:color w:val="000000" w:themeColor="text1"/>
        </w:rPr>
        <w:t>]</w:t>
      </w:r>
      <w:r w:rsidR="000E79FB" w:rsidRPr="00544936">
        <w:rPr>
          <w:color w:val="000000" w:themeColor="text1"/>
        </w:rPr>
        <w:t xml:space="preserve">, </w:t>
      </w:r>
      <w:proofErr w:type="spellStart"/>
      <w:r w:rsidR="009A0417" w:rsidRPr="00544936">
        <w:rPr>
          <w:color w:val="000000" w:themeColor="text1"/>
        </w:rPr>
        <w:t>SbOF</w:t>
      </w:r>
      <w:proofErr w:type="spellEnd"/>
      <w:r w:rsidR="009A0417" w:rsidRPr="00544936">
        <w:rPr>
          <w:color w:val="000000" w:themeColor="text1"/>
        </w:rPr>
        <w:t xml:space="preserve">, </w:t>
      </w:r>
      <w:proofErr w:type="spellStart"/>
      <w:r w:rsidR="009A0417" w:rsidRPr="00544936">
        <w:rPr>
          <w:color w:val="000000" w:themeColor="text1"/>
        </w:rPr>
        <w:t>SbOCl</w:t>
      </w:r>
      <w:proofErr w:type="spellEnd"/>
      <w:r w:rsidR="009A0417" w:rsidRPr="00544936">
        <w:rPr>
          <w:color w:val="000000" w:themeColor="text1"/>
        </w:rPr>
        <w:t xml:space="preserve"> [14</w:t>
      </w:r>
      <w:r w:rsidR="00DC2C5A" w:rsidRPr="00544936">
        <w:rPr>
          <w:color w:val="000000" w:themeColor="text1"/>
        </w:rPr>
        <w:t>, 15</w:t>
      </w:r>
      <w:r w:rsidR="00BA732E" w:rsidRPr="00544936">
        <w:rPr>
          <w:color w:val="000000" w:themeColor="text1"/>
        </w:rPr>
        <w:t>] and Sb</w:t>
      </w:r>
      <w:r w:rsidR="00BA732E" w:rsidRPr="00544936">
        <w:rPr>
          <w:color w:val="000000" w:themeColor="text1"/>
          <w:vertAlign w:val="subscript"/>
        </w:rPr>
        <w:t>8</w:t>
      </w:r>
      <w:r w:rsidR="00BA732E" w:rsidRPr="00544936">
        <w:rPr>
          <w:color w:val="000000" w:themeColor="text1"/>
        </w:rPr>
        <w:t>O</w:t>
      </w:r>
      <w:r w:rsidR="00BA732E" w:rsidRPr="00544936">
        <w:rPr>
          <w:color w:val="000000" w:themeColor="text1"/>
          <w:vertAlign w:val="subscript"/>
        </w:rPr>
        <w:t>11</w:t>
      </w:r>
      <w:r w:rsidR="00BA732E" w:rsidRPr="00544936">
        <w:rPr>
          <w:color w:val="000000" w:themeColor="text1"/>
        </w:rPr>
        <w:t>X</w:t>
      </w:r>
      <w:r w:rsidR="00BA732E" w:rsidRPr="00544936">
        <w:rPr>
          <w:color w:val="000000" w:themeColor="text1"/>
          <w:vertAlign w:val="subscript"/>
        </w:rPr>
        <w:t>2</w:t>
      </w:r>
      <w:r w:rsidR="00BA732E" w:rsidRPr="00544936">
        <w:rPr>
          <w:color w:val="000000" w:themeColor="text1"/>
        </w:rPr>
        <w:t xml:space="preserve"> (X=Cl, Br) [</w:t>
      </w:r>
      <w:r w:rsidR="0059462E" w:rsidRPr="00544936">
        <w:rPr>
          <w:color w:val="000000" w:themeColor="text1"/>
        </w:rPr>
        <w:t>16</w:t>
      </w:r>
      <w:r w:rsidR="000E79FB" w:rsidRPr="00544936">
        <w:rPr>
          <w:color w:val="000000" w:themeColor="text1"/>
        </w:rPr>
        <w:t>]</w:t>
      </w:r>
      <w:r w:rsidR="00BA732E" w:rsidRPr="00544936">
        <w:rPr>
          <w:color w:val="000000" w:themeColor="text1"/>
        </w:rPr>
        <w:t>.</w:t>
      </w:r>
      <w:r w:rsidR="00367952" w:rsidRPr="00544936">
        <w:rPr>
          <w:color w:val="000000" w:themeColor="text1"/>
        </w:rPr>
        <w:t xml:space="preserve"> </w:t>
      </w:r>
      <w:r w:rsidR="00F137BB" w:rsidRPr="00544936">
        <w:rPr>
          <w:color w:val="000000" w:themeColor="text1"/>
        </w:rPr>
        <w:t xml:space="preserve">The solid state and wet chemical synthesis routes provide </w:t>
      </w:r>
      <w:r w:rsidR="00BA732E" w:rsidRPr="00544936">
        <w:rPr>
          <w:color w:val="000000" w:themeColor="text1"/>
        </w:rPr>
        <w:t>various nano</w:t>
      </w:r>
      <w:r w:rsidR="00F137BB" w:rsidRPr="00544936">
        <w:rPr>
          <w:color w:val="000000" w:themeColor="text1"/>
        </w:rPr>
        <w:t>structures and morphologies</w:t>
      </w:r>
      <w:r w:rsidR="00AC1C7A" w:rsidRPr="00544936">
        <w:rPr>
          <w:color w:val="000000" w:themeColor="text1"/>
        </w:rPr>
        <w:t xml:space="preserve"> </w:t>
      </w:r>
      <w:r w:rsidR="00367952" w:rsidRPr="00544936">
        <w:rPr>
          <w:color w:val="000000" w:themeColor="text1"/>
        </w:rPr>
        <w:t>with different</w:t>
      </w:r>
      <w:r w:rsidR="00AC1C7A" w:rsidRPr="00544936">
        <w:rPr>
          <w:color w:val="000000" w:themeColor="text1"/>
        </w:rPr>
        <w:t xml:space="preserve"> </w:t>
      </w:r>
      <w:r w:rsidR="00145163" w:rsidRPr="00544936">
        <w:rPr>
          <w:color w:val="000000" w:themeColor="text1"/>
        </w:rPr>
        <w:t xml:space="preserve">starting </w:t>
      </w:r>
      <w:r w:rsidR="00AC1C7A" w:rsidRPr="00544936">
        <w:rPr>
          <w:color w:val="000000" w:themeColor="text1"/>
        </w:rPr>
        <w:t>precursors</w:t>
      </w:r>
      <w:r w:rsidR="00F137BB" w:rsidRPr="00544936">
        <w:rPr>
          <w:color w:val="000000" w:themeColor="text1"/>
        </w:rPr>
        <w:t>.</w:t>
      </w:r>
      <w:r w:rsidR="00BA732E" w:rsidRPr="00544936">
        <w:rPr>
          <w:color w:val="000000" w:themeColor="text1"/>
        </w:rPr>
        <w:t xml:space="preserve"> </w:t>
      </w:r>
      <w:r w:rsidR="0093393E" w:rsidRPr="00544936">
        <w:rPr>
          <w:color w:val="000000" w:themeColor="text1"/>
        </w:rPr>
        <w:t>Recently</w:t>
      </w:r>
      <w:r w:rsidR="00BA732E" w:rsidRPr="00544936">
        <w:rPr>
          <w:color w:val="000000" w:themeColor="text1"/>
        </w:rPr>
        <w:t xml:space="preserve">, </w:t>
      </w:r>
      <w:r w:rsidR="00A65A73" w:rsidRPr="00544936">
        <w:rPr>
          <w:color w:val="000000" w:themeColor="text1"/>
        </w:rPr>
        <w:t>t</w:t>
      </w:r>
      <w:r w:rsidR="00BA732E" w:rsidRPr="00544936">
        <w:rPr>
          <w:color w:val="000000" w:themeColor="text1"/>
        </w:rPr>
        <w:t>he Sb</w:t>
      </w:r>
      <w:r w:rsidR="00BA732E" w:rsidRPr="00544936">
        <w:rPr>
          <w:color w:val="000000" w:themeColor="text1"/>
          <w:vertAlign w:val="subscript"/>
        </w:rPr>
        <w:t>8</w:t>
      </w:r>
      <w:r w:rsidR="00BA732E" w:rsidRPr="00544936">
        <w:rPr>
          <w:color w:val="000000" w:themeColor="text1"/>
        </w:rPr>
        <w:t>O</w:t>
      </w:r>
      <w:r w:rsidR="00BA732E" w:rsidRPr="00544936">
        <w:rPr>
          <w:color w:val="000000" w:themeColor="text1"/>
          <w:vertAlign w:val="subscript"/>
        </w:rPr>
        <w:t>11</w:t>
      </w:r>
      <w:r w:rsidR="00BA732E" w:rsidRPr="00544936">
        <w:rPr>
          <w:color w:val="000000" w:themeColor="text1"/>
        </w:rPr>
        <w:t>Cl</w:t>
      </w:r>
      <w:r w:rsidR="00BA732E" w:rsidRPr="00544936">
        <w:rPr>
          <w:color w:val="000000" w:themeColor="text1"/>
          <w:vertAlign w:val="subscript"/>
        </w:rPr>
        <w:t>2</w:t>
      </w:r>
      <w:r w:rsidR="00BA732E" w:rsidRPr="00544936">
        <w:rPr>
          <w:color w:val="000000" w:themeColor="text1"/>
        </w:rPr>
        <w:t>(H</w:t>
      </w:r>
      <w:r w:rsidR="00BA732E" w:rsidRPr="00544936">
        <w:rPr>
          <w:color w:val="000000" w:themeColor="text1"/>
          <w:vertAlign w:val="subscript"/>
        </w:rPr>
        <w:t>2</w:t>
      </w:r>
      <w:r w:rsidR="00BA732E" w:rsidRPr="00544936">
        <w:rPr>
          <w:color w:val="000000" w:themeColor="text1"/>
        </w:rPr>
        <w:t>O)</w:t>
      </w:r>
      <w:r w:rsidR="00BA732E" w:rsidRPr="00544936">
        <w:rPr>
          <w:color w:val="000000" w:themeColor="text1"/>
          <w:vertAlign w:val="subscript"/>
        </w:rPr>
        <w:t xml:space="preserve">6 </w:t>
      </w:r>
      <w:r w:rsidR="00BA732E" w:rsidRPr="00544936">
        <w:rPr>
          <w:color w:val="000000" w:themeColor="text1"/>
        </w:rPr>
        <w:t>needle-like microstructures</w:t>
      </w:r>
      <w:r w:rsidR="000F2DE2" w:rsidRPr="00544936">
        <w:rPr>
          <w:color w:val="000000" w:themeColor="text1"/>
        </w:rPr>
        <w:t xml:space="preserve"> </w:t>
      </w:r>
      <w:r w:rsidR="00367952" w:rsidRPr="00544936">
        <w:rPr>
          <w:color w:val="000000" w:themeColor="text1"/>
        </w:rPr>
        <w:t>with dimensions;</w:t>
      </w:r>
      <w:r w:rsidR="00A940FF" w:rsidRPr="00544936">
        <w:rPr>
          <w:color w:val="000000" w:themeColor="text1"/>
        </w:rPr>
        <w:t xml:space="preserve"> dia.</w:t>
      </w:r>
      <w:r w:rsidR="00EE19B9" w:rsidRPr="00544936">
        <w:rPr>
          <w:color w:val="000000" w:themeColor="text1"/>
        </w:rPr>
        <w:t>=2μm and length&lt;20</w:t>
      </w:r>
      <w:r w:rsidR="00367952" w:rsidRPr="00544936">
        <w:rPr>
          <w:color w:val="000000" w:themeColor="text1"/>
        </w:rPr>
        <w:t xml:space="preserve">μm, </w:t>
      </w:r>
      <w:r w:rsidRPr="00544936">
        <w:rPr>
          <w:color w:val="000000" w:themeColor="text1"/>
        </w:rPr>
        <w:t>are</w:t>
      </w:r>
      <w:r w:rsidR="000F2DE2" w:rsidRPr="00544936">
        <w:rPr>
          <w:color w:val="000000" w:themeColor="text1"/>
        </w:rPr>
        <w:t xml:space="preserve"> prepared </w:t>
      </w:r>
      <w:r w:rsidRPr="00544936">
        <w:rPr>
          <w:color w:val="000000" w:themeColor="text1"/>
        </w:rPr>
        <w:t xml:space="preserve">by </w:t>
      </w:r>
      <w:r w:rsidR="005C5A86" w:rsidRPr="00544936">
        <w:rPr>
          <w:i/>
          <w:color w:val="000000" w:themeColor="text1"/>
        </w:rPr>
        <w:t>Li</w:t>
      </w:r>
      <w:r w:rsidR="007723E7" w:rsidRPr="00544936">
        <w:rPr>
          <w:color w:val="000000" w:themeColor="text1"/>
        </w:rPr>
        <w:t xml:space="preserve"> et al</w:t>
      </w:r>
      <w:r w:rsidR="000F2DE2" w:rsidRPr="00544936">
        <w:rPr>
          <w:color w:val="000000" w:themeColor="text1"/>
        </w:rPr>
        <w:t xml:space="preserve"> by employing antimony </w:t>
      </w:r>
      <w:proofErr w:type="spellStart"/>
      <w:r w:rsidR="000F2DE2" w:rsidRPr="00544936">
        <w:rPr>
          <w:color w:val="000000" w:themeColor="text1"/>
        </w:rPr>
        <w:t>trichloride</w:t>
      </w:r>
      <w:proofErr w:type="spellEnd"/>
      <w:r w:rsidR="000F2DE2" w:rsidRPr="00544936">
        <w:rPr>
          <w:color w:val="000000" w:themeColor="text1"/>
        </w:rPr>
        <w:t>, hydrochloric acid, and ethanol as precursor and solvent</w:t>
      </w:r>
      <w:r w:rsidRPr="00544936">
        <w:rPr>
          <w:color w:val="000000" w:themeColor="text1"/>
        </w:rPr>
        <w:t>,</w:t>
      </w:r>
      <w:r w:rsidR="000F2DE2" w:rsidRPr="00544936">
        <w:rPr>
          <w:color w:val="000000" w:themeColor="text1"/>
        </w:rPr>
        <w:t xml:space="preserve"> respectively </w:t>
      </w:r>
      <w:r w:rsidR="00BA732E" w:rsidRPr="00544936">
        <w:rPr>
          <w:color w:val="000000" w:themeColor="text1"/>
        </w:rPr>
        <w:t>[</w:t>
      </w:r>
      <w:r w:rsidR="0059462E" w:rsidRPr="00544936">
        <w:rPr>
          <w:color w:val="000000" w:themeColor="text1"/>
        </w:rPr>
        <w:t>17</w:t>
      </w:r>
      <w:r w:rsidR="00BA732E" w:rsidRPr="00544936">
        <w:rPr>
          <w:color w:val="000000" w:themeColor="text1"/>
        </w:rPr>
        <w:t xml:space="preserve">]. </w:t>
      </w:r>
      <w:r w:rsidR="006D2926" w:rsidRPr="00544936">
        <w:rPr>
          <w:color w:val="000000" w:themeColor="text1"/>
        </w:rPr>
        <w:t xml:space="preserve">An </w:t>
      </w:r>
      <w:r w:rsidR="00BA732E" w:rsidRPr="00544936">
        <w:rPr>
          <w:color w:val="000000" w:themeColor="text1"/>
        </w:rPr>
        <w:t xml:space="preserve">electrochemical method </w:t>
      </w:r>
      <w:r w:rsidR="006D2926" w:rsidRPr="00544936">
        <w:rPr>
          <w:color w:val="000000" w:themeColor="text1"/>
        </w:rPr>
        <w:t>with</w:t>
      </w:r>
      <w:r w:rsidR="00BA732E" w:rsidRPr="00544936">
        <w:rPr>
          <w:color w:val="000000" w:themeColor="text1"/>
        </w:rPr>
        <w:t xml:space="preserve"> Sb anode</w:t>
      </w:r>
      <w:r w:rsidR="006D2926" w:rsidRPr="00544936">
        <w:rPr>
          <w:color w:val="000000" w:themeColor="text1"/>
        </w:rPr>
        <w:t xml:space="preserve">, </w:t>
      </w:r>
      <w:r w:rsidR="00BA732E" w:rsidRPr="00544936">
        <w:rPr>
          <w:color w:val="000000" w:themeColor="text1"/>
        </w:rPr>
        <w:t xml:space="preserve">different </w:t>
      </w:r>
      <w:r w:rsidR="00BA732E" w:rsidRPr="00544936">
        <w:rPr>
          <w:color w:val="000000" w:themeColor="text1"/>
        </w:rPr>
        <w:lastRenderedPageBreak/>
        <w:t>metal cathode</w:t>
      </w:r>
      <w:r w:rsidR="006D2926" w:rsidRPr="00544936">
        <w:rPr>
          <w:color w:val="000000" w:themeColor="text1"/>
        </w:rPr>
        <w:t>s</w:t>
      </w:r>
      <w:r w:rsidR="00BA732E" w:rsidRPr="00544936">
        <w:rPr>
          <w:color w:val="000000" w:themeColor="text1"/>
        </w:rPr>
        <w:t xml:space="preserve"> and chloride salt dissolved in </w:t>
      </w:r>
      <w:proofErr w:type="spellStart"/>
      <w:r w:rsidR="00BA732E" w:rsidRPr="00544936">
        <w:rPr>
          <w:color w:val="000000" w:themeColor="text1"/>
        </w:rPr>
        <w:t>HCl</w:t>
      </w:r>
      <w:proofErr w:type="spellEnd"/>
      <w:r w:rsidR="00BA732E" w:rsidRPr="00544936">
        <w:rPr>
          <w:color w:val="000000" w:themeColor="text1"/>
        </w:rPr>
        <w:t xml:space="preserve"> </w:t>
      </w:r>
      <w:r w:rsidR="00367952" w:rsidRPr="00544936">
        <w:rPr>
          <w:color w:val="000000" w:themeColor="text1"/>
        </w:rPr>
        <w:t xml:space="preserve">also produces </w:t>
      </w:r>
      <w:r w:rsidR="006D2926" w:rsidRPr="00544936">
        <w:rPr>
          <w:color w:val="000000" w:themeColor="text1"/>
        </w:rPr>
        <w:t>Sb</w:t>
      </w:r>
      <w:r w:rsidR="006D2926" w:rsidRPr="00544936">
        <w:rPr>
          <w:color w:val="000000" w:themeColor="text1"/>
          <w:vertAlign w:val="subscript"/>
        </w:rPr>
        <w:t>4</w:t>
      </w:r>
      <w:r w:rsidR="006D2926" w:rsidRPr="00544936">
        <w:rPr>
          <w:color w:val="000000" w:themeColor="text1"/>
        </w:rPr>
        <w:t>O</w:t>
      </w:r>
      <w:r w:rsidR="006D2926" w:rsidRPr="00544936">
        <w:rPr>
          <w:color w:val="000000" w:themeColor="text1"/>
          <w:vertAlign w:val="subscript"/>
        </w:rPr>
        <w:t>5</w:t>
      </w:r>
      <w:r w:rsidR="006D2926" w:rsidRPr="00544936">
        <w:rPr>
          <w:color w:val="000000" w:themeColor="text1"/>
        </w:rPr>
        <w:t>Cl</w:t>
      </w:r>
      <w:r w:rsidR="006D2926" w:rsidRPr="00544936">
        <w:rPr>
          <w:color w:val="000000" w:themeColor="text1"/>
          <w:vertAlign w:val="subscript"/>
        </w:rPr>
        <w:t>2</w:t>
      </w:r>
      <w:r w:rsidR="006D2926" w:rsidRPr="00544936">
        <w:rPr>
          <w:color w:val="000000" w:themeColor="text1"/>
        </w:rPr>
        <w:t xml:space="preserve"> </w:t>
      </w:r>
      <w:r w:rsidR="00BA732E" w:rsidRPr="00544936">
        <w:rPr>
          <w:color w:val="000000" w:themeColor="text1"/>
        </w:rPr>
        <w:t>[</w:t>
      </w:r>
      <w:r w:rsidR="001B1471" w:rsidRPr="00544936">
        <w:rPr>
          <w:color w:val="000000" w:themeColor="text1"/>
        </w:rPr>
        <w:t>18</w:t>
      </w:r>
      <w:r w:rsidR="00BA732E" w:rsidRPr="00544936">
        <w:rPr>
          <w:color w:val="000000" w:themeColor="text1"/>
        </w:rPr>
        <w:t xml:space="preserve">]. </w:t>
      </w:r>
      <w:r w:rsidR="005F4FFE" w:rsidRPr="00544936">
        <w:rPr>
          <w:color w:val="000000" w:themeColor="text1"/>
        </w:rPr>
        <w:t>The hydrothermal approach with SbCl</w:t>
      </w:r>
      <w:r w:rsidR="005F4FFE" w:rsidRPr="00544936">
        <w:rPr>
          <w:color w:val="000000" w:themeColor="text1"/>
          <w:vertAlign w:val="subscript"/>
        </w:rPr>
        <w:t>3</w:t>
      </w:r>
      <w:r w:rsidR="005F4FFE" w:rsidRPr="00544936">
        <w:rPr>
          <w:color w:val="000000" w:themeColor="text1"/>
        </w:rPr>
        <w:t xml:space="preserve">, </w:t>
      </w:r>
      <w:proofErr w:type="spellStart"/>
      <w:r w:rsidR="005F4FFE" w:rsidRPr="00544936">
        <w:rPr>
          <w:color w:val="000000" w:themeColor="text1"/>
        </w:rPr>
        <w:t>NaOH</w:t>
      </w:r>
      <w:proofErr w:type="spellEnd"/>
      <w:r w:rsidR="005F4FFE" w:rsidRPr="00544936">
        <w:rPr>
          <w:color w:val="000000" w:themeColor="text1"/>
        </w:rPr>
        <w:t xml:space="preserve"> and ethylene glycol gives Sb</w:t>
      </w:r>
      <w:r w:rsidR="005F4FFE" w:rsidRPr="00544936">
        <w:rPr>
          <w:color w:val="000000" w:themeColor="text1"/>
          <w:vertAlign w:val="subscript"/>
        </w:rPr>
        <w:t>4</w:t>
      </w:r>
      <w:r w:rsidR="005F4FFE" w:rsidRPr="00544936">
        <w:rPr>
          <w:color w:val="000000" w:themeColor="text1"/>
        </w:rPr>
        <w:t>O</w:t>
      </w:r>
      <w:r w:rsidR="005F4FFE" w:rsidRPr="00544936">
        <w:rPr>
          <w:color w:val="000000" w:themeColor="text1"/>
          <w:vertAlign w:val="subscript"/>
        </w:rPr>
        <w:t>5</w:t>
      </w:r>
      <w:r w:rsidR="005F4FFE" w:rsidRPr="00544936">
        <w:rPr>
          <w:color w:val="000000" w:themeColor="text1"/>
        </w:rPr>
        <w:t>Cl</w:t>
      </w:r>
      <w:r w:rsidR="005F4FFE" w:rsidRPr="00544936">
        <w:rPr>
          <w:color w:val="000000" w:themeColor="text1"/>
          <w:vertAlign w:val="subscript"/>
        </w:rPr>
        <w:t>2</w:t>
      </w:r>
      <w:r w:rsidR="005F4FFE" w:rsidRPr="00544936">
        <w:rPr>
          <w:color w:val="000000" w:themeColor="text1"/>
        </w:rPr>
        <w:t xml:space="preserve"> and Sb</w:t>
      </w:r>
      <w:r w:rsidR="005F4FFE" w:rsidRPr="00544936">
        <w:rPr>
          <w:color w:val="000000" w:themeColor="text1"/>
          <w:vertAlign w:val="subscript"/>
        </w:rPr>
        <w:t>8</w:t>
      </w:r>
      <w:r w:rsidR="005F4FFE" w:rsidRPr="00544936">
        <w:rPr>
          <w:color w:val="000000" w:themeColor="text1"/>
        </w:rPr>
        <w:t>O</w:t>
      </w:r>
      <w:r w:rsidR="005F4FFE" w:rsidRPr="00544936">
        <w:rPr>
          <w:color w:val="000000" w:themeColor="text1"/>
          <w:vertAlign w:val="subscript"/>
        </w:rPr>
        <w:t>11</w:t>
      </w:r>
      <w:r w:rsidR="005F4FFE" w:rsidRPr="00544936">
        <w:rPr>
          <w:color w:val="000000" w:themeColor="text1"/>
        </w:rPr>
        <w:t>Cl</w:t>
      </w:r>
      <w:r w:rsidR="005F4FFE" w:rsidRPr="00544936">
        <w:rPr>
          <w:color w:val="000000" w:themeColor="text1"/>
          <w:vertAlign w:val="subscript"/>
        </w:rPr>
        <w:t xml:space="preserve">2 </w:t>
      </w:r>
      <w:proofErr w:type="spellStart"/>
      <w:r w:rsidR="001B1471" w:rsidRPr="00544936">
        <w:rPr>
          <w:color w:val="000000" w:themeColor="text1"/>
        </w:rPr>
        <w:t>nanocrystals</w:t>
      </w:r>
      <w:proofErr w:type="spellEnd"/>
      <w:r w:rsidR="001B1471" w:rsidRPr="00544936">
        <w:rPr>
          <w:color w:val="000000" w:themeColor="text1"/>
        </w:rPr>
        <w:t xml:space="preserve"> [19</w:t>
      </w:r>
      <w:r w:rsidR="005F4FFE" w:rsidRPr="00544936">
        <w:rPr>
          <w:color w:val="000000" w:themeColor="text1"/>
        </w:rPr>
        <w:t>].</w:t>
      </w:r>
      <w:r w:rsidR="00D6034F" w:rsidRPr="00544936">
        <w:rPr>
          <w:color w:val="000000" w:themeColor="text1"/>
        </w:rPr>
        <w:t xml:space="preserve"> </w:t>
      </w:r>
      <w:r w:rsidR="00137940" w:rsidRPr="00544936">
        <w:rPr>
          <w:color w:val="000000" w:themeColor="text1"/>
        </w:rPr>
        <w:t xml:space="preserve">Same approach yields </w:t>
      </w:r>
      <w:r w:rsidR="00295E9F" w:rsidRPr="00544936">
        <w:rPr>
          <w:color w:val="000000" w:themeColor="text1"/>
        </w:rPr>
        <w:t xml:space="preserve">antimony </w:t>
      </w:r>
      <w:proofErr w:type="spellStart"/>
      <w:r w:rsidR="00295E9F" w:rsidRPr="00544936">
        <w:rPr>
          <w:color w:val="000000" w:themeColor="text1"/>
        </w:rPr>
        <w:t>oxychloride</w:t>
      </w:r>
      <w:proofErr w:type="spellEnd"/>
      <w:r w:rsidR="00295E9F" w:rsidRPr="00544936">
        <w:rPr>
          <w:color w:val="000000" w:themeColor="text1"/>
        </w:rPr>
        <w:t xml:space="preserve"> nanowires</w:t>
      </w:r>
      <w:r w:rsidR="00137940" w:rsidRPr="00544936">
        <w:rPr>
          <w:color w:val="000000" w:themeColor="text1"/>
        </w:rPr>
        <w:t xml:space="preserve"> </w:t>
      </w:r>
      <w:r w:rsidR="00295E9F" w:rsidRPr="00544936">
        <w:rPr>
          <w:color w:val="000000" w:themeColor="text1"/>
        </w:rPr>
        <w:t>by using SbCl</w:t>
      </w:r>
      <w:r w:rsidR="00295E9F" w:rsidRPr="00544936">
        <w:rPr>
          <w:color w:val="000000" w:themeColor="text1"/>
          <w:vertAlign w:val="subscript"/>
        </w:rPr>
        <w:t>3</w:t>
      </w:r>
      <w:r w:rsidR="00295E9F" w:rsidRPr="00544936">
        <w:rPr>
          <w:color w:val="000000" w:themeColor="text1"/>
        </w:rPr>
        <w:t xml:space="preserve">, ethanol, and </w:t>
      </w:r>
      <w:proofErr w:type="spellStart"/>
      <w:r w:rsidR="00295E9F" w:rsidRPr="00544936">
        <w:rPr>
          <w:color w:val="000000" w:themeColor="text1"/>
        </w:rPr>
        <w:t>NaOH</w:t>
      </w:r>
      <w:proofErr w:type="spellEnd"/>
      <w:r w:rsidR="00295E9F" w:rsidRPr="00544936">
        <w:rPr>
          <w:color w:val="000000" w:themeColor="text1"/>
        </w:rPr>
        <w:t xml:space="preserve"> with </w:t>
      </w:r>
      <w:r w:rsidR="00A31188" w:rsidRPr="00544936">
        <w:rPr>
          <w:color w:val="000000" w:themeColor="text1"/>
        </w:rPr>
        <w:t>different</w:t>
      </w:r>
      <w:r w:rsidR="00295E9F" w:rsidRPr="00544936">
        <w:rPr>
          <w:color w:val="000000" w:themeColor="text1"/>
        </w:rPr>
        <w:t xml:space="preserve"> dimensions</w:t>
      </w:r>
      <w:r w:rsidR="006D4442" w:rsidRPr="00544936">
        <w:rPr>
          <w:color w:val="000000" w:themeColor="text1"/>
        </w:rPr>
        <w:t xml:space="preserve"> </w:t>
      </w:r>
      <w:r w:rsidR="00A31188" w:rsidRPr="00544936">
        <w:rPr>
          <w:color w:val="000000" w:themeColor="text1"/>
        </w:rPr>
        <w:t>against</w:t>
      </w:r>
      <w:r w:rsidR="006D4442" w:rsidRPr="00544936">
        <w:rPr>
          <w:color w:val="000000" w:themeColor="text1"/>
        </w:rPr>
        <w:t xml:space="preserve"> variable reaction times</w:t>
      </w:r>
      <w:r w:rsidR="00295E9F" w:rsidRPr="00544936">
        <w:rPr>
          <w:color w:val="000000" w:themeColor="text1"/>
        </w:rPr>
        <w:t>;</w:t>
      </w:r>
      <w:r w:rsidR="00DC65B8" w:rsidRPr="00544936">
        <w:rPr>
          <w:color w:val="000000" w:themeColor="text1"/>
        </w:rPr>
        <w:t xml:space="preserve"> </w:t>
      </w:r>
      <w:r w:rsidR="00EE19B9" w:rsidRPr="00544936">
        <w:rPr>
          <w:color w:val="000000" w:themeColor="text1"/>
        </w:rPr>
        <w:t>nanowire bundles (dia.=60-110</w:t>
      </w:r>
      <w:r w:rsidR="00295E9F" w:rsidRPr="00544936">
        <w:rPr>
          <w:color w:val="000000" w:themeColor="text1"/>
        </w:rPr>
        <w:t>nm</w:t>
      </w:r>
      <w:r w:rsidR="00D17293" w:rsidRPr="00544936">
        <w:rPr>
          <w:color w:val="000000" w:themeColor="text1"/>
        </w:rPr>
        <w:t>,</w:t>
      </w:r>
      <w:r w:rsidR="00295E9F" w:rsidRPr="00544936">
        <w:rPr>
          <w:color w:val="000000" w:themeColor="text1"/>
        </w:rPr>
        <w:t xml:space="preserve"> </w:t>
      </w:r>
      <w:r w:rsidR="00295E9F" w:rsidRPr="00544936">
        <w:rPr>
          <w:i/>
          <w:color w:val="000000" w:themeColor="text1"/>
        </w:rPr>
        <w:t>l</w:t>
      </w:r>
      <w:r w:rsidR="00EE19B9" w:rsidRPr="00544936">
        <w:rPr>
          <w:color w:val="000000" w:themeColor="text1"/>
        </w:rPr>
        <w:t>=2-5</w:t>
      </w:r>
      <w:r w:rsidR="00295E9F" w:rsidRPr="00544936">
        <w:rPr>
          <w:color w:val="000000" w:themeColor="text1"/>
        </w:rPr>
        <w:t xml:space="preserve">μm) </w:t>
      </w:r>
      <w:r w:rsidR="00A31188" w:rsidRPr="00544936">
        <w:rPr>
          <w:color w:val="000000" w:themeColor="text1"/>
        </w:rPr>
        <w:t>and</w:t>
      </w:r>
      <w:r w:rsidR="00295E9F" w:rsidRPr="00544936">
        <w:rPr>
          <w:color w:val="000000" w:themeColor="text1"/>
        </w:rPr>
        <w:t xml:space="preserve"> uniformly self-oriented nanowires </w:t>
      </w:r>
      <w:r w:rsidR="00A31188" w:rsidRPr="00544936">
        <w:rPr>
          <w:color w:val="000000" w:themeColor="text1"/>
        </w:rPr>
        <w:t>(</w:t>
      </w:r>
      <w:r w:rsidR="00EE19B9" w:rsidRPr="00544936">
        <w:rPr>
          <w:color w:val="000000" w:themeColor="text1"/>
        </w:rPr>
        <w:t>dia.=100-130</w:t>
      </w:r>
      <w:r w:rsidR="00295E9F" w:rsidRPr="00544936">
        <w:rPr>
          <w:color w:val="000000" w:themeColor="text1"/>
        </w:rPr>
        <w:t>nm</w:t>
      </w:r>
      <w:r w:rsidR="00D17293" w:rsidRPr="00544936">
        <w:rPr>
          <w:color w:val="000000" w:themeColor="text1"/>
        </w:rPr>
        <w:t>,</w:t>
      </w:r>
      <w:r w:rsidR="00295E9F" w:rsidRPr="00544936">
        <w:rPr>
          <w:color w:val="000000" w:themeColor="text1"/>
        </w:rPr>
        <w:t xml:space="preserve"> </w:t>
      </w:r>
      <w:r w:rsidR="00295E9F" w:rsidRPr="00544936">
        <w:rPr>
          <w:i/>
          <w:color w:val="000000" w:themeColor="text1"/>
        </w:rPr>
        <w:t>l</w:t>
      </w:r>
      <w:r w:rsidR="00EE19B9" w:rsidRPr="00544936">
        <w:rPr>
          <w:color w:val="000000" w:themeColor="text1"/>
        </w:rPr>
        <w:t>~1</w:t>
      </w:r>
      <w:r w:rsidR="00295E9F" w:rsidRPr="00544936">
        <w:rPr>
          <w:color w:val="000000" w:themeColor="text1"/>
        </w:rPr>
        <w:t>μm</w:t>
      </w:r>
      <w:r w:rsidR="00A31188" w:rsidRPr="00544936">
        <w:rPr>
          <w:color w:val="000000" w:themeColor="text1"/>
        </w:rPr>
        <w:t xml:space="preserve">) for </w:t>
      </w:r>
      <w:r w:rsidR="00640B63" w:rsidRPr="00544936">
        <w:rPr>
          <w:color w:val="000000" w:themeColor="text1"/>
        </w:rPr>
        <w:t xml:space="preserve">2 </w:t>
      </w:r>
      <w:r w:rsidR="00A31188" w:rsidRPr="00544936">
        <w:rPr>
          <w:color w:val="000000" w:themeColor="text1"/>
        </w:rPr>
        <w:t>and</w:t>
      </w:r>
      <w:r w:rsidR="00EE19B9" w:rsidRPr="00544936">
        <w:rPr>
          <w:color w:val="000000" w:themeColor="text1"/>
        </w:rPr>
        <w:t xml:space="preserve"> 20</w:t>
      </w:r>
      <w:r w:rsidR="00640B63" w:rsidRPr="00544936">
        <w:rPr>
          <w:color w:val="000000" w:themeColor="text1"/>
        </w:rPr>
        <w:t>h</w:t>
      </w:r>
      <w:r w:rsidR="00A31188" w:rsidRPr="00544936">
        <w:rPr>
          <w:color w:val="000000" w:themeColor="text1"/>
        </w:rPr>
        <w:t>, respectively</w:t>
      </w:r>
      <w:r w:rsidR="0058197E" w:rsidRPr="00544936">
        <w:rPr>
          <w:color w:val="000000" w:themeColor="text1"/>
        </w:rPr>
        <w:t xml:space="preserve"> [20</w:t>
      </w:r>
      <w:r w:rsidR="00640B63" w:rsidRPr="00544936">
        <w:rPr>
          <w:color w:val="000000" w:themeColor="text1"/>
        </w:rPr>
        <w:t>].</w:t>
      </w:r>
      <w:r w:rsidR="007220D3" w:rsidRPr="00544936">
        <w:rPr>
          <w:color w:val="000000" w:themeColor="text1"/>
        </w:rPr>
        <w:t xml:space="preserve"> </w:t>
      </w:r>
      <w:r w:rsidR="0022767F" w:rsidRPr="00544936">
        <w:rPr>
          <w:color w:val="000000" w:themeColor="text1"/>
        </w:rPr>
        <w:t xml:space="preserve">Sheaf-like antimony </w:t>
      </w:r>
      <w:proofErr w:type="spellStart"/>
      <w:r w:rsidR="00A940FF" w:rsidRPr="00544936">
        <w:rPr>
          <w:color w:val="000000" w:themeColor="text1"/>
        </w:rPr>
        <w:t>oxychloride</w:t>
      </w:r>
      <w:proofErr w:type="spellEnd"/>
      <w:r w:rsidR="00A940FF" w:rsidRPr="00544936">
        <w:rPr>
          <w:color w:val="000000" w:themeColor="text1"/>
        </w:rPr>
        <w:t xml:space="preserve"> [</w:t>
      </w:r>
      <w:r w:rsidR="0022767F" w:rsidRPr="00544936">
        <w:rPr>
          <w:color w:val="000000" w:themeColor="text1"/>
        </w:rPr>
        <w:t>Sb</w:t>
      </w:r>
      <w:r w:rsidR="0022767F" w:rsidRPr="00544936">
        <w:rPr>
          <w:color w:val="000000" w:themeColor="text1"/>
          <w:vertAlign w:val="subscript"/>
        </w:rPr>
        <w:t>8</w:t>
      </w:r>
      <w:r w:rsidR="0022767F" w:rsidRPr="00544936">
        <w:rPr>
          <w:color w:val="000000" w:themeColor="text1"/>
        </w:rPr>
        <w:t>O</w:t>
      </w:r>
      <w:r w:rsidR="0022767F" w:rsidRPr="00544936">
        <w:rPr>
          <w:color w:val="000000" w:themeColor="text1"/>
          <w:vertAlign w:val="subscript"/>
        </w:rPr>
        <w:t>11</w:t>
      </w:r>
      <w:r w:rsidR="0022767F" w:rsidRPr="00544936">
        <w:rPr>
          <w:color w:val="000000" w:themeColor="text1"/>
        </w:rPr>
        <w:t>Cl</w:t>
      </w:r>
      <w:proofErr w:type="gramStart"/>
      <w:r w:rsidR="0022767F" w:rsidRPr="00544936">
        <w:rPr>
          <w:color w:val="000000" w:themeColor="text1"/>
          <w:vertAlign w:val="subscript"/>
        </w:rPr>
        <w:t>2</w:t>
      </w:r>
      <w:r w:rsidR="00E31F7A" w:rsidRPr="00544936">
        <w:rPr>
          <w:color w:val="000000" w:themeColor="text1"/>
        </w:rPr>
        <w:t>.</w:t>
      </w:r>
      <w:r w:rsidR="0022767F" w:rsidRPr="00544936">
        <w:rPr>
          <w:color w:val="000000" w:themeColor="text1"/>
        </w:rPr>
        <w:t>(</w:t>
      </w:r>
      <w:proofErr w:type="gramEnd"/>
      <w:r w:rsidR="0022767F" w:rsidRPr="00544936">
        <w:rPr>
          <w:color w:val="000000" w:themeColor="text1"/>
        </w:rPr>
        <w:t>H</w:t>
      </w:r>
      <w:r w:rsidR="0022767F" w:rsidRPr="00544936">
        <w:rPr>
          <w:color w:val="000000" w:themeColor="text1"/>
          <w:vertAlign w:val="subscript"/>
        </w:rPr>
        <w:t>2</w:t>
      </w:r>
      <w:r w:rsidR="0022767F" w:rsidRPr="00544936">
        <w:rPr>
          <w:color w:val="000000" w:themeColor="text1"/>
        </w:rPr>
        <w:t>O)</w:t>
      </w:r>
      <w:r w:rsidR="0022767F" w:rsidRPr="00544936">
        <w:rPr>
          <w:color w:val="000000" w:themeColor="text1"/>
          <w:vertAlign w:val="subscript"/>
        </w:rPr>
        <w:t>6</w:t>
      </w:r>
      <w:r w:rsidR="00A940FF" w:rsidRPr="00544936">
        <w:rPr>
          <w:color w:val="000000" w:themeColor="text1"/>
        </w:rPr>
        <w:t>]</w:t>
      </w:r>
      <w:r w:rsidR="00EE19B9" w:rsidRPr="00544936">
        <w:rPr>
          <w:color w:val="000000" w:themeColor="text1"/>
        </w:rPr>
        <w:t xml:space="preserve"> microcrystals (dia.=270</w:t>
      </w:r>
      <w:r w:rsidR="0022767F" w:rsidRPr="00544936">
        <w:rPr>
          <w:color w:val="000000" w:themeColor="text1"/>
        </w:rPr>
        <w:t>nm,</w:t>
      </w:r>
      <w:r w:rsidR="0022767F" w:rsidRPr="00544936">
        <w:rPr>
          <w:i/>
          <w:color w:val="000000" w:themeColor="text1"/>
        </w:rPr>
        <w:t xml:space="preserve"> l</w:t>
      </w:r>
      <w:r w:rsidR="00EE19B9" w:rsidRPr="00544936">
        <w:rPr>
          <w:color w:val="000000" w:themeColor="text1"/>
        </w:rPr>
        <w:t>=3-4</w:t>
      </w:r>
      <w:r w:rsidR="0022767F" w:rsidRPr="00544936">
        <w:rPr>
          <w:color w:val="000000" w:themeColor="text1"/>
        </w:rPr>
        <w:t>μm) are possible to obtain from SbCl</w:t>
      </w:r>
      <w:r w:rsidR="0022767F" w:rsidRPr="00544936">
        <w:rPr>
          <w:color w:val="000000" w:themeColor="text1"/>
          <w:vertAlign w:val="subscript"/>
        </w:rPr>
        <w:t>3</w:t>
      </w:r>
      <w:r w:rsidR="0022767F" w:rsidRPr="00544936">
        <w:rPr>
          <w:color w:val="000000" w:themeColor="text1"/>
        </w:rPr>
        <w:t>, ethylene glycol, PVP (</w:t>
      </w:r>
      <w:proofErr w:type="spellStart"/>
      <w:r w:rsidR="0022767F" w:rsidRPr="00544936">
        <w:rPr>
          <w:color w:val="000000" w:themeColor="text1"/>
        </w:rPr>
        <w:t>polyvinylpyrrolidone</w:t>
      </w:r>
      <w:proofErr w:type="spellEnd"/>
      <w:r w:rsidR="0022767F" w:rsidRPr="00544936">
        <w:rPr>
          <w:color w:val="000000" w:themeColor="text1"/>
        </w:rPr>
        <w:t xml:space="preserve">) [5]. </w:t>
      </w:r>
      <w:r w:rsidR="004671C9" w:rsidRPr="00544936">
        <w:rPr>
          <w:color w:val="000000" w:themeColor="text1"/>
        </w:rPr>
        <w:t>A</w:t>
      </w:r>
      <w:r w:rsidR="00A940FF" w:rsidRPr="00544936">
        <w:rPr>
          <w:color w:val="000000" w:themeColor="text1"/>
        </w:rPr>
        <w:t>n</w:t>
      </w:r>
      <w:r w:rsidR="0029745D" w:rsidRPr="00544936">
        <w:rPr>
          <w:color w:val="000000" w:themeColor="text1"/>
        </w:rPr>
        <w:t xml:space="preserve"> </w:t>
      </w:r>
      <w:proofErr w:type="spellStart"/>
      <w:r w:rsidR="0029745D" w:rsidRPr="00544936">
        <w:rPr>
          <w:color w:val="000000" w:themeColor="text1"/>
          <w:shd w:val="clear" w:color="auto" w:fill="FFFFFF"/>
        </w:rPr>
        <w:t>HCl</w:t>
      </w:r>
      <w:proofErr w:type="spellEnd"/>
      <w:r w:rsidR="0029745D" w:rsidRPr="00544936">
        <w:rPr>
          <w:color w:val="000000" w:themeColor="text1"/>
          <w:shd w:val="clear" w:color="auto" w:fill="FFFFFF"/>
        </w:rPr>
        <w:t xml:space="preserve"> leaching process </w:t>
      </w:r>
      <w:r w:rsidR="004671C9" w:rsidRPr="00544936">
        <w:rPr>
          <w:color w:val="000000" w:themeColor="text1"/>
          <w:shd w:val="clear" w:color="auto" w:fill="FFFFFF"/>
        </w:rPr>
        <w:t>yields</w:t>
      </w:r>
      <w:r w:rsidR="004671C9" w:rsidRPr="00544936">
        <w:rPr>
          <w:color w:val="000000" w:themeColor="text1"/>
        </w:rPr>
        <w:t xml:space="preserve"> 99.5% antimony </w:t>
      </w:r>
      <w:proofErr w:type="spellStart"/>
      <w:r w:rsidR="004671C9" w:rsidRPr="00544936">
        <w:rPr>
          <w:color w:val="000000" w:themeColor="text1"/>
        </w:rPr>
        <w:t>oxychloride</w:t>
      </w:r>
      <w:proofErr w:type="spellEnd"/>
      <w:r w:rsidR="004671C9" w:rsidRPr="00544936">
        <w:rPr>
          <w:color w:val="000000" w:themeColor="text1"/>
        </w:rPr>
        <w:t xml:space="preserve"> from </w:t>
      </w:r>
      <w:r w:rsidR="004671C9" w:rsidRPr="00544936">
        <w:rPr>
          <w:color w:val="000000" w:themeColor="text1"/>
          <w:shd w:val="clear" w:color="auto" w:fill="FFFFFF"/>
        </w:rPr>
        <w:t xml:space="preserve">high-arsenic refined bismuth dust </w:t>
      </w:r>
      <w:r w:rsidR="0058197E" w:rsidRPr="00544936">
        <w:rPr>
          <w:color w:val="000000" w:themeColor="text1"/>
          <w:shd w:val="clear" w:color="auto" w:fill="FFFFFF"/>
        </w:rPr>
        <w:t>[21</w:t>
      </w:r>
      <w:r w:rsidR="0029745D" w:rsidRPr="00544936">
        <w:rPr>
          <w:color w:val="000000" w:themeColor="text1"/>
          <w:shd w:val="clear" w:color="auto" w:fill="FFFFFF"/>
        </w:rPr>
        <w:t>].</w:t>
      </w:r>
      <w:r w:rsidR="00EF2E80" w:rsidRPr="00544936">
        <w:rPr>
          <w:color w:val="000000" w:themeColor="text1"/>
          <w:shd w:val="clear" w:color="auto" w:fill="FFFFFF"/>
        </w:rPr>
        <w:t xml:space="preserve"> </w:t>
      </w:r>
      <w:r w:rsidR="004671C9" w:rsidRPr="00544936">
        <w:rPr>
          <w:color w:val="000000" w:themeColor="text1"/>
          <w:shd w:val="clear" w:color="auto" w:fill="FFFFFF"/>
        </w:rPr>
        <w:t xml:space="preserve">Whereas, </w:t>
      </w:r>
      <w:r w:rsidRPr="00544936">
        <w:rPr>
          <w:color w:val="000000" w:themeColor="text1"/>
        </w:rPr>
        <w:t>pH-regulated</w:t>
      </w:r>
      <w:r w:rsidR="0029745D" w:rsidRPr="00544936">
        <w:rPr>
          <w:color w:val="000000" w:themeColor="text1"/>
        </w:rPr>
        <w:t xml:space="preserve"> template-free method </w:t>
      </w:r>
      <w:r w:rsidR="004671C9" w:rsidRPr="00544936">
        <w:rPr>
          <w:color w:val="000000" w:themeColor="text1"/>
        </w:rPr>
        <w:t>provides</w:t>
      </w:r>
      <w:r w:rsidR="0029745D" w:rsidRPr="00544936">
        <w:rPr>
          <w:color w:val="000000" w:themeColor="text1"/>
        </w:rPr>
        <w:t xml:space="preserve"> Sb</w:t>
      </w:r>
      <w:r w:rsidR="0029745D" w:rsidRPr="00544936">
        <w:rPr>
          <w:color w:val="000000" w:themeColor="text1"/>
          <w:vertAlign w:val="subscript"/>
        </w:rPr>
        <w:t>4</w:t>
      </w:r>
      <w:r w:rsidR="0029745D" w:rsidRPr="00544936">
        <w:rPr>
          <w:color w:val="000000" w:themeColor="text1"/>
        </w:rPr>
        <w:t>O</w:t>
      </w:r>
      <w:r w:rsidR="0029745D" w:rsidRPr="00544936">
        <w:rPr>
          <w:color w:val="000000" w:themeColor="text1"/>
          <w:vertAlign w:val="subscript"/>
        </w:rPr>
        <w:t>5</w:t>
      </w:r>
      <w:r w:rsidR="0029745D" w:rsidRPr="00544936">
        <w:rPr>
          <w:color w:val="000000" w:themeColor="text1"/>
        </w:rPr>
        <w:t>Cl</w:t>
      </w:r>
      <w:r w:rsidR="0029745D" w:rsidRPr="00544936">
        <w:rPr>
          <w:color w:val="000000" w:themeColor="text1"/>
          <w:vertAlign w:val="subscript"/>
        </w:rPr>
        <w:t>2</w:t>
      </w:r>
      <w:r w:rsidR="0029745D" w:rsidRPr="00544936">
        <w:rPr>
          <w:color w:val="000000" w:themeColor="text1"/>
        </w:rPr>
        <w:t xml:space="preserve"> </w:t>
      </w:r>
      <w:r w:rsidR="00A940FF" w:rsidRPr="00544936">
        <w:rPr>
          <w:color w:val="000000" w:themeColor="text1"/>
        </w:rPr>
        <w:t xml:space="preserve">with </w:t>
      </w:r>
      <w:r w:rsidR="0029745D" w:rsidRPr="00544936">
        <w:rPr>
          <w:color w:val="000000" w:themeColor="text1"/>
        </w:rPr>
        <w:t>different nanostructures from SbCl</w:t>
      </w:r>
      <w:r w:rsidR="0029745D" w:rsidRPr="00544936">
        <w:rPr>
          <w:color w:val="000000" w:themeColor="text1"/>
          <w:vertAlign w:val="subscript"/>
        </w:rPr>
        <w:t>3</w:t>
      </w:r>
      <w:r w:rsidR="0029745D" w:rsidRPr="00544936">
        <w:rPr>
          <w:color w:val="000000" w:themeColor="text1"/>
        </w:rPr>
        <w:t>, ethyl alcohol and ammonia [</w:t>
      </w:r>
      <w:r w:rsidR="00921F3D" w:rsidRPr="00544936">
        <w:rPr>
          <w:color w:val="000000" w:themeColor="text1"/>
        </w:rPr>
        <w:t>8</w:t>
      </w:r>
      <w:r w:rsidR="0029745D" w:rsidRPr="00544936">
        <w:rPr>
          <w:color w:val="000000" w:themeColor="text1"/>
        </w:rPr>
        <w:t>].</w:t>
      </w:r>
      <w:r w:rsidR="00A85CAB" w:rsidRPr="00544936">
        <w:rPr>
          <w:color w:val="000000" w:themeColor="text1"/>
        </w:rPr>
        <w:t xml:space="preserve"> </w:t>
      </w:r>
      <w:r w:rsidR="0071781F" w:rsidRPr="00544936">
        <w:rPr>
          <w:color w:val="000000" w:themeColor="text1"/>
        </w:rPr>
        <w:t>The composites of Sb</w:t>
      </w:r>
      <w:r w:rsidR="0071781F" w:rsidRPr="00544936">
        <w:rPr>
          <w:color w:val="000000" w:themeColor="text1"/>
          <w:vertAlign w:val="subscript"/>
        </w:rPr>
        <w:t>4</w:t>
      </w:r>
      <w:r w:rsidR="0071781F" w:rsidRPr="00544936">
        <w:rPr>
          <w:color w:val="000000" w:themeColor="text1"/>
        </w:rPr>
        <w:t>O</w:t>
      </w:r>
      <w:r w:rsidR="0071781F" w:rsidRPr="00544936">
        <w:rPr>
          <w:color w:val="000000" w:themeColor="text1"/>
          <w:vertAlign w:val="subscript"/>
        </w:rPr>
        <w:t>5</w:t>
      </w:r>
      <w:r w:rsidR="0071781F" w:rsidRPr="00544936">
        <w:rPr>
          <w:color w:val="000000" w:themeColor="text1"/>
        </w:rPr>
        <w:t>Cl</w:t>
      </w:r>
      <w:r w:rsidR="0071781F" w:rsidRPr="00544936">
        <w:rPr>
          <w:color w:val="000000" w:themeColor="text1"/>
          <w:vertAlign w:val="subscript"/>
        </w:rPr>
        <w:t xml:space="preserve">2 </w:t>
      </w:r>
      <w:r w:rsidR="0071781F" w:rsidRPr="00544936">
        <w:rPr>
          <w:color w:val="000000" w:themeColor="text1"/>
        </w:rPr>
        <w:t>are also reported; PbCl</w:t>
      </w:r>
      <w:r w:rsidR="0071781F" w:rsidRPr="00544936">
        <w:rPr>
          <w:color w:val="000000" w:themeColor="text1"/>
          <w:vertAlign w:val="subscript"/>
        </w:rPr>
        <w:t>2</w:t>
      </w:r>
      <w:r w:rsidR="0071781F" w:rsidRPr="00544936">
        <w:rPr>
          <w:color w:val="000000" w:themeColor="text1"/>
        </w:rPr>
        <w:t>/Sb</w:t>
      </w:r>
      <w:r w:rsidR="0071781F" w:rsidRPr="00544936">
        <w:rPr>
          <w:color w:val="000000" w:themeColor="text1"/>
          <w:vertAlign w:val="subscript"/>
        </w:rPr>
        <w:t>4</w:t>
      </w:r>
      <w:r w:rsidR="0071781F" w:rsidRPr="00544936">
        <w:rPr>
          <w:color w:val="000000" w:themeColor="text1"/>
        </w:rPr>
        <w:t>O</w:t>
      </w:r>
      <w:r w:rsidR="0071781F" w:rsidRPr="00544936">
        <w:rPr>
          <w:color w:val="000000" w:themeColor="text1"/>
          <w:vertAlign w:val="subscript"/>
        </w:rPr>
        <w:t>5</w:t>
      </w:r>
      <w:r w:rsidR="0071781F" w:rsidRPr="00544936">
        <w:rPr>
          <w:color w:val="000000" w:themeColor="text1"/>
        </w:rPr>
        <w:t>Cl</w:t>
      </w:r>
      <w:r w:rsidR="0071781F" w:rsidRPr="00544936">
        <w:rPr>
          <w:color w:val="000000" w:themeColor="text1"/>
          <w:vertAlign w:val="subscript"/>
        </w:rPr>
        <w:t xml:space="preserve">2 </w:t>
      </w:r>
      <w:r w:rsidR="00637FA2" w:rsidRPr="00544936">
        <w:rPr>
          <w:color w:val="000000" w:themeColor="text1"/>
        </w:rPr>
        <w:t>[22</w:t>
      </w:r>
      <w:r w:rsidR="0071781F" w:rsidRPr="00544936">
        <w:rPr>
          <w:color w:val="000000" w:themeColor="text1"/>
        </w:rPr>
        <w:t>] (</w:t>
      </w:r>
      <w:r w:rsidR="004671C9" w:rsidRPr="00544936">
        <w:rPr>
          <w:color w:val="000000" w:themeColor="text1"/>
        </w:rPr>
        <w:t xml:space="preserve">by </w:t>
      </w:r>
      <w:r w:rsidR="0071781F" w:rsidRPr="00544936">
        <w:rPr>
          <w:color w:val="000000" w:themeColor="text1"/>
        </w:rPr>
        <w:t>simple solution method), Sb</w:t>
      </w:r>
      <w:r w:rsidR="0071781F" w:rsidRPr="00544936">
        <w:rPr>
          <w:color w:val="000000" w:themeColor="text1"/>
          <w:vertAlign w:val="subscript"/>
        </w:rPr>
        <w:t>2</w:t>
      </w:r>
      <w:r w:rsidR="0071781F" w:rsidRPr="00544936">
        <w:rPr>
          <w:color w:val="000000" w:themeColor="text1"/>
        </w:rPr>
        <w:t>S</w:t>
      </w:r>
      <w:r w:rsidR="0071781F" w:rsidRPr="00544936">
        <w:rPr>
          <w:color w:val="000000" w:themeColor="text1"/>
          <w:vertAlign w:val="subscript"/>
        </w:rPr>
        <w:t>3</w:t>
      </w:r>
      <w:r w:rsidR="0071781F" w:rsidRPr="00544936">
        <w:rPr>
          <w:color w:val="000000" w:themeColor="text1"/>
        </w:rPr>
        <w:t>/Sb</w:t>
      </w:r>
      <w:r w:rsidR="0071781F" w:rsidRPr="00544936">
        <w:rPr>
          <w:color w:val="000000" w:themeColor="text1"/>
          <w:vertAlign w:val="subscript"/>
        </w:rPr>
        <w:t>4</w:t>
      </w:r>
      <w:r w:rsidR="0071781F" w:rsidRPr="00544936">
        <w:rPr>
          <w:color w:val="000000" w:themeColor="text1"/>
        </w:rPr>
        <w:t>O</w:t>
      </w:r>
      <w:r w:rsidR="0071781F" w:rsidRPr="00544936">
        <w:rPr>
          <w:color w:val="000000" w:themeColor="text1"/>
          <w:vertAlign w:val="subscript"/>
        </w:rPr>
        <w:t>5</w:t>
      </w:r>
      <w:r w:rsidR="0071781F" w:rsidRPr="00544936">
        <w:rPr>
          <w:color w:val="000000" w:themeColor="text1"/>
        </w:rPr>
        <w:t>Cl</w:t>
      </w:r>
      <w:r w:rsidR="0071781F" w:rsidRPr="00544936">
        <w:rPr>
          <w:color w:val="000000" w:themeColor="text1"/>
          <w:vertAlign w:val="subscript"/>
        </w:rPr>
        <w:t xml:space="preserve">2 </w:t>
      </w:r>
      <w:r w:rsidR="00FE3C83" w:rsidRPr="00544936">
        <w:rPr>
          <w:color w:val="000000" w:themeColor="text1"/>
        </w:rPr>
        <w:t>[23</w:t>
      </w:r>
      <w:r w:rsidR="0071781F" w:rsidRPr="00544936">
        <w:rPr>
          <w:color w:val="000000" w:themeColor="text1"/>
        </w:rPr>
        <w:t>] (hydrothermally) and g-C</w:t>
      </w:r>
      <w:r w:rsidR="0071781F" w:rsidRPr="00544936">
        <w:rPr>
          <w:color w:val="000000" w:themeColor="text1"/>
          <w:vertAlign w:val="subscript"/>
        </w:rPr>
        <w:t>3</w:t>
      </w:r>
      <w:r w:rsidR="0071781F" w:rsidRPr="00544936">
        <w:rPr>
          <w:color w:val="000000" w:themeColor="text1"/>
        </w:rPr>
        <w:t>N</w:t>
      </w:r>
      <w:r w:rsidR="0071781F" w:rsidRPr="00544936">
        <w:rPr>
          <w:color w:val="000000" w:themeColor="text1"/>
          <w:vertAlign w:val="subscript"/>
        </w:rPr>
        <w:t>4</w:t>
      </w:r>
      <w:r w:rsidR="0071781F" w:rsidRPr="00544936">
        <w:rPr>
          <w:color w:val="000000" w:themeColor="text1"/>
        </w:rPr>
        <w:t>–Sb</w:t>
      </w:r>
      <w:r w:rsidR="0071781F" w:rsidRPr="00544936">
        <w:rPr>
          <w:color w:val="000000" w:themeColor="text1"/>
          <w:vertAlign w:val="subscript"/>
        </w:rPr>
        <w:t>2</w:t>
      </w:r>
      <w:r w:rsidR="0071781F" w:rsidRPr="00544936">
        <w:rPr>
          <w:color w:val="000000" w:themeColor="text1"/>
        </w:rPr>
        <w:t>S</w:t>
      </w:r>
      <w:r w:rsidR="0071781F" w:rsidRPr="00544936">
        <w:rPr>
          <w:color w:val="000000" w:themeColor="text1"/>
          <w:vertAlign w:val="subscript"/>
        </w:rPr>
        <w:t>3</w:t>
      </w:r>
      <w:r w:rsidR="0071781F" w:rsidRPr="00544936">
        <w:rPr>
          <w:color w:val="000000" w:themeColor="text1"/>
        </w:rPr>
        <w:t>/Sb</w:t>
      </w:r>
      <w:r w:rsidR="0071781F" w:rsidRPr="00544936">
        <w:rPr>
          <w:color w:val="000000" w:themeColor="text1"/>
          <w:vertAlign w:val="subscript"/>
        </w:rPr>
        <w:t>4</w:t>
      </w:r>
      <w:r w:rsidR="0071781F" w:rsidRPr="00544936">
        <w:rPr>
          <w:color w:val="000000" w:themeColor="text1"/>
        </w:rPr>
        <w:t>O</w:t>
      </w:r>
      <w:r w:rsidR="0071781F" w:rsidRPr="00544936">
        <w:rPr>
          <w:color w:val="000000" w:themeColor="text1"/>
          <w:vertAlign w:val="subscript"/>
        </w:rPr>
        <w:t>5</w:t>
      </w:r>
      <w:r w:rsidR="0071781F" w:rsidRPr="00544936">
        <w:rPr>
          <w:color w:val="000000" w:themeColor="text1"/>
        </w:rPr>
        <w:t>Cl</w:t>
      </w:r>
      <w:r w:rsidR="0071781F" w:rsidRPr="00544936">
        <w:rPr>
          <w:color w:val="000000" w:themeColor="text1"/>
          <w:vertAlign w:val="subscript"/>
        </w:rPr>
        <w:t>2</w:t>
      </w:r>
      <w:r w:rsidR="00565FB6" w:rsidRPr="00544936">
        <w:rPr>
          <w:color w:val="000000" w:themeColor="text1"/>
        </w:rPr>
        <w:t xml:space="preserve"> (hydrothermally) [24</w:t>
      </w:r>
      <w:r w:rsidR="0071781F" w:rsidRPr="00544936">
        <w:rPr>
          <w:color w:val="000000" w:themeColor="text1"/>
        </w:rPr>
        <w:t>].</w:t>
      </w:r>
      <w:r w:rsidR="00404E41" w:rsidRPr="00544936">
        <w:rPr>
          <w:color w:val="000000" w:themeColor="text1"/>
        </w:rPr>
        <w:t xml:space="preserve"> </w:t>
      </w:r>
      <w:r w:rsidR="00BA732E" w:rsidRPr="00544936">
        <w:rPr>
          <w:color w:val="000000" w:themeColor="text1"/>
        </w:rPr>
        <w:t>No doubt these methods give a good yield of halogenated antimony oxides but at least one solvent</w:t>
      </w:r>
      <w:r w:rsidR="00ED2427" w:rsidRPr="00544936">
        <w:rPr>
          <w:color w:val="000000" w:themeColor="text1"/>
        </w:rPr>
        <w:t xml:space="preserve"> other than water</w:t>
      </w:r>
      <w:r w:rsidR="00BA732E" w:rsidRPr="00544936">
        <w:rPr>
          <w:color w:val="000000" w:themeColor="text1"/>
        </w:rPr>
        <w:t xml:space="preserve"> is a must need for the shape and size control. Moreover</w:t>
      </w:r>
      <w:r w:rsidR="00ED6FB7" w:rsidRPr="00544936">
        <w:rPr>
          <w:color w:val="000000" w:themeColor="text1"/>
        </w:rPr>
        <w:t>,</w:t>
      </w:r>
      <w:r w:rsidR="00BA732E" w:rsidRPr="00544936">
        <w:rPr>
          <w:color w:val="000000" w:themeColor="text1"/>
        </w:rPr>
        <w:t xml:space="preserve"> these techniques are tricky and time taking. </w:t>
      </w:r>
      <w:r w:rsidR="00EE19B9" w:rsidRPr="00544936">
        <w:rPr>
          <w:color w:val="000000" w:themeColor="text1"/>
        </w:rPr>
        <w:t>To the best of</w:t>
      </w:r>
      <w:r w:rsidR="00BA732E" w:rsidRPr="00544936">
        <w:rPr>
          <w:color w:val="000000" w:themeColor="text1"/>
        </w:rPr>
        <w:t xml:space="preserve"> our knowledge, this is the 1</w:t>
      </w:r>
      <w:r w:rsidR="00BA732E" w:rsidRPr="00544936">
        <w:rPr>
          <w:color w:val="000000" w:themeColor="text1"/>
          <w:vertAlign w:val="superscript"/>
        </w:rPr>
        <w:t>st</w:t>
      </w:r>
      <w:r w:rsidR="00BA732E" w:rsidRPr="00544936">
        <w:rPr>
          <w:color w:val="000000" w:themeColor="text1"/>
        </w:rPr>
        <w:t xml:space="preserve"> study that investigates the synthesis of two different nanostructures of antimony </w:t>
      </w:r>
      <w:proofErr w:type="spellStart"/>
      <w:r w:rsidR="00BA732E" w:rsidRPr="00544936">
        <w:rPr>
          <w:color w:val="000000" w:themeColor="text1"/>
        </w:rPr>
        <w:t>oxychloride</w:t>
      </w:r>
      <w:proofErr w:type="spellEnd"/>
      <w:r w:rsidR="00BA732E" w:rsidRPr="00544936">
        <w:rPr>
          <w:color w:val="000000" w:themeColor="text1"/>
        </w:rPr>
        <w:t xml:space="preserve"> </w:t>
      </w:r>
      <w:r w:rsidR="00145163" w:rsidRPr="00544936">
        <w:rPr>
          <w:color w:val="000000" w:themeColor="text1"/>
        </w:rPr>
        <w:t xml:space="preserve">prepared </w:t>
      </w:r>
      <w:r w:rsidR="00BA732E" w:rsidRPr="00544936">
        <w:rPr>
          <w:color w:val="000000" w:themeColor="text1"/>
        </w:rPr>
        <w:t xml:space="preserve">via facile method </w:t>
      </w:r>
      <w:r w:rsidR="00145163" w:rsidRPr="00544936">
        <w:rPr>
          <w:color w:val="000000" w:themeColor="text1"/>
        </w:rPr>
        <w:t>using a</w:t>
      </w:r>
      <w:r w:rsidR="00BA732E" w:rsidRPr="00544936">
        <w:rPr>
          <w:color w:val="000000" w:themeColor="text1"/>
        </w:rPr>
        <w:t xml:space="preserve"> sole precursor</w:t>
      </w:r>
      <w:r w:rsidR="00145163" w:rsidRPr="00544936">
        <w:rPr>
          <w:color w:val="000000" w:themeColor="text1"/>
        </w:rPr>
        <w:t xml:space="preserve"> route</w:t>
      </w:r>
      <w:r w:rsidR="00BA732E" w:rsidRPr="00544936">
        <w:rPr>
          <w:color w:val="000000" w:themeColor="text1"/>
        </w:rPr>
        <w:t xml:space="preserve">. The convenient handling and utilization of a single precursor without </w:t>
      </w:r>
      <w:r w:rsidR="00145163" w:rsidRPr="00544936">
        <w:rPr>
          <w:color w:val="000000" w:themeColor="text1"/>
        </w:rPr>
        <w:t xml:space="preserve">the </w:t>
      </w:r>
      <w:r w:rsidR="00BA732E" w:rsidRPr="00544936">
        <w:rPr>
          <w:color w:val="000000" w:themeColor="text1"/>
        </w:rPr>
        <w:t xml:space="preserve">use of any </w:t>
      </w:r>
      <w:r w:rsidR="00ED2427" w:rsidRPr="00544936">
        <w:rPr>
          <w:color w:val="000000" w:themeColor="text1"/>
        </w:rPr>
        <w:t>non</w:t>
      </w:r>
      <w:r w:rsidR="00ED055A" w:rsidRPr="00544936">
        <w:rPr>
          <w:color w:val="000000" w:themeColor="text1"/>
        </w:rPr>
        <w:t>-</w:t>
      </w:r>
      <w:r w:rsidR="00ED2427" w:rsidRPr="00544936">
        <w:rPr>
          <w:color w:val="000000" w:themeColor="text1"/>
        </w:rPr>
        <w:t>aqueous</w:t>
      </w:r>
      <w:r w:rsidR="00BA732E" w:rsidRPr="00544936">
        <w:rPr>
          <w:color w:val="000000" w:themeColor="text1"/>
        </w:rPr>
        <w:t xml:space="preserve"> solvents</w:t>
      </w:r>
      <w:r w:rsidR="00145163" w:rsidRPr="00544936">
        <w:rPr>
          <w:color w:val="000000" w:themeColor="text1"/>
        </w:rPr>
        <w:t xml:space="preserve"> is the key point of the study</w:t>
      </w:r>
      <w:r w:rsidR="00BA732E" w:rsidRPr="00544936">
        <w:rPr>
          <w:color w:val="000000" w:themeColor="text1"/>
        </w:rPr>
        <w:t xml:space="preserve">. We report here </w:t>
      </w:r>
      <w:r w:rsidR="00145163" w:rsidRPr="00544936">
        <w:rPr>
          <w:color w:val="000000" w:themeColor="text1"/>
        </w:rPr>
        <w:t>simplistic</w:t>
      </w:r>
      <w:r w:rsidR="00BA732E" w:rsidRPr="00544936">
        <w:rPr>
          <w:color w:val="000000" w:themeColor="text1"/>
        </w:rPr>
        <w:t xml:space="preserve"> </w:t>
      </w:r>
      <w:r w:rsidR="00145163" w:rsidRPr="00544936">
        <w:rPr>
          <w:color w:val="000000" w:themeColor="text1"/>
        </w:rPr>
        <w:t xml:space="preserve">approach for the </w:t>
      </w:r>
      <w:r w:rsidR="00BA732E" w:rsidRPr="00544936">
        <w:rPr>
          <w:color w:val="000000" w:themeColor="text1"/>
        </w:rPr>
        <w:t xml:space="preserve">synthesis/control of </w:t>
      </w:r>
      <w:r w:rsidR="00145163" w:rsidRPr="00544936">
        <w:rPr>
          <w:color w:val="000000" w:themeColor="text1"/>
        </w:rPr>
        <w:t>one dimensional (</w:t>
      </w:r>
      <w:r w:rsidR="00BA732E" w:rsidRPr="00544936">
        <w:rPr>
          <w:color w:val="000000" w:themeColor="text1"/>
        </w:rPr>
        <w:t>ID</w:t>
      </w:r>
      <w:r w:rsidR="00145163" w:rsidRPr="00544936">
        <w:rPr>
          <w:color w:val="000000" w:themeColor="text1"/>
        </w:rPr>
        <w:t>)</w:t>
      </w:r>
      <w:r w:rsidR="00BA732E" w:rsidRPr="00544936">
        <w:rPr>
          <w:color w:val="000000" w:themeColor="text1"/>
        </w:rPr>
        <w:t xml:space="preserve"> </w:t>
      </w:r>
      <w:proofErr w:type="spellStart"/>
      <w:r w:rsidR="00BA732E" w:rsidRPr="00544936">
        <w:rPr>
          <w:color w:val="000000" w:themeColor="text1"/>
        </w:rPr>
        <w:t>nanorods</w:t>
      </w:r>
      <w:proofErr w:type="spellEnd"/>
      <w:r w:rsidR="00BA732E" w:rsidRPr="00544936">
        <w:rPr>
          <w:color w:val="000000" w:themeColor="text1"/>
        </w:rPr>
        <w:t xml:space="preserve"> and </w:t>
      </w:r>
      <w:proofErr w:type="spellStart"/>
      <w:r w:rsidR="00BA732E" w:rsidRPr="00544936">
        <w:rPr>
          <w:color w:val="000000" w:themeColor="text1"/>
        </w:rPr>
        <w:t>nanosheets</w:t>
      </w:r>
      <w:proofErr w:type="spellEnd"/>
      <w:r w:rsidR="00BA732E" w:rsidRPr="00544936">
        <w:rPr>
          <w:color w:val="000000" w:themeColor="text1"/>
        </w:rPr>
        <w:t xml:space="preserve"> along with the comparison of their optical and dielectric properties with that of the bulk</w:t>
      </w:r>
      <w:r w:rsidR="004671C9" w:rsidRPr="00544936">
        <w:rPr>
          <w:color w:val="000000" w:themeColor="text1"/>
        </w:rPr>
        <w:t xml:space="preserve"> counterpart</w:t>
      </w:r>
      <w:r w:rsidR="00BA732E" w:rsidRPr="00544936">
        <w:rPr>
          <w:color w:val="000000" w:themeColor="text1"/>
        </w:rPr>
        <w:t xml:space="preserve">. </w:t>
      </w:r>
      <w:r w:rsidRPr="00544936">
        <w:rPr>
          <w:color w:val="000000" w:themeColor="text1"/>
        </w:rPr>
        <w:t xml:space="preserve">A distinctive consideration has paid to the refinement of crystal structure, band gap calculations and dielectric parameters of all prepared </w:t>
      </w:r>
      <w:r w:rsidR="00A940FF" w:rsidRPr="00544936">
        <w:rPr>
          <w:color w:val="000000" w:themeColor="text1"/>
        </w:rPr>
        <w:t>material</w:t>
      </w:r>
      <w:r w:rsidRPr="00544936">
        <w:rPr>
          <w:color w:val="000000" w:themeColor="text1"/>
        </w:rPr>
        <w:t xml:space="preserve">s. </w:t>
      </w:r>
      <w:r w:rsidR="00145163" w:rsidRPr="00544936">
        <w:rPr>
          <w:color w:val="000000" w:themeColor="text1"/>
        </w:rPr>
        <w:t>Moreover, in this comparative study, a</w:t>
      </w:r>
      <w:r w:rsidR="00CE7A0C" w:rsidRPr="00544936">
        <w:rPr>
          <w:color w:val="000000" w:themeColor="text1"/>
        </w:rPr>
        <w:t xml:space="preserve"> </w:t>
      </w:r>
      <w:r w:rsidRPr="00544936">
        <w:rPr>
          <w:color w:val="000000" w:themeColor="text1"/>
        </w:rPr>
        <w:t xml:space="preserve">comprehensive </w:t>
      </w:r>
      <w:r w:rsidR="00145163" w:rsidRPr="00544936">
        <w:rPr>
          <w:color w:val="000000" w:themeColor="text1"/>
        </w:rPr>
        <w:t>overview</w:t>
      </w:r>
      <w:r w:rsidRPr="00544936">
        <w:rPr>
          <w:color w:val="000000" w:themeColor="text1"/>
        </w:rPr>
        <w:t xml:space="preserve"> of dielectric properties of all Sb</w:t>
      </w:r>
      <w:r w:rsidRPr="00544936">
        <w:rPr>
          <w:color w:val="000000" w:themeColor="text1"/>
          <w:vertAlign w:val="subscript"/>
        </w:rPr>
        <w:t>4</w:t>
      </w:r>
      <w:r w:rsidRPr="00544936">
        <w:rPr>
          <w:color w:val="000000" w:themeColor="text1"/>
        </w:rPr>
        <w:t>O</w:t>
      </w:r>
      <w:r w:rsidRPr="00544936">
        <w:rPr>
          <w:color w:val="000000" w:themeColor="text1"/>
          <w:vertAlign w:val="subscript"/>
        </w:rPr>
        <w:t>5</w:t>
      </w:r>
      <w:r w:rsidRPr="00544936">
        <w:rPr>
          <w:color w:val="000000" w:themeColor="text1"/>
        </w:rPr>
        <w:t>Cl</w:t>
      </w:r>
      <w:r w:rsidRPr="00544936">
        <w:rPr>
          <w:color w:val="000000" w:themeColor="text1"/>
          <w:vertAlign w:val="subscript"/>
        </w:rPr>
        <w:t xml:space="preserve">2 </w:t>
      </w:r>
      <w:r w:rsidRPr="00544936">
        <w:rPr>
          <w:color w:val="000000" w:themeColor="text1"/>
        </w:rPr>
        <w:t>prepared sample</w:t>
      </w:r>
      <w:r w:rsidR="00A940FF" w:rsidRPr="00544936">
        <w:rPr>
          <w:color w:val="000000" w:themeColor="text1"/>
        </w:rPr>
        <w:t>s</w:t>
      </w:r>
      <w:r w:rsidR="00145163" w:rsidRPr="00544936">
        <w:rPr>
          <w:color w:val="000000" w:themeColor="text1"/>
        </w:rPr>
        <w:t xml:space="preserve"> is illustrated</w:t>
      </w:r>
      <w:r w:rsidRPr="00544936">
        <w:rPr>
          <w:color w:val="000000" w:themeColor="text1"/>
        </w:rPr>
        <w:t>.</w:t>
      </w:r>
    </w:p>
    <w:p w14:paraId="06DC36E6" w14:textId="77777777" w:rsidR="00BA732E" w:rsidRPr="00544936" w:rsidRDefault="00E878F1" w:rsidP="00115CBE">
      <w:pPr>
        <w:spacing w:line="360" w:lineRule="auto"/>
        <w:ind w:left="-540"/>
        <w:rPr>
          <w:b/>
          <w:color w:val="000000" w:themeColor="text1"/>
        </w:rPr>
      </w:pPr>
      <w:r w:rsidRPr="00544936">
        <w:rPr>
          <w:b/>
          <w:color w:val="000000" w:themeColor="text1"/>
        </w:rPr>
        <w:t>2.</w:t>
      </w:r>
      <w:r w:rsidRPr="00544936">
        <w:rPr>
          <w:b/>
          <w:color w:val="000000" w:themeColor="text1"/>
        </w:rPr>
        <w:tab/>
        <w:t>Experimental.</w:t>
      </w:r>
    </w:p>
    <w:p w14:paraId="4932C86E" w14:textId="77777777" w:rsidR="00370C9E" w:rsidRPr="00544936" w:rsidRDefault="00E878F1" w:rsidP="00115CBE">
      <w:pPr>
        <w:spacing w:line="360" w:lineRule="auto"/>
        <w:ind w:left="-540"/>
        <w:rPr>
          <w:b/>
          <w:color w:val="000000" w:themeColor="text1"/>
        </w:rPr>
      </w:pPr>
      <w:r w:rsidRPr="00544936">
        <w:rPr>
          <w:b/>
          <w:color w:val="000000" w:themeColor="text1"/>
        </w:rPr>
        <w:lastRenderedPageBreak/>
        <w:t>2.1</w:t>
      </w:r>
      <w:r w:rsidR="00BA732E" w:rsidRPr="00544936">
        <w:rPr>
          <w:b/>
          <w:color w:val="000000" w:themeColor="text1"/>
        </w:rPr>
        <w:t xml:space="preserve">. </w:t>
      </w:r>
      <w:r w:rsidR="00ED6FB7" w:rsidRPr="00544936">
        <w:rPr>
          <w:b/>
          <w:color w:val="000000" w:themeColor="text1"/>
        </w:rPr>
        <w:t>Synthesis.</w:t>
      </w:r>
      <w:r w:rsidR="00BA732E" w:rsidRPr="00544936">
        <w:rPr>
          <w:b/>
          <w:color w:val="000000" w:themeColor="text1"/>
        </w:rPr>
        <w:t xml:space="preserve"> </w:t>
      </w:r>
      <w:r w:rsidRPr="00544936">
        <w:rPr>
          <w:color w:val="000000" w:themeColor="text1"/>
        </w:rPr>
        <w:t xml:space="preserve">The white precipitates were obtained by </w:t>
      </w:r>
      <w:proofErr w:type="spellStart"/>
      <w:r w:rsidRPr="00544936">
        <w:rPr>
          <w:color w:val="000000" w:themeColor="text1"/>
        </w:rPr>
        <w:t>ultrasonication</w:t>
      </w:r>
      <w:proofErr w:type="spellEnd"/>
      <w:r w:rsidRPr="00544936">
        <w:rPr>
          <w:color w:val="000000" w:themeColor="text1"/>
        </w:rPr>
        <w:t xml:space="preserve"> of 2mM aqueous solution of antimony (III) </w:t>
      </w:r>
      <w:proofErr w:type="spellStart"/>
      <w:r w:rsidRPr="00544936">
        <w:rPr>
          <w:color w:val="000000" w:themeColor="text1"/>
        </w:rPr>
        <w:t>trichloride</w:t>
      </w:r>
      <w:proofErr w:type="spellEnd"/>
      <w:r w:rsidRPr="00544936">
        <w:rPr>
          <w:color w:val="000000" w:themeColor="text1"/>
        </w:rPr>
        <w:t xml:space="preserve"> (BDH g</w:t>
      </w:r>
      <w:r w:rsidR="00A940FF" w:rsidRPr="00544936">
        <w:rPr>
          <w:color w:val="000000" w:themeColor="text1"/>
        </w:rPr>
        <w:t>rade with purity &gt; 99%) for 2.5</w:t>
      </w:r>
      <w:r w:rsidRPr="00544936">
        <w:rPr>
          <w:color w:val="000000" w:themeColor="text1"/>
        </w:rPr>
        <w:t>h at 45ºC. The chemistr</w:t>
      </w:r>
      <w:r w:rsidR="0018120A" w:rsidRPr="00544936">
        <w:rPr>
          <w:color w:val="000000" w:themeColor="text1"/>
        </w:rPr>
        <w:t>y of reaction is given below [2</w:t>
      </w:r>
      <w:r w:rsidR="00707524" w:rsidRPr="00544936">
        <w:rPr>
          <w:color w:val="000000" w:themeColor="text1"/>
        </w:rPr>
        <w:t>5</w:t>
      </w:r>
      <w:r w:rsidRPr="00544936">
        <w:rPr>
          <w:color w:val="000000" w:themeColor="text1"/>
        </w:rPr>
        <w:t>],</w:t>
      </w:r>
    </w:p>
    <w:p w14:paraId="3C400A9D" w14:textId="77777777" w:rsidR="00370C9E" w:rsidRPr="00544936" w:rsidRDefault="008E0A48" w:rsidP="00115CBE">
      <w:pPr>
        <w:spacing w:line="360" w:lineRule="auto"/>
        <w:ind w:left="-540" w:right="-72"/>
        <w:jc w:val="center"/>
        <w:rPr>
          <w:noProof/>
          <w:color w:val="000000" w:themeColor="text1"/>
        </w:rPr>
      </w:pPr>
      <w:r>
        <w:rPr>
          <w:rFonts w:cstheme="minorBidi"/>
          <w:noProof/>
          <w:color w:val="000000" w:themeColor="text1"/>
          <w:szCs w:val="22"/>
        </w:rPr>
        <w:pict w14:anchorId="785EE6EF">
          <v:shapetype id="_x0000_t32" coordsize="21600,21600" o:spt="32" o:oned="t" path="m0,0l21600,21600e" filled="f">
            <v:path arrowok="t" fillok="f" o:connecttype="none"/>
            <o:lock v:ext="edit" shapetype="t"/>
          </v:shapetype>
          <v:shape id="Straight_x0020_Arrow_x0020_Connector_x0020_11" o:spid="_x0000_s1025" type="#_x0000_t32" style="position:absolute;left:0;text-align:left;margin-left:172.45pt;margin-top:6.5pt;width:47.95pt;height:0;z-index:251658240;visibility:visible" strokeweight="2pt">
            <v:stroke endarrow="open"/>
            <v:shadow on="t" opacity="24903f" origin=",.5" offset="0"/>
          </v:shape>
        </w:pict>
      </w:r>
      <m:oMath>
        <m:sSub>
          <m:sSubPr>
            <m:ctrlPr>
              <w:rPr>
                <w:rFonts w:ascii="Cambria Math" w:hAnsi="Cambria Math"/>
                <w:i/>
                <w:color w:val="000000" w:themeColor="text1"/>
              </w:rPr>
            </m:ctrlPr>
          </m:sSubPr>
          <m:e>
            <m:r>
              <w:rPr>
                <w:rFonts w:ascii="Cambria Math" w:hAnsi="Cambria Math"/>
                <w:color w:val="000000" w:themeColor="text1"/>
              </w:rPr>
              <m:t>4SbCl</m:t>
            </m:r>
          </m:e>
          <m:sub>
            <m:r>
              <w:rPr>
                <w:rFonts w:ascii="Cambria Math" w:hAnsi="Cambria Math"/>
                <w:color w:val="000000" w:themeColor="text1"/>
              </w:rPr>
              <m:t xml:space="preserve">3 </m:t>
            </m:r>
          </m:sub>
        </m:sSub>
        <m:r>
          <w:rPr>
            <w:rFonts w:ascii="Cambria Math" w:hAnsi="Cambria Math"/>
            <w:color w:val="000000" w:themeColor="text1"/>
          </w:rPr>
          <m:t>+5</m:t>
        </m:r>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2</m:t>
            </m:r>
          </m:sub>
        </m:sSub>
        <m:r>
          <w:rPr>
            <w:rFonts w:ascii="Cambria Math" w:hAnsi="Cambria Math"/>
            <w:color w:val="000000" w:themeColor="text1"/>
          </w:rPr>
          <m:t xml:space="preserve">O                               </m:t>
        </m:r>
        <m:sSub>
          <m:sSubPr>
            <m:ctrlPr>
              <w:rPr>
                <w:rFonts w:ascii="Cambria Math" w:hAnsi="Cambria Math"/>
                <w:i/>
                <w:color w:val="000000" w:themeColor="text1"/>
              </w:rPr>
            </m:ctrlPr>
          </m:sSubPr>
          <m:e>
            <m:r>
              <w:rPr>
                <w:rFonts w:ascii="Cambria Math" w:hAnsi="Cambria Math"/>
                <w:color w:val="000000" w:themeColor="text1"/>
              </w:rPr>
              <m:t>Sb</m:t>
            </m:r>
          </m:e>
          <m:sub>
            <m:r>
              <w:rPr>
                <w:rFonts w:ascii="Cambria Math" w:hAnsi="Cambria Math"/>
                <w:color w:val="000000" w:themeColor="text1"/>
              </w:rPr>
              <m:t>4</m:t>
            </m:r>
          </m:sub>
        </m:sSub>
        <m:sSub>
          <m:sSubPr>
            <m:ctrlPr>
              <w:rPr>
                <w:rFonts w:ascii="Cambria Math" w:hAnsi="Cambria Math"/>
                <w:i/>
                <w:color w:val="000000" w:themeColor="text1"/>
              </w:rPr>
            </m:ctrlPr>
          </m:sSubPr>
          <m:e>
            <m:r>
              <w:rPr>
                <w:rFonts w:ascii="Cambria Math" w:hAnsi="Cambria Math"/>
                <w:color w:val="000000" w:themeColor="text1"/>
              </w:rPr>
              <m:t>O</m:t>
            </m:r>
          </m:e>
          <m:sub>
            <m:r>
              <w:rPr>
                <w:rFonts w:ascii="Cambria Math" w:hAnsi="Cambria Math"/>
                <w:color w:val="000000" w:themeColor="text1"/>
              </w:rPr>
              <m:t>5</m:t>
            </m:r>
          </m:sub>
        </m:sSub>
        <m:sSub>
          <m:sSubPr>
            <m:ctrlPr>
              <w:rPr>
                <w:rFonts w:ascii="Cambria Math" w:hAnsi="Cambria Math"/>
                <w:i/>
                <w:color w:val="000000" w:themeColor="text1"/>
              </w:rPr>
            </m:ctrlPr>
          </m:sSubPr>
          <m:e>
            <m:r>
              <w:rPr>
                <w:rFonts w:ascii="Cambria Math" w:hAnsi="Cambria Math"/>
                <w:color w:val="000000" w:themeColor="text1"/>
              </w:rPr>
              <m:t>Cl</m:t>
            </m:r>
          </m:e>
          <m:sub>
            <m:r>
              <w:rPr>
                <w:rFonts w:ascii="Cambria Math" w:hAnsi="Cambria Math"/>
                <w:color w:val="000000" w:themeColor="text1"/>
              </w:rPr>
              <m:t>2</m:t>
            </m:r>
          </m:sub>
        </m:sSub>
        <m:r>
          <w:rPr>
            <w:rFonts w:ascii="Cambria Math" w:hAnsi="Cambria Math"/>
            <w:color w:val="000000" w:themeColor="text1"/>
          </w:rPr>
          <m:t>+10HCl</m:t>
        </m:r>
      </m:oMath>
    </w:p>
    <w:p w14:paraId="7FE3FD07" w14:textId="77777777" w:rsidR="00370C9E" w:rsidRPr="00544936" w:rsidRDefault="00E878F1" w:rsidP="00115CBE">
      <w:pPr>
        <w:spacing w:line="360" w:lineRule="auto"/>
        <w:ind w:left="-540"/>
        <w:jc w:val="both"/>
        <w:rPr>
          <w:color w:val="000000" w:themeColor="text1"/>
        </w:rPr>
      </w:pPr>
      <w:r w:rsidRPr="00544936">
        <w:rPr>
          <w:color w:val="000000" w:themeColor="text1"/>
        </w:rPr>
        <w:t>Afterward, the precipitate suspension was centrifuged @12,000rpm for 15</w:t>
      </w:r>
      <w:r w:rsidR="00AF212A" w:rsidRPr="00544936">
        <w:rPr>
          <w:color w:val="000000" w:themeColor="text1"/>
        </w:rPr>
        <w:t xml:space="preserve">min followed by 2-3 </w:t>
      </w:r>
      <w:r w:rsidRPr="00544936">
        <w:rPr>
          <w:color w:val="000000" w:themeColor="text1"/>
        </w:rPr>
        <w:t>times washing with distilled water. To remove impurities, the washing of precipitates was accomplished by centrifuging @10,000rpm for 10min. To study the effect of drying atmosphere over the morphology of prepared sample it was divided into two parts and dried under two distinct conditions; a) under vacuum at 70</w:t>
      </w:r>
      <w:r w:rsidRPr="00544936">
        <w:rPr>
          <w:color w:val="000000" w:themeColor="text1"/>
          <w:vertAlign w:val="superscript"/>
        </w:rPr>
        <w:t>ο</w:t>
      </w:r>
      <w:r w:rsidRPr="00544936">
        <w:rPr>
          <w:color w:val="000000" w:themeColor="text1"/>
        </w:rPr>
        <w:t>C for 2h and b) ambient conditio</w:t>
      </w:r>
      <w:r w:rsidR="0018120A" w:rsidRPr="00544936">
        <w:rPr>
          <w:color w:val="000000" w:themeColor="text1"/>
        </w:rPr>
        <w:t>n</w:t>
      </w:r>
      <w:r w:rsidRPr="00544936">
        <w:rPr>
          <w:color w:val="000000" w:themeColor="text1"/>
        </w:rPr>
        <w:t xml:space="preserve"> at 70</w:t>
      </w:r>
      <w:r w:rsidRPr="00544936">
        <w:rPr>
          <w:color w:val="000000" w:themeColor="text1"/>
          <w:vertAlign w:val="superscript"/>
        </w:rPr>
        <w:t>ο</w:t>
      </w:r>
      <w:r w:rsidRPr="00544936">
        <w:rPr>
          <w:color w:val="000000" w:themeColor="text1"/>
        </w:rPr>
        <w:t>C for overnight. The vacuum drying yield</w:t>
      </w:r>
      <w:r w:rsidR="00C13141" w:rsidRPr="00544936">
        <w:rPr>
          <w:color w:val="000000" w:themeColor="text1"/>
        </w:rPr>
        <w:t>ed</w:t>
      </w:r>
      <w:r w:rsidRPr="00544936">
        <w:rPr>
          <w:color w:val="000000" w:themeColor="text1"/>
        </w:rPr>
        <w:t xml:space="preserve"> </w:t>
      </w:r>
      <w:proofErr w:type="spellStart"/>
      <w:r w:rsidRPr="00544936">
        <w:rPr>
          <w:color w:val="000000" w:themeColor="text1"/>
        </w:rPr>
        <w:t>nanosheets</w:t>
      </w:r>
      <w:proofErr w:type="spellEnd"/>
      <w:r w:rsidRPr="00544936">
        <w:rPr>
          <w:color w:val="000000" w:themeColor="text1"/>
        </w:rPr>
        <w:t xml:space="preserve"> while open-air drying of the sample g</w:t>
      </w:r>
      <w:r w:rsidR="00C13141" w:rsidRPr="00544936">
        <w:rPr>
          <w:color w:val="000000" w:themeColor="text1"/>
        </w:rPr>
        <w:t>ave</w:t>
      </w:r>
      <w:r w:rsidRPr="00544936">
        <w:rPr>
          <w:color w:val="000000" w:themeColor="text1"/>
        </w:rPr>
        <w:t xml:space="preserve"> </w:t>
      </w:r>
      <w:proofErr w:type="spellStart"/>
      <w:r w:rsidRPr="00544936">
        <w:rPr>
          <w:color w:val="000000" w:themeColor="text1"/>
        </w:rPr>
        <w:t>nanorods</w:t>
      </w:r>
      <w:proofErr w:type="spellEnd"/>
      <w:r w:rsidRPr="00544936">
        <w:rPr>
          <w:color w:val="000000" w:themeColor="text1"/>
        </w:rPr>
        <w:t>.</w:t>
      </w:r>
    </w:p>
    <w:p w14:paraId="686EE722" w14:textId="77777777" w:rsidR="00D8569C" w:rsidRPr="00544936" w:rsidRDefault="00E878F1" w:rsidP="00115CBE">
      <w:pPr>
        <w:spacing w:line="360" w:lineRule="auto"/>
        <w:ind w:left="-540"/>
        <w:jc w:val="both"/>
        <w:rPr>
          <w:b/>
          <w:color w:val="000000" w:themeColor="text1"/>
        </w:rPr>
      </w:pPr>
      <w:r w:rsidRPr="00544936">
        <w:rPr>
          <w:b/>
          <w:color w:val="000000" w:themeColor="text1"/>
        </w:rPr>
        <w:t>2.2</w:t>
      </w:r>
      <w:r w:rsidR="00BA732E" w:rsidRPr="00544936">
        <w:rPr>
          <w:b/>
          <w:color w:val="000000" w:themeColor="text1"/>
        </w:rPr>
        <w:t xml:space="preserve">. Characterization. </w:t>
      </w:r>
    </w:p>
    <w:p w14:paraId="01A5EB48" w14:textId="77777777" w:rsidR="00D8569C" w:rsidRPr="00544936" w:rsidRDefault="00E878F1" w:rsidP="00115CBE">
      <w:pPr>
        <w:spacing w:line="360" w:lineRule="auto"/>
        <w:ind w:left="-540"/>
        <w:jc w:val="both"/>
        <w:rPr>
          <w:color w:val="000000" w:themeColor="text1"/>
        </w:rPr>
      </w:pPr>
      <w:r w:rsidRPr="00544936">
        <w:rPr>
          <w:b/>
          <w:color w:val="000000" w:themeColor="text1"/>
        </w:rPr>
        <w:t xml:space="preserve">2.2.1. </w:t>
      </w:r>
      <w:r w:rsidR="00BA732E" w:rsidRPr="00544936">
        <w:rPr>
          <w:color w:val="000000" w:themeColor="text1"/>
        </w:rPr>
        <w:t>X-Ray powder diffraction data were collected from powders of as cast and annealed state</w:t>
      </w:r>
      <w:r w:rsidR="00C2705D" w:rsidRPr="00544936">
        <w:rPr>
          <w:color w:val="000000" w:themeColor="text1"/>
        </w:rPr>
        <w:t>s</w:t>
      </w:r>
      <w:r w:rsidR="00BA732E" w:rsidRPr="00544936">
        <w:rPr>
          <w:color w:val="000000" w:themeColor="text1"/>
        </w:rPr>
        <w:t xml:space="preserve"> employing an STOE Germany</w:t>
      </w:r>
      <w:r w:rsidR="00BA732E" w:rsidRPr="00544936">
        <w:rPr>
          <w:color w:val="000000" w:themeColor="text1"/>
          <w:sz w:val="23"/>
          <w:szCs w:val="23"/>
        </w:rPr>
        <w:t xml:space="preserve"> </w:t>
      </w:r>
      <w:r w:rsidR="00BA732E" w:rsidRPr="00544936">
        <w:rPr>
          <w:color w:val="000000" w:themeColor="text1"/>
        </w:rPr>
        <w:t xml:space="preserve">system with monochromatic </w:t>
      </w:r>
      <w:r w:rsidR="00BA732E" w:rsidRPr="00544936">
        <w:rPr>
          <w:rFonts w:ascii="Cambria Math" w:hAnsi="Cambria Math" w:cs="Cambria Math"/>
          <w:color w:val="000000" w:themeColor="text1"/>
        </w:rPr>
        <w:t>𝐶𝑢𝑘</w:t>
      </w:r>
      <w:r w:rsidR="00BA732E" w:rsidRPr="00544936">
        <w:rPr>
          <w:rFonts w:ascii="Cambria Math" w:hAnsi="Cambria Math" w:cs="Cambria Math"/>
          <w:color w:val="000000" w:themeColor="text1"/>
          <w:vertAlign w:val="subscript"/>
        </w:rPr>
        <w:t>𝛼</w:t>
      </w:r>
      <w:r w:rsidR="00BA732E" w:rsidRPr="00544936">
        <w:rPr>
          <w:color w:val="000000" w:themeColor="text1"/>
          <w:vertAlign w:val="subscript"/>
        </w:rPr>
        <w:t>1</w:t>
      </w:r>
      <w:r w:rsidR="00BA732E" w:rsidRPr="00544936">
        <w:rPr>
          <w:color w:val="000000" w:themeColor="text1"/>
        </w:rPr>
        <w:t xml:space="preserve"> radiation (10º</w:t>
      </w:r>
      <w:r w:rsidR="00BA732E" w:rsidRPr="00544936">
        <w:rPr>
          <w:rFonts w:ascii="Symbol" w:hAnsi="Symbol"/>
          <w:color w:val="000000" w:themeColor="text1"/>
        </w:rPr>
        <w:sym w:font="Symbol" w:char="F03C"/>
      </w:r>
      <w:r w:rsidR="00BA732E" w:rsidRPr="00544936">
        <w:rPr>
          <w:color w:val="000000" w:themeColor="text1"/>
        </w:rPr>
        <w:t>2</w:t>
      </w:r>
      <w:r w:rsidR="00BA732E" w:rsidRPr="00544936">
        <w:rPr>
          <w:rFonts w:ascii="Symbol" w:hAnsi="Symbol"/>
          <w:color w:val="000000" w:themeColor="text1"/>
        </w:rPr>
        <w:sym w:font="Symbol" w:char="F071"/>
      </w:r>
      <w:r w:rsidRPr="00544936">
        <w:rPr>
          <w:rFonts w:ascii="Symbol" w:hAnsi="Symbol"/>
          <w:color w:val="000000" w:themeColor="text1"/>
        </w:rPr>
        <w:sym w:font="Symbol" w:char="F03E"/>
      </w:r>
      <w:r w:rsidR="004E6A71" w:rsidRPr="00544936">
        <w:rPr>
          <w:color w:val="000000" w:themeColor="text1"/>
        </w:rPr>
        <w:t>8</w:t>
      </w:r>
      <w:r w:rsidR="00BC7D90" w:rsidRPr="00544936">
        <w:rPr>
          <w:color w:val="000000" w:themeColor="text1"/>
        </w:rPr>
        <w:t>0º) operated at</w:t>
      </w:r>
      <w:r w:rsidR="00F90E56" w:rsidRPr="00544936">
        <w:rPr>
          <w:color w:val="000000" w:themeColor="text1"/>
        </w:rPr>
        <w:t xml:space="preserve"> 40</w:t>
      </w:r>
      <w:r w:rsidR="00C2705D" w:rsidRPr="00544936">
        <w:rPr>
          <w:color w:val="000000" w:themeColor="text1"/>
        </w:rPr>
        <w:t>k</w:t>
      </w:r>
      <w:r w:rsidR="00BA732E" w:rsidRPr="00544936">
        <w:rPr>
          <w:color w:val="000000" w:themeColor="text1"/>
        </w:rPr>
        <w:t>V</w:t>
      </w:r>
      <w:r w:rsidR="00491013" w:rsidRPr="00544936">
        <w:rPr>
          <w:color w:val="000000" w:themeColor="text1"/>
        </w:rPr>
        <w:t>.</w:t>
      </w:r>
      <w:r w:rsidR="00835DD8" w:rsidRPr="00544936">
        <w:rPr>
          <w:color w:val="000000" w:themeColor="text1"/>
        </w:rPr>
        <w:t xml:space="preserve"> The </w:t>
      </w:r>
      <w:proofErr w:type="spellStart"/>
      <w:r w:rsidR="00835DD8" w:rsidRPr="00544936">
        <w:rPr>
          <w:color w:val="000000" w:themeColor="text1"/>
        </w:rPr>
        <w:t>Rietveld</w:t>
      </w:r>
      <w:proofErr w:type="spellEnd"/>
      <w:r w:rsidR="00835DD8" w:rsidRPr="00544936">
        <w:rPr>
          <w:color w:val="000000" w:themeColor="text1"/>
        </w:rPr>
        <w:t xml:space="preserve"> refinement technique </w:t>
      </w:r>
      <w:r w:rsidRPr="00544936">
        <w:rPr>
          <w:color w:val="000000" w:themeColor="text1"/>
        </w:rPr>
        <w:t xml:space="preserve">was </w:t>
      </w:r>
      <w:r w:rsidR="00835DD8" w:rsidRPr="00544936">
        <w:rPr>
          <w:color w:val="000000" w:themeColor="text1"/>
        </w:rPr>
        <w:t xml:space="preserve">executed for </w:t>
      </w:r>
      <w:r w:rsidR="006040EF" w:rsidRPr="00544936">
        <w:rPr>
          <w:color w:val="000000" w:themeColor="text1"/>
        </w:rPr>
        <w:t xml:space="preserve">both the qualitative and quantitative </w:t>
      </w:r>
      <w:r w:rsidR="00835DD8" w:rsidRPr="00544936">
        <w:rPr>
          <w:color w:val="000000" w:themeColor="text1"/>
        </w:rPr>
        <w:t xml:space="preserve">structural refinement with the TOPAS program (version 4.1, </w:t>
      </w:r>
      <w:proofErr w:type="spellStart"/>
      <w:r w:rsidR="00835DD8" w:rsidRPr="00544936">
        <w:rPr>
          <w:color w:val="000000" w:themeColor="text1"/>
        </w:rPr>
        <w:t>Bruker</w:t>
      </w:r>
      <w:proofErr w:type="spellEnd"/>
      <w:r w:rsidR="00835DD8" w:rsidRPr="00544936">
        <w:rPr>
          <w:color w:val="000000" w:themeColor="text1"/>
        </w:rPr>
        <w:t xml:space="preserve"> AXS).</w:t>
      </w:r>
      <w:r w:rsidR="007421D7" w:rsidRPr="00544936">
        <w:rPr>
          <w:color w:val="000000" w:themeColor="text1"/>
        </w:rPr>
        <w:t xml:space="preserve"> </w:t>
      </w:r>
    </w:p>
    <w:p w14:paraId="553FDA29" w14:textId="77777777" w:rsidR="00BA732E" w:rsidRPr="00544936" w:rsidRDefault="00E878F1" w:rsidP="00115CBE">
      <w:pPr>
        <w:spacing w:line="360" w:lineRule="auto"/>
        <w:ind w:left="-540"/>
        <w:jc w:val="both"/>
        <w:rPr>
          <w:color w:val="000000" w:themeColor="text1"/>
        </w:rPr>
      </w:pPr>
      <w:r w:rsidRPr="00544936">
        <w:rPr>
          <w:b/>
          <w:color w:val="000000" w:themeColor="text1"/>
        </w:rPr>
        <w:t>2.2.2. Scanning Electron Microscopy (SEM).</w:t>
      </w:r>
      <w:r w:rsidRPr="00544936">
        <w:rPr>
          <w:color w:val="000000" w:themeColor="text1"/>
        </w:rPr>
        <w:t xml:space="preserve"> T</w:t>
      </w:r>
      <w:r w:rsidR="001D1FEC" w:rsidRPr="00544936">
        <w:rPr>
          <w:color w:val="000000" w:themeColor="text1"/>
        </w:rPr>
        <w:t xml:space="preserve">o ascertain sample </w:t>
      </w:r>
      <w:r w:rsidR="00F90E56" w:rsidRPr="00544936">
        <w:rPr>
          <w:color w:val="000000" w:themeColor="text1"/>
        </w:rPr>
        <w:t xml:space="preserve">morphologies, </w:t>
      </w:r>
      <w:r w:rsidR="001D1FEC" w:rsidRPr="00544936">
        <w:rPr>
          <w:color w:val="000000" w:themeColor="text1"/>
        </w:rPr>
        <w:t>structure hierarchy</w:t>
      </w:r>
      <w:r w:rsidR="00F90E56" w:rsidRPr="00544936">
        <w:rPr>
          <w:color w:val="000000" w:themeColor="text1"/>
        </w:rPr>
        <w:t xml:space="preserve"> and qualitative analysis</w:t>
      </w:r>
      <w:r w:rsidR="001D1FEC" w:rsidRPr="00544936">
        <w:rPr>
          <w:color w:val="000000" w:themeColor="text1"/>
        </w:rPr>
        <w:t xml:space="preserve">, </w:t>
      </w:r>
      <w:r w:rsidRPr="00544936">
        <w:rPr>
          <w:color w:val="000000" w:themeColor="text1"/>
        </w:rPr>
        <w:t xml:space="preserve">scanning electron microscopy (SEM) via Electron Probe Micro Analysis (EPMA) on a Zeiss Supra 55 VP equipped with an EDX system operated at </w:t>
      </w:r>
      <w:r w:rsidR="00F90E56" w:rsidRPr="00544936">
        <w:rPr>
          <w:color w:val="000000" w:themeColor="text1"/>
        </w:rPr>
        <w:t>10</w:t>
      </w:r>
      <w:r w:rsidRPr="00544936">
        <w:rPr>
          <w:color w:val="000000" w:themeColor="text1"/>
        </w:rPr>
        <w:t>kV</w:t>
      </w:r>
      <w:r w:rsidR="001D1FEC" w:rsidRPr="00544936">
        <w:rPr>
          <w:color w:val="000000" w:themeColor="text1"/>
        </w:rPr>
        <w:t xml:space="preserve"> was employed</w:t>
      </w:r>
      <w:r w:rsidR="00C2705D" w:rsidRPr="00544936">
        <w:rPr>
          <w:color w:val="000000" w:themeColor="text1"/>
        </w:rPr>
        <w:t xml:space="preserve"> over the samples coated by standard procedures.</w:t>
      </w:r>
    </w:p>
    <w:p w14:paraId="0DA128CC" w14:textId="77777777" w:rsidR="00D86103" w:rsidRPr="00544936" w:rsidRDefault="00E878F1" w:rsidP="00A61FDE">
      <w:pPr>
        <w:tabs>
          <w:tab w:val="left" w:pos="426"/>
        </w:tabs>
        <w:spacing w:line="360" w:lineRule="auto"/>
        <w:ind w:left="-540"/>
        <w:jc w:val="both"/>
        <w:rPr>
          <w:b/>
          <w:color w:val="000000" w:themeColor="text1"/>
        </w:rPr>
      </w:pPr>
      <w:r w:rsidRPr="00544936">
        <w:rPr>
          <w:b/>
          <w:color w:val="000000" w:themeColor="text1"/>
        </w:rPr>
        <w:t>2.3. Physical Properties.</w:t>
      </w:r>
    </w:p>
    <w:p w14:paraId="7AA6C723" w14:textId="77777777" w:rsidR="00D86103" w:rsidRPr="00544936" w:rsidRDefault="00E878F1" w:rsidP="00D86103">
      <w:pPr>
        <w:spacing w:line="360" w:lineRule="auto"/>
        <w:ind w:left="-540"/>
        <w:jc w:val="both"/>
        <w:rPr>
          <w:color w:val="000000" w:themeColor="text1"/>
        </w:rPr>
      </w:pPr>
      <w:r w:rsidRPr="00544936">
        <w:rPr>
          <w:b/>
          <w:color w:val="000000" w:themeColor="text1"/>
        </w:rPr>
        <w:t xml:space="preserve">2.3.1. UV-Vis Diffuse Reflectance Spectroscopy. </w:t>
      </w:r>
      <w:r w:rsidRPr="00544936">
        <w:rPr>
          <w:color w:val="000000" w:themeColor="text1"/>
        </w:rPr>
        <w:t>Optical properties were measured by PerkinElmer UV/VIS/NIR spectrometer Lambda 950 with a spectral range of 190-3300cm</w:t>
      </w:r>
      <w:r w:rsidRPr="00544936">
        <w:rPr>
          <w:color w:val="000000" w:themeColor="text1"/>
          <w:vertAlign w:val="superscript"/>
        </w:rPr>
        <w:t>-1</w:t>
      </w:r>
      <w:r w:rsidRPr="00544936">
        <w:rPr>
          <w:color w:val="000000" w:themeColor="text1"/>
        </w:rPr>
        <w:t xml:space="preserve"> over the powder samples.</w:t>
      </w:r>
    </w:p>
    <w:p w14:paraId="6B329049" w14:textId="77777777" w:rsidR="00BA732E" w:rsidRPr="00544936" w:rsidRDefault="00E878F1" w:rsidP="00A61FDE">
      <w:pPr>
        <w:tabs>
          <w:tab w:val="left" w:pos="426"/>
        </w:tabs>
        <w:spacing w:line="360" w:lineRule="auto"/>
        <w:ind w:left="-540"/>
        <w:jc w:val="both"/>
        <w:rPr>
          <w:color w:val="000000" w:themeColor="text1"/>
        </w:rPr>
      </w:pPr>
      <w:r w:rsidRPr="00544936">
        <w:rPr>
          <w:b/>
          <w:color w:val="000000" w:themeColor="text1"/>
        </w:rPr>
        <w:t>2.</w:t>
      </w:r>
      <w:r w:rsidR="00D86103" w:rsidRPr="00544936">
        <w:rPr>
          <w:b/>
          <w:color w:val="000000" w:themeColor="text1"/>
        </w:rPr>
        <w:t>3</w:t>
      </w:r>
      <w:r w:rsidR="00A61FDE" w:rsidRPr="00544936">
        <w:rPr>
          <w:b/>
          <w:color w:val="000000" w:themeColor="text1"/>
        </w:rPr>
        <w:t>.</w:t>
      </w:r>
      <w:r w:rsidR="00D86103" w:rsidRPr="00544936">
        <w:rPr>
          <w:b/>
          <w:color w:val="000000" w:themeColor="text1"/>
        </w:rPr>
        <w:t>2</w:t>
      </w:r>
      <w:r w:rsidR="00A61FDE" w:rsidRPr="00544936">
        <w:rPr>
          <w:b/>
          <w:color w:val="000000" w:themeColor="text1"/>
        </w:rPr>
        <w:t xml:space="preserve">. </w:t>
      </w:r>
      <w:r w:rsidR="00D86103" w:rsidRPr="00544936">
        <w:rPr>
          <w:b/>
          <w:color w:val="000000" w:themeColor="text1"/>
        </w:rPr>
        <w:t>Dielectric Properties</w:t>
      </w:r>
      <w:r w:rsidR="00064223" w:rsidRPr="00544936">
        <w:rPr>
          <w:b/>
          <w:color w:val="000000" w:themeColor="text1"/>
        </w:rPr>
        <w:t>.</w:t>
      </w:r>
      <w:r w:rsidRPr="00544936">
        <w:rPr>
          <w:color w:val="000000" w:themeColor="text1"/>
        </w:rPr>
        <w:t xml:space="preserve"> </w:t>
      </w:r>
      <w:r w:rsidR="00F90E56" w:rsidRPr="00544936">
        <w:rPr>
          <w:color w:val="000000" w:themeColor="text1"/>
        </w:rPr>
        <w:t xml:space="preserve">The pellets of </w:t>
      </w:r>
      <w:proofErr w:type="spellStart"/>
      <w:r w:rsidR="00F90E56" w:rsidRPr="00544936">
        <w:rPr>
          <w:color w:val="000000" w:themeColor="text1"/>
        </w:rPr>
        <w:t>dia</w:t>
      </w:r>
      <w:proofErr w:type="spellEnd"/>
      <w:r w:rsidR="00F90E56" w:rsidRPr="00544936">
        <w:rPr>
          <w:color w:val="000000" w:themeColor="text1"/>
        </w:rPr>
        <w:t xml:space="preserve">=12mm and thickness=2.3mm </w:t>
      </w:r>
      <w:r w:rsidR="00064223" w:rsidRPr="00544936">
        <w:rPr>
          <w:rFonts w:eastAsia="Times New Roman"/>
          <w:color w:val="000000" w:themeColor="text1"/>
        </w:rPr>
        <w:t>w</w:t>
      </w:r>
      <w:r w:rsidR="00F90E56" w:rsidRPr="00544936">
        <w:rPr>
          <w:rFonts w:eastAsia="Times New Roman"/>
          <w:color w:val="000000" w:themeColor="text1"/>
        </w:rPr>
        <w:t>ere</w:t>
      </w:r>
      <w:r w:rsidR="00064223" w:rsidRPr="00544936">
        <w:rPr>
          <w:rFonts w:eastAsia="Times New Roman"/>
          <w:color w:val="000000" w:themeColor="text1"/>
        </w:rPr>
        <w:t xml:space="preserve"> </w:t>
      </w:r>
      <w:r w:rsidR="00F90E56" w:rsidRPr="00544936">
        <w:rPr>
          <w:rFonts w:eastAsia="Times New Roman"/>
          <w:color w:val="000000" w:themeColor="text1"/>
        </w:rPr>
        <w:t>prepared</w:t>
      </w:r>
      <w:r w:rsidR="00064223" w:rsidRPr="00544936">
        <w:rPr>
          <w:rFonts w:eastAsia="Times New Roman"/>
          <w:color w:val="000000" w:themeColor="text1"/>
        </w:rPr>
        <w:t xml:space="preserve"> mechanically by hydraulic press employing</w:t>
      </w:r>
      <w:r w:rsidR="00F90E56" w:rsidRPr="00544936">
        <w:rPr>
          <w:rFonts w:eastAsia="Times New Roman"/>
          <w:color w:val="000000" w:themeColor="text1"/>
        </w:rPr>
        <w:t xml:space="preserve"> 10MPa pressure for 10min</w:t>
      </w:r>
      <w:r w:rsidR="00064223" w:rsidRPr="00544936">
        <w:rPr>
          <w:rFonts w:eastAsia="Times New Roman"/>
          <w:color w:val="000000" w:themeColor="text1"/>
        </w:rPr>
        <w:t xml:space="preserve"> at room temperature.  </w:t>
      </w:r>
      <w:r w:rsidR="00F90E56" w:rsidRPr="00544936">
        <w:rPr>
          <w:rFonts w:eastAsia="Times New Roman"/>
          <w:color w:val="000000" w:themeColor="text1"/>
        </w:rPr>
        <w:lastRenderedPageBreak/>
        <w:t xml:space="preserve">For dielectric properties, </w:t>
      </w:r>
      <w:r w:rsidR="00F90E56" w:rsidRPr="00544936">
        <w:rPr>
          <w:color w:val="000000" w:themeColor="text1"/>
        </w:rPr>
        <w:t xml:space="preserve">pellets </w:t>
      </w:r>
      <w:r w:rsidRPr="00544936">
        <w:rPr>
          <w:color w:val="000000" w:themeColor="text1"/>
        </w:rPr>
        <w:t xml:space="preserve">were fixed one by one between </w:t>
      </w:r>
      <w:r w:rsidR="00AB313D" w:rsidRPr="00544936">
        <w:rPr>
          <w:color w:val="000000" w:themeColor="text1"/>
        </w:rPr>
        <w:t xml:space="preserve">the </w:t>
      </w:r>
      <w:r w:rsidRPr="00544936">
        <w:rPr>
          <w:color w:val="000000" w:themeColor="text1"/>
        </w:rPr>
        <w:t>electrodes</w:t>
      </w:r>
      <w:r w:rsidR="00F43164" w:rsidRPr="00544936">
        <w:rPr>
          <w:color w:val="000000" w:themeColor="text1"/>
        </w:rPr>
        <w:t xml:space="preserve"> of </w:t>
      </w:r>
      <w:r w:rsidRPr="00544936">
        <w:rPr>
          <w:color w:val="000000" w:themeColor="text1"/>
        </w:rPr>
        <w:t xml:space="preserve">Wayne Kerr model 6500B LCR meter having a frequency range of 100Hz-5MHz </w:t>
      </w:r>
      <w:r w:rsidR="00F43164" w:rsidRPr="00544936">
        <w:rPr>
          <w:color w:val="000000" w:themeColor="text1"/>
        </w:rPr>
        <w:t>for</w:t>
      </w:r>
      <w:r w:rsidRPr="00544936">
        <w:rPr>
          <w:color w:val="000000" w:themeColor="text1"/>
        </w:rPr>
        <w:t xml:space="preserve"> measure</w:t>
      </w:r>
      <w:r w:rsidR="00491013" w:rsidRPr="00544936">
        <w:rPr>
          <w:color w:val="000000" w:themeColor="text1"/>
        </w:rPr>
        <w:t>ments</w:t>
      </w:r>
      <w:r w:rsidRPr="00544936">
        <w:rPr>
          <w:color w:val="000000" w:themeColor="text1"/>
        </w:rPr>
        <w:t xml:space="preserve"> at room temperature. </w:t>
      </w:r>
    </w:p>
    <w:p w14:paraId="0DD6230E" w14:textId="77777777" w:rsidR="00BA732E" w:rsidRPr="00544936" w:rsidRDefault="00E878F1" w:rsidP="00115CBE">
      <w:pPr>
        <w:spacing w:line="360" w:lineRule="auto"/>
        <w:ind w:left="-540"/>
        <w:rPr>
          <w:b/>
          <w:color w:val="000000" w:themeColor="text1"/>
        </w:rPr>
      </w:pPr>
      <w:r w:rsidRPr="00544936">
        <w:rPr>
          <w:b/>
          <w:color w:val="000000" w:themeColor="text1"/>
        </w:rPr>
        <w:t>3</w:t>
      </w:r>
      <w:r w:rsidR="00F90E56" w:rsidRPr="00544936">
        <w:rPr>
          <w:b/>
          <w:color w:val="000000" w:themeColor="text1"/>
        </w:rPr>
        <w:t xml:space="preserve">. </w:t>
      </w:r>
      <w:r w:rsidRPr="00544936">
        <w:rPr>
          <w:b/>
          <w:color w:val="000000" w:themeColor="text1"/>
        </w:rPr>
        <w:t>Results and Discussion</w:t>
      </w:r>
      <w:r w:rsidR="00F00E45" w:rsidRPr="00544936">
        <w:rPr>
          <w:b/>
          <w:color w:val="000000" w:themeColor="text1"/>
        </w:rPr>
        <w:t>.</w:t>
      </w:r>
    </w:p>
    <w:p w14:paraId="6B0B7E2A" w14:textId="77777777" w:rsidR="00D669AD" w:rsidRPr="00544936" w:rsidRDefault="00E878F1" w:rsidP="00115CBE">
      <w:pPr>
        <w:spacing w:line="360" w:lineRule="auto"/>
        <w:ind w:left="-540"/>
        <w:jc w:val="both"/>
        <w:rPr>
          <w:color w:val="000000" w:themeColor="text1"/>
        </w:rPr>
      </w:pPr>
      <w:r w:rsidRPr="00544936">
        <w:rPr>
          <w:b/>
          <w:color w:val="000000" w:themeColor="text1"/>
        </w:rPr>
        <w:t>3.1</w:t>
      </w:r>
      <w:r w:rsidR="00F90E56" w:rsidRPr="00544936">
        <w:rPr>
          <w:b/>
          <w:color w:val="000000" w:themeColor="text1"/>
        </w:rPr>
        <w:t xml:space="preserve">. </w:t>
      </w:r>
      <w:r w:rsidR="00F07F23" w:rsidRPr="00544936">
        <w:rPr>
          <w:b/>
          <w:color w:val="000000" w:themeColor="text1"/>
        </w:rPr>
        <w:t xml:space="preserve">Structural refinement and morphological </w:t>
      </w:r>
      <w:r w:rsidR="00B21E67" w:rsidRPr="00544936">
        <w:rPr>
          <w:b/>
          <w:color w:val="000000" w:themeColor="text1"/>
        </w:rPr>
        <w:t>description</w:t>
      </w:r>
      <w:r w:rsidR="00491013" w:rsidRPr="00544936">
        <w:rPr>
          <w:b/>
          <w:color w:val="000000" w:themeColor="text1"/>
        </w:rPr>
        <w:t xml:space="preserve">. </w:t>
      </w:r>
      <w:r w:rsidR="00476BF4" w:rsidRPr="00544936">
        <w:rPr>
          <w:color w:val="000000" w:themeColor="text1"/>
        </w:rPr>
        <w:t xml:space="preserve">The </w:t>
      </w:r>
      <w:proofErr w:type="spellStart"/>
      <w:r w:rsidR="00491013" w:rsidRPr="00544936">
        <w:rPr>
          <w:color w:val="000000" w:themeColor="text1"/>
        </w:rPr>
        <w:t>Rietveld</w:t>
      </w:r>
      <w:proofErr w:type="spellEnd"/>
      <w:r w:rsidR="00476BF4" w:rsidRPr="00544936">
        <w:rPr>
          <w:color w:val="000000" w:themeColor="text1"/>
        </w:rPr>
        <w:t xml:space="preserve"> refinement of XRD data confirmed the successful synthesis of single phase antimony </w:t>
      </w:r>
      <w:proofErr w:type="spellStart"/>
      <w:r w:rsidR="00476BF4" w:rsidRPr="00544936">
        <w:rPr>
          <w:color w:val="000000" w:themeColor="text1"/>
        </w:rPr>
        <w:t>oxychloride</w:t>
      </w:r>
      <w:proofErr w:type="spellEnd"/>
      <w:r w:rsidR="00476BF4" w:rsidRPr="00544936">
        <w:rPr>
          <w:color w:val="000000" w:themeColor="text1"/>
        </w:rPr>
        <w:t xml:space="preserve"> (Sb</w:t>
      </w:r>
      <w:r w:rsidR="00476BF4" w:rsidRPr="00544936">
        <w:rPr>
          <w:color w:val="000000" w:themeColor="text1"/>
          <w:vertAlign w:val="subscript"/>
        </w:rPr>
        <w:t>4</w:t>
      </w:r>
      <w:r w:rsidR="00476BF4" w:rsidRPr="00544936">
        <w:rPr>
          <w:color w:val="000000" w:themeColor="text1"/>
        </w:rPr>
        <w:t>O</w:t>
      </w:r>
      <w:r w:rsidR="00476BF4" w:rsidRPr="00544936">
        <w:rPr>
          <w:color w:val="000000" w:themeColor="text1"/>
          <w:vertAlign w:val="subscript"/>
        </w:rPr>
        <w:t>5</w:t>
      </w:r>
      <w:r w:rsidR="00476BF4" w:rsidRPr="00544936">
        <w:rPr>
          <w:color w:val="000000" w:themeColor="text1"/>
        </w:rPr>
        <w:t>Cl</w:t>
      </w:r>
      <w:r w:rsidR="00476BF4" w:rsidRPr="00544936">
        <w:rPr>
          <w:color w:val="000000" w:themeColor="text1"/>
          <w:vertAlign w:val="subscript"/>
        </w:rPr>
        <w:t>2</w:t>
      </w:r>
      <w:r w:rsidR="00476BF4" w:rsidRPr="00544936">
        <w:rPr>
          <w:color w:val="000000" w:themeColor="text1"/>
        </w:rPr>
        <w:t xml:space="preserve">) </w:t>
      </w:r>
      <w:proofErr w:type="spellStart"/>
      <w:r w:rsidR="00476BF4" w:rsidRPr="00544936">
        <w:rPr>
          <w:color w:val="000000" w:themeColor="text1"/>
        </w:rPr>
        <w:t>nanorods</w:t>
      </w:r>
      <w:proofErr w:type="spellEnd"/>
      <w:r w:rsidR="00476BF4" w:rsidRPr="00544936">
        <w:rPr>
          <w:color w:val="000000" w:themeColor="text1"/>
        </w:rPr>
        <w:t xml:space="preserve"> while minute impurity (&lt;</w:t>
      </w:r>
      <w:r w:rsidR="005C5A86" w:rsidRPr="00544936">
        <w:rPr>
          <w:color w:val="000000" w:themeColor="text1"/>
        </w:rPr>
        <w:t>3</w:t>
      </w:r>
      <w:r w:rsidR="00476BF4" w:rsidRPr="00544936">
        <w:rPr>
          <w:color w:val="000000" w:themeColor="text1"/>
        </w:rPr>
        <w:t>%) of Sb</w:t>
      </w:r>
      <w:r w:rsidR="00476BF4" w:rsidRPr="00544936">
        <w:rPr>
          <w:color w:val="000000" w:themeColor="text1"/>
          <w:vertAlign w:val="subscript"/>
        </w:rPr>
        <w:t>2</w:t>
      </w:r>
      <w:r w:rsidR="00476BF4" w:rsidRPr="00544936">
        <w:rPr>
          <w:color w:val="000000" w:themeColor="text1"/>
        </w:rPr>
        <w:t>O</w:t>
      </w:r>
      <w:r w:rsidR="00476BF4" w:rsidRPr="00544936">
        <w:rPr>
          <w:color w:val="000000" w:themeColor="text1"/>
          <w:vertAlign w:val="subscript"/>
        </w:rPr>
        <w:t>4</w:t>
      </w:r>
      <w:r w:rsidR="00476BF4" w:rsidRPr="00544936">
        <w:rPr>
          <w:color w:val="000000" w:themeColor="text1"/>
        </w:rPr>
        <w:t xml:space="preserve"> phase </w:t>
      </w:r>
      <w:r w:rsidR="00E21BD2" w:rsidRPr="00544936">
        <w:rPr>
          <w:color w:val="000000" w:themeColor="text1"/>
        </w:rPr>
        <w:t>was</w:t>
      </w:r>
      <w:r w:rsidR="00476BF4" w:rsidRPr="00544936">
        <w:rPr>
          <w:color w:val="000000" w:themeColor="text1"/>
        </w:rPr>
        <w:t xml:space="preserve"> observed in </w:t>
      </w:r>
      <w:proofErr w:type="spellStart"/>
      <w:r w:rsidR="00476BF4" w:rsidRPr="00544936">
        <w:rPr>
          <w:color w:val="000000" w:themeColor="text1"/>
        </w:rPr>
        <w:t>nanosheets</w:t>
      </w:r>
      <w:proofErr w:type="spellEnd"/>
      <w:r w:rsidR="00476BF4" w:rsidRPr="00544936">
        <w:rPr>
          <w:color w:val="000000" w:themeColor="text1"/>
        </w:rPr>
        <w:t xml:space="preserve"> samples</w:t>
      </w:r>
      <w:r w:rsidR="007421D7" w:rsidRPr="00544936">
        <w:rPr>
          <w:color w:val="000000" w:themeColor="text1"/>
        </w:rPr>
        <w:t>. T</w:t>
      </w:r>
      <w:r w:rsidR="00476BF4" w:rsidRPr="00544936">
        <w:rPr>
          <w:color w:val="000000" w:themeColor="text1"/>
        </w:rPr>
        <w:t xml:space="preserve">he structural coordinates reported by </w:t>
      </w:r>
      <w:proofErr w:type="spellStart"/>
      <w:r w:rsidR="003D3F4B" w:rsidRPr="00544936">
        <w:rPr>
          <w:color w:val="000000" w:themeColor="text1"/>
        </w:rPr>
        <w:t>Edstrand</w:t>
      </w:r>
      <w:proofErr w:type="spellEnd"/>
      <w:r w:rsidR="003D3F4B" w:rsidRPr="00544936">
        <w:rPr>
          <w:color w:val="000000" w:themeColor="text1"/>
        </w:rPr>
        <w:t xml:space="preserve"> [</w:t>
      </w:r>
      <w:r w:rsidR="009A387E" w:rsidRPr="00544936">
        <w:rPr>
          <w:color w:val="000000" w:themeColor="text1"/>
        </w:rPr>
        <w:t xml:space="preserve">10] and </w:t>
      </w:r>
      <w:proofErr w:type="spellStart"/>
      <w:r w:rsidR="009A387E" w:rsidRPr="00544936">
        <w:rPr>
          <w:color w:val="000000" w:themeColor="text1"/>
        </w:rPr>
        <w:t>Särnstrand</w:t>
      </w:r>
      <w:proofErr w:type="spellEnd"/>
      <w:r w:rsidR="009A387E" w:rsidRPr="00544936">
        <w:rPr>
          <w:color w:val="000000" w:themeColor="text1"/>
        </w:rPr>
        <w:t xml:space="preserve"> [11</w:t>
      </w:r>
      <w:r w:rsidR="0038401B" w:rsidRPr="00544936">
        <w:rPr>
          <w:color w:val="000000" w:themeColor="text1"/>
        </w:rPr>
        <w:t>]</w:t>
      </w:r>
      <w:r w:rsidR="00476BF4" w:rsidRPr="00544936">
        <w:rPr>
          <w:color w:val="000000" w:themeColor="text1"/>
        </w:rPr>
        <w:t xml:space="preserve"> were taken as starting parameters for structural refinement. The crystallographic structural refinement reveal</w:t>
      </w:r>
      <w:r w:rsidR="0038401B" w:rsidRPr="00544936">
        <w:rPr>
          <w:color w:val="000000" w:themeColor="text1"/>
        </w:rPr>
        <w:t>ed</w:t>
      </w:r>
      <w:r w:rsidR="00476BF4" w:rsidRPr="00544936">
        <w:rPr>
          <w:color w:val="000000" w:themeColor="text1"/>
        </w:rPr>
        <w:t xml:space="preserve"> that all the observed diffraction peaks of both</w:t>
      </w:r>
      <w:r w:rsidR="009B118A" w:rsidRPr="00544936">
        <w:rPr>
          <w:color w:val="000000" w:themeColor="text1"/>
        </w:rPr>
        <w:t>;</w:t>
      </w:r>
      <w:r w:rsidR="00476BF4" w:rsidRPr="00544936">
        <w:rPr>
          <w:color w:val="000000" w:themeColor="text1"/>
        </w:rPr>
        <w:t xml:space="preserve"> the </w:t>
      </w:r>
      <w:proofErr w:type="spellStart"/>
      <w:r w:rsidR="00476BF4" w:rsidRPr="00544936">
        <w:rPr>
          <w:color w:val="000000" w:themeColor="text1"/>
        </w:rPr>
        <w:t>nanorods</w:t>
      </w:r>
      <w:proofErr w:type="spellEnd"/>
      <w:r w:rsidR="00476BF4" w:rsidRPr="00544936">
        <w:rPr>
          <w:color w:val="000000" w:themeColor="text1"/>
        </w:rPr>
        <w:t xml:space="preserve"> and </w:t>
      </w:r>
      <w:proofErr w:type="spellStart"/>
      <w:r w:rsidR="00476BF4" w:rsidRPr="00544936">
        <w:rPr>
          <w:color w:val="000000" w:themeColor="text1"/>
        </w:rPr>
        <w:t>nanosheets</w:t>
      </w:r>
      <w:proofErr w:type="spellEnd"/>
      <w:r w:rsidR="00476BF4" w:rsidRPr="00544936">
        <w:rPr>
          <w:color w:val="000000" w:themeColor="text1"/>
        </w:rPr>
        <w:t xml:space="preserve"> of Sb</w:t>
      </w:r>
      <w:r w:rsidR="00476BF4" w:rsidRPr="00544936">
        <w:rPr>
          <w:color w:val="000000" w:themeColor="text1"/>
          <w:vertAlign w:val="subscript"/>
        </w:rPr>
        <w:t>4</w:t>
      </w:r>
      <w:r w:rsidR="00476BF4" w:rsidRPr="00544936">
        <w:rPr>
          <w:color w:val="000000" w:themeColor="text1"/>
        </w:rPr>
        <w:t>O</w:t>
      </w:r>
      <w:r w:rsidR="00476BF4" w:rsidRPr="00544936">
        <w:rPr>
          <w:color w:val="000000" w:themeColor="text1"/>
          <w:vertAlign w:val="subscript"/>
        </w:rPr>
        <w:t>5</w:t>
      </w:r>
      <w:r w:rsidR="00476BF4" w:rsidRPr="00544936">
        <w:rPr>
          <w:color w:val="000000" w:themeColor="text1"/>
        </w:rPr>
        <w:t>Cl</w:t>
      </w:r>
      <w:r w:rsidR="00476BF4" w:rsidRPr="00544936">
        <w:rPr>
          <w:color w:val="000000" w:themeColor="text1"/>
          <w:vertAlign w:val="subscript"/>
        </w:rPr>
        <w:t>2</w:t>
      </w:r>
      <w:r w:rsidR="00476BF4" w:rsidRPr="00544936">
        <w:rPr>
          <w:color w:val="000000" w:themeColor="text1"/>
        </w:rPr>
        <w:t xml:space="preserve"> </w:t>
      </w:r>
      <w:r w:rsidR="00E21BD2" w:rsidRPr="00544936">
        <w:rPr>
          <w:color w:val="000000" w:themeColor="text1"/>
        </w:rPr>
        <w:t>were</w:t>
      </w:r>
      <w:r w:rsidR="00476BF4" w:rsidRPr="00544936">
        <w:rPr>
          <w:color w:val="000000" w:themeColor="text1"/>
        </w:rPr>
        <w:t xml:space="preserve"> </w:t>
      </w:r>
      <w:r w:rsidR="007114E7" w:rsidRPr="00544936">
        <w:rPr>
          <w:color w:val="000000" w:themeColor="text1"/>
        </w:rPr>
        <w:t>possible to index</w:t>
      </w:r>
      <w:r w:rsidR="00476BF4" w:rsidRPr="00544936">
        <w:rPr>
          <w:color w:val="000000" w:themeColor="text1"/>
        </w:rPr>
        <w:t xml:space="preserve"> qui</w:t>
      </w:r>
      <w:r w:rsidR="00324DEE" w:rsidRPr="00544936">
        <w:rPr>
          <w:color w:val="000000" w:themeColor="text1"/>
        </w:rPr>
        <w:t>te</w:t>
      </w:r>
      <w:r w:rsidR="00476BF4" w:rsidRPr="00544936">
        <w:rPr>
          <w:color w:val="000000" w:themeColor="text1"/>
        </w:rPr>
        <w:t xml:space="preserve"> meticulously to monoclinic structure (</w:t>
      </w:r>
      <w:r w:rsidR="00476BF4" w:rsidRPr="00544936">
        <w:rPr>
          <w:i/>
          <w:color w:val="000000" w:themeColor="text1"/>
        </w:rPr>
        <w:t>P</w:t>
      </w:r>
      <w:r w:rsidR="00476BF4" w:rsidRPr="00544936">
        <w:rPr>
          <w:color w:val="000000" w:themeColor="text1"/>
        </w:rPr>
        <w:t>2</w:t>
      </w:r>
      <w:r w:rsidR="00476BF4" w:rsidRPr="00544936">
        <w:rPr>
          <w:color w:val="000000" w:themeColor="text1"/>
          <w:vertAlign w:val="subscript"/>
        </w:rPr>
        <w:t>1</w:t>
      </w:r>
      <w:r w:rsidR="00476BF4" w:rsidRPr="00544936">
        <w:rPr>
          <w:color w:val="000000" w:themeColor="text1"/>
        </w:rPr>
        <w:t>/c, PDF number: 01-070-1102) as shown in figure 2a</w:t>
      </w:r>
      <w:r w:rsidR="00491013" w:rsidRPr="00544936">
        <w:rPr>
          <w:color w:val="000000" w:themeColor="text1"/>
        </w:rPr>
        <w:t>.</w:t>
      </w:r>
      <w:r w:rsidR="00476BF4" w:rsidRPr="00544936">
        <w:rPr>
          <w:color w:val="000000" w:themeColor="text1"/>
        </w:rPr>
        <w:t xml:space="preserve"> Moreover</w:t>
      </w:r>
      <w:r w:rsidR="009B118A" w:rsidRPr="00544936">
        <w:rPr>
          <w:color w:val="000000" w:themeColor="text1"/>
        </w:rPr>
        <w:t>,</w:t>
      </w:r>
      <w:r w:rsidR="00476BF4" w:rsidRPr="00544936">
        <w:rPr>
          <w:color w:val="000000" w:themeColor="text1"/>
        </w:rPr>
        <w:t xml:space="preserve"> </w:t>
      </w:r>
      <w:r w:rsidR="00795906" w:rsidRPr="00544936">
        <w:rPr>
          <w:color w:val="000000" w:themeColor="text1"/>
        </w:rPr>
        <w:t>extension in size of</w:t>
      </w:r>
      <w:r w:rsidR="00476BF4" w:rsidRPr="00544936">
        <w:rPr>
          <w:color w:val="000000" w:themeColor="text1"/>
        </w:rPr>
        <w:t xml:space="preserve"> </w:t>
      </w:r>
      <w:r w:rsidR="00795906" w:rsidRPr="00544936">
        <w:rPr>
          <w:color w:val="000000" w:themeColor="text1"/>
        </w:rPr>
        <w:t>Sb</w:t>
      </w:r>
      <w:r w:rsidR="00795906" w:rsidRPr="00544936">
        <w:rPr>
          <w:color w:val="000000" w:themeColor="text1"/>
          <w:vertAlign w:val="subscript"/>
        </w:rPr>
        <w:t>4</w:t>
      </w:r>
      <w:r w:rsidR="00795906" w:rsidRPr="00544936">
        <w:rPr>
          <w:color w:val="000000" w:themeColor="text1"/>
        </w:rPr>
        <w:t>O</w:t>
      </w:r>
      <w:r w:rsidR="00795906" w:rsidRPr="00544936">
        <w:rPr>
          <w:color w:val="000000" w:themeColor="text1"/>
          <w:vertAlign w:val="subscript"/>
        </w:rPr>
        <w:t>5</w:t>
      </w:r>
      <w:r w:rsidR="00795906" w:rsidRPr="00544936">
        <w:rPr>
          <w:color w:val="000000" w:themeColor="text1"/>
        </w:rPr>
        <w:t>Cl</w:t>
      </w:r>
      <w:r w:rsidR="00795906" w:rsidRPr="00544936">
        <w:rPr>
          <w:color w:val="000000" w:themeColor="text1"/>
          <w:vertAlign w:val="subscript"/>
        </w:rPr>
        <w:t xml:space="preserve">2 </w:t>
      </w:r>
      <w:proofErr w:type="spellStart"/>
      <w:r w:rsidR="00476BF4" w:rsidRPr="00544936">
        <w:rPr>
          <w:color w:val="000000" w:themeColor="text1"/>
        </w:rPr>
        <w:t>nanorods</w:t>
      </w:r>
      <w:proofErr w:type="spellEnd"/>
      <w:r w:rsidR="00795906" w:rsidRPr="00544936">
        <w:rPr>
          <w:color w:val="000000" w:themeColor="text1"/>
        </w:rPr>
        <w:t xml:space="preserve"> led to</w:t>
      </w:r>
      <w:r w:rsidR="00476BF4" w:rsidRPr="00544936">
        <w:rPr>
          <w:color w:val="000000" w:themeColor="text1"/>
        </w:rPr>
        <w:t xml:space="preserve"> </w:t>
      </w:r>
      <w:r w:rsidR="00795906" w:rsidRPr="00544936">
        <w:rPr>
          <w:color w:val="000000" w:themeColor="text1"/>
        </w:rPr>
        <w:t xml:space="preserve">the </w:t>
      </w:r>
      <w:r w:rsidR="00476BF4" w:rsidRPr="00544936">
        <w:rPr>
          <w:color w:val="000000" w:themeColor="text1"/>
        </w:rPr>
        <w:t>split</w:t>
      </w:r>
      <w:r w:rsidR="00795906" w:rsidRPr="00544936">
        <w:rPr>
          <w:color w:val="000000" w:themeColor="text1"/>
        </w:rPr>
        <w:t>ting</w:t>
      </w:r>
      <w:r w:rsidR="00476BF4" w:rsidRPr="00544936">
        <w:rPr>
          <w:color w:val="000000" w:themeColor="text1"/>
        </w:rPr>
        <w:t xml:space="preserve"> at the two ends into long slices </w:t>
      </w:r>
      <w:r w:rsidR="00795906" w:rsidRPr="00544936">
        <w:rPr>
          <w:color w:val="000000" w:themeColor="text1"/>
        </w:rPr>
        <w:t xml:space="preserve">further </w:t>
      </w:r>
      <w:r w:rsidR="00476BF4" w:rsidRPr="00544936">
        <w:rPr>
          <w:color w:val="000000" w:themeColor="text1"/>
        </w:rPr>
        <w:t>exten</w:t>
      </w:r>
      <w:r w:rsidR="00795906" w:rsidRPr="00544936">
        <w:rPr>
          <w:color w:val="000000" w:themeColor="text1"/>
        </w:rPr>
        <w:t>sion</w:t>
      </w:r>
      <w:r w:rsidR="00476BF4" w:rsidRPr="00544936">
        <w:rPr>
          <w:color w:val="000000" w:themeColor="text1"/>
        </w:rPr>
        <w:t xml:space="preserve"> in length </w:t>
      </w:r>
      <w:r w:rsidR="00795906" w:rsidRPr="00544936">
        <w:rPr>
          <w:color w:val="000000" w:themeColor="text1"/>
        </w:rPr>
        <w:t xml:space="preserve">resulted in </w:t>
      </w:r>
      <w:r w:rsidR="00476BF4" w:rsidRPr="00544936">
        <w:rPr>
          <w:color w:val="000000" w:themeColor="text1"/>
        </w:rPr>
        <w:t>the transform</w:t>
      </w:r>
      <w:r w:rsidR="00795906" w:rsidRPr="00544936">
        <w:rPr>
          <w:color w:val="000000" w:themeColor="text1"/>
        </w:rPr>
        <w:t>ation</w:t>
      </w:r>
      <w:r w:rsidR="00476BF4" w:rsidRPr="00544936">
        <w:rPr>
          <w:color w:val="000000" w:themeColor="text1"/>
        </w:rPr>
        <w:t xml:space="preserve"> </w:t>
      </w:r>
      <w:r w:rsidR="00795906" w:rsidRPr="00544936">
        <w:rPr>
          <w:color w:val="000000" w:themeColor="text1"/>
        </w:rPr>
        <w:t xml:space="preserve">of these </w:t>
      </w:r>
      <w:proofErr w:type="spellStart"/>
      <w:r w:rsidR="00795906" w:rsidRPr="00544936">
        <w:rPr>
          <w:color w:val="000000" w:themeColor="text1"/>
        </w:rPr>
        <w:t>nanorods</w:t>
      </w:r>
      <w:proofErr w:type="spellEnd"/>
      <w:r w:rsidR="00795906" w:rsidRPr="00544936">
        <w:rPr>
          <w:color w:val="000000" w:themeColor="text1"/>
        </w:rPr>
        <w:t xml:space="preserve"> </w:t>
      </w:r>
      <w:r w:rsidR="00476BF4" w:rsidRPr="00544936">
        <w:rPr>
          <w:color w:val="000000" w:themeColor="text1"/>
        </w:rPr>
        <w:t xml:space="preserve">into the </w:t>
      </w:r>
      <w:proofErr w:type="spellStart"/>
      <w:r w:rsidR="00476BF4" w:rsidRPr="00544936">
        <w:rPr>
          <w:color w:val="000000" w:themeColor="text1"/>
        </w:rPr>
        <w:t>nano</w:t>
      </w:r>
      <w:proofErr w:type="spellEnd"/>
      <w:r w:rsidR="00ED055A" w:rsidRPr="00544936">
        <w:rPr>
          <w:color w:val="000000" w:themeColor="text1"/>
        </w:rPr>
        <w:t>-</w:t>
      </w:r>
      <w:r w:rsidR="00476BF4" w:rsidRPr="00544936">
        <w:rPr>
          <w:color w:val="000000" w:themeColor="text1"/>
        </w:rPr>
        <w:t xml:space="preserve">belt shaped sheet-like </w:t>
      </w:r>
      <w:r w:rsidR="0038401B" w:rsidRPr="00544936">
        <w:rPr>
          <w:color w:val="000000" w:themeColor="text1"/>
        </w:rPr>
        <w:t>structures</w:t>
      </w:r>
      <w:r w:rsidR="00795906" w:rsidRPr="00544936">
        <w:rPr>
          <w:color w:val="000000" w:themeColor="text1"/>
        </w:rPr>
        <w:t>.</w:t>
      </w:r>
      <w:r w:rsidR="0038401B" w:rsidRPr="00544936">
        <w:rPr>
          <w:color w:val="000000" w:themeColor="text1"/>
        </w:rPr>
        <w:t xml:space="preserve"> </w:t>
      </w:r>
      <w:r w:rsidR="00795906" w:rsidRPr="00544936">
        <w:rPr>
          <w:color w:val="000000" w:themeColor="text1"/>
        </w:rPr>
        <w:t>This phenomenon</w:t>
      </w:r>
      <w:r w:rsidR="00476BF4" w:rsidRPr="00544936">
        <w:rPr>
          <w:color w:val="000000" w:themeColor="text1"/>
        </w:rPr>
        <w:t xml:space="preserve"> </w:t>
      </w:r>
      <w:r w:rsidR="0038401B" w:rsidRPr="00544936">
        <w:rPr>
          <w:color w:val="000000" w:themeColor="text1"/>
        </w:rPr>
        <w:t>was</w:t>
      </w:r>
      <w:r w:rsidR="00476BF4" w:rsidRPr="00544936">
        <w:rPr>
          <w:color w:val="000000" w:themeColor="text1"/>
        </w:rPr>
        <w:t xml:space="preserve"> </w:t>
      </w:r>
      <w:r w:rsidR="0038401B" w:rsidRPr="00544936">
        <w:rPr>
          <w:color w:val="000000" w:themeColor="text1"/>
        </w:rPr>
        <w:t>also</w:t>
      </w:r>
      <w:r w:rsidR="00476BF4" w:rsidRPr="00544936">
        <w:rPr>
          <w:color w:val="000000" w:themeColor="text1"/>
        </w:rPr>
        <w:t xml:space="preserve"> evident during the </w:t>
      </w:r>
      <w:proofErr w:type="spellStart"/>
      <w:r w:rsidR="00795906" w:rsidRPr="00544936">
        <w:rPr>
          <w:color w:val="000000" w:themeColor="text1"/>
        </w:rPr>
        <w:t>Rietveld</w:t>
      </w:r>
      <w:proofErr w:type="spellEnd"/>
      <w:r w:rsidR="00476BF4" w:rsidRPr="00544936">
        <w:rPr>
          <w:color w:val="000000" w:themeColor="text1"/>
        </w:rPr>
        <w:t xml:space="preserve"> refinement of texture effect precisely </w:t>
      </w:r>
      <w:r w:rsidR="00795906" w:rsidRPr="00544936">
        <w:rPr>
          <w:color w:val="000000" w:themeColor="text1"/>
        </w:rPr>
        <w:t>via a</w:t>
      </w:r>
      <w:r w:rsidR="00476BF4" w:rsidRPr="00544936">
        <w:rPr>
          <w:color w:val="000000" w:themeColor="text1"/>
        </w:rPr>
        <w:t xml:space="preserve"> preferred orientation function that enabled us to correct </w:t>
      </w:r>
      <w:r w:rsidR="0038401B" w:rsidRPr="00544936">
        <w:rPr>
          <w:color w:val="000000" w:themeColor="text1"/>
        </w:rPr>
        <w:t xml:space="preserve">the </w:t>
      </w:r>
      <w:r w:rsidR="00476BF4" w:rsidRPr="00544936">
        <w:rPr>
          <w:color w:val="000000" w:themeColor="text1"/>
        </w:rPr>
        <w:t>intensities much better</w:t>
      </w:r>
      <w:r w:rsidR="00F35543" w:rsidRPr="00544936">
        <w:rPr>
          <w:color w:val="000000" w:themeColor="text1"/>
        </w:rPr>
        <w:t xml:space="preserve"> as shown in figure</w:t>
      </w:r>
      <w:r w:rsidR="001672A7" w:rsidRPr="00544936">
        <w:rPr>
          <w:color w:val="000000" w:themeColor="text1"/>
        </w:rPr>
        <w:t xml:space="preserve"> </w:t>
      </w:r>
      <w:r w:rsidR="00F35543" w:rsidRPr="00544936">
        <w:rPr>
          <w:color w:val="000000" w:themeColor="text1"/>
        </w:rPr>
        <w:t>1</w:t>
      </w:r>
      <w:r w:rsidR="00476BF4" w:rsidRPr="00544936">
        <w:rPr>
          <w:color w:val="000000" w:themeColor="text1"/>
        </w:rPr>
        <w:t>.</w:t>
      </w:r>
    </w:p>
    <w:p w14:paraId="32F4064C" w14:textId="77777777" w:rsidR="00A67381" w:rsidRPr="00544936" w:rsidRDefault="00E878F1" w:rsidP="00115CBE">
      <w:pPr>
        <w:spacing w:line="360" w:lineRule="auto"/>
        <w:ind w:left="-540"/>
        <w:jc w:val="both"/>
        <w:rPr>
          <w:color w:val="000000" w:themeColor="text1"/>
        </w:rPr>
      </w:pPr>
      <w:r w:rsidRPr="00544936">
        <w:rPr>
          <w:color w:val="000000" w:themeColor="text1"/>
        </w:rPr>
        <w:t xml:space="preserve">The qualitative </w:t>
      </w:r>
      <w:proofErr w:type="spellStart"/>
      <w:r w:rsidR="00586B41" w:rsidRPr="00544936">
        <w:rPr>
          <w:color w:val="000000" w:themeColor="text1"/>
        </w:rPr>
        <w:t>Rietveld</w:t>
      </w:r>
      <w:proofErr w:type="spellEnd"/>
      <w:r w:rsidRPr="00544936">
        <w:rPr>
          <w:color w:val="000000" w:themeColor="text1"/>
        </w:rPr>
        <w:t xml:space="preserve"> structural refinement of PXRD data reveal</w:t>
      </w:r>
      <w:r w:rsidR="00586B41" w:rsidRPr="00544936">
        <w:rPr>
          <w:color w:val="000000" w:themeColor="text1"/>
        </w:rPr>
        <w:t>ed</w:t>
      </w:r>
      <w:r w:rsidRPr="00544936">
        <w:rPr>
          <w:color w:val="000000" w:themeColor="text1"/>
        </w:rPr>
        <w:t xml:space="preserve"> that the unit cell of Sb</w:t>
      </w:r>
      <w:r w:rsidRPr="00544936">
        <w:rPr>
          <w:color w:val="000000" w:themeColor="text1"/>
          <w:vertAlign w:val="subscript"/>
        </w:rPr>
        <w:t>4</w:t>
      </w:r>
      <w:r w:rsidRPr="00544936">
        <w:rPr>
          <w:color w:val="000000" w:themeColor="text1"/>
        </w:rPr>
        <w:t>Cl</w:t>
      </w:r>
      <w:r w:rsidRPr="00544936">
        <w:rPr>
          <w:color w:val="000000" w:themeColor="text1"/>
          <w:vertAlign w:val="subscript"/>
        </w:rPr>
        <w:t>2</w:t>
      </w:r>
      <w:r w:rsidRPr="00544936">
        <w:rPr>
          <w:color w:val="000000" w:themeColor="text1"/>
        </w:rPr>
        <w:t>O</w:t>
      </w:r>
      <w:r w:rsidRPr="00544936">
        <w:rPr>
          <w:color w:val="000000" w:themeColor="text1"/>
          <w:vertAlign w:val="subscript"/>
        </w:rPr>
        <w:t>5</w:t>
      </w:r>
      <w:r w:rsidR="00586B41" w:rsidRPr="00544936">
        <w:rPr>
          <w:color w:val="000000" w:themeColor="text1"/>
        </w:rPr>
        <w:t xml:space="preserve"> contains two assorted Sb </w:t>
      </w:r>
      <w:r w:rsidRPr="00544936">
        <w:rPr>
          <w:color w:val="000000" w:themeColor="text1"/>
        </w:rPr>
        <w:t>atoms positions [(Sb(I) and Sb(II)] with distinct coordination polyhedr</w:t>
      </w:r>
      <w:r w:rsidR="00A46CCB" w:rsidRPr="00544936">
        <w:rPr>
          <w:color w:val="000000" w:themeColor="text1"/>
        </w:rPr>
        <w:t>on</w:t>
      </w:r>
      <w:r w:rsidRPr="00544936">
        <w:rPr>
          <w:color w:val="000000" w:themeColor="text1"/>
        </w:rPr>
        <w:t xml:space="preserve"> around each antimony as further endorsed from the respective distinct bond length of </w:t>
      </w:r>
      <w:proofErr w:type="spellStart"/>
      <w:r w:rsidRPr="00544936">
        <w:rPr>
          <w:color w:val="000000" w:themeColor="text1"/>
        </w:rPr>
        <w:t>Sb─O</w:t>
      </w:r>
      <w:proofErr w:type="spellEnd"/>
      <w:r w:rsidRPr="00544936">
        <w:rPr>
          <w:color w:val="000000" w:themeColor="text1"/>
        </w:rPr>
        <w:t xml:space="preserve">. Sb(II) atoms </w:t>
      </w:r>
      <w:r w:rsidR="00586B41" w:rsidRPr="00544936">
        <w:rPr>
          <w:color w:val="000000" w:themeColor="text1"/>
        </w:rPr>
        <w:t>were</w:t>
      </w:r>
      <w:r w:rsidRPr="00544936">
        <w:rPr>
          <w:color w:val="000000" w:themeColor="text1"/>
        </w:rPr>
        <w:t xml:space="preserve"> coordinated via three oxygen atoms in trigonal </w:t>
      </w:r>
      <w:proofErr w:type="spellStart"/>
      <w:r w:rsidRPr="00544936">
        <w:rPr>
          <w:color w:val="000000" w:themeColor="text1"/>
        </w:rPr>
        <w:t>bipyramids</w:t>
      </w:r>
      <w:proofErr w:type="spellEnd"/>
      <w:r w:rsidRPr="00544936">
        <w:rPr>
          <w:color w:val="000000" w:themeColor="text1"/>
        </w:rPr>
        <w:t xml:space="preserve"> (SbO</w:t>
      </w:r>
      <w:r w:rsidRPr="00544936">
        <w:rPr>
          <w:color w:val="000000" w:themeColor="text1"/>
          <w:vertAlign w:val="subscript"/>
        </w:rPr>
        <w:t>4</w:t>
      </w:r>
      <w:r w:rsidRPr="00544936">
        <w:rPr>
          <w:color w:val="000000" w:themeColor="text1"/>
        </w:rPr>
        <w:t xml:space="preserve">E) geometry with one of </w:t>
      </w:r>
      <w:r w:rsidR="00A46CCB" w:rsidRPr="00544936">
        <w:rPr>
          <w:color w:val="000000" w:themeColor="text1"/>
        </w:rPr>
        <w:t xml:space="preserve">the equatorial corners of Sb(II) </w:t>
      </w:r>
      <w:r w:rsidRPr="00544936">
        <w:rPr>
          <w:color w:val="000000" w:themeColor="text1"/>
        </w:rPr>
        <w:t xml:space="preserve">occupied by electrons lone pair and secondly the Sb(I) atoms </w:t>
      </w:r>
      <w:r w:rsidR="00586B41" w:rsidRPr="00544936">
        <w:rPr>
          <w:color w:val="000000" w:themeColor="text1"/>
        </w:rPr>
        <w:t>were</w:t>
      </w:r>
      <w:r w:rsidRPr="00544936">
        <w:rPr>
          <w:color w:val="000000" w:themeColor="text1"/>
        </w:rPr>
        <w:t xml:space="preserve"> coord</w:t>
      </w:r>
      <w:r w:rsidR="004A0DB4" w:rsidRPr="00544936">
        <w:rPr>
          <w:color w:val="000000" w:themeColor="text1"/>
        </w:rPr>
        <w:t xml:space="preserve">inated in tetrahedral geometry </w:t>
      </w:r>
      <w:r w:rsidRPr="00544936">
        <w:rPr>
          <w:color w:val="000000" w:themeColor="text1"/>
        </w:rPr>
        <w:t>(SbO</w:t>
      </w:r>
      <w:r w:rsidRPr="00544936">
        <w:rPr>
          <w:color w:val="000000" w:themeColor="text1"/>
          <w:vertAlign w:val="subscript"/>
        </w:rPr>
        <w:t>3</w:t>
      </w:r>
      <w:r w:rsidRPr="00544936">
        <w:rPr>
          <w:color w:val="000000" w:themeColor="text1"/>
        </w:rPr>
        <w:t>E) to oxygen atoms where the lone pair is around one of the four corners of Sb(I).</w:t>
      </w:r>
      <w:r w:rsidR="00A46CCB" w:rsidRPr="00544936">
        <w:rPr>
          <w:color w:val="000000" w:themeColor="text1"/>
        </w:rPr>
        <w:t xml:space="preserve"> </w:t>
      </w:r>
      <w:r w:rsidRPr="00544936">
        <w:rPr>
          <w:color w:val="000000" w:themeColor="text1"/>
        </w:rPr>
        <w:t xml:space="preserve">These </w:t>
      </w:r>
      <w:proofErr w:type="spellStart"/>
      <w:r w:rsidRPr="00544936">
        <w:rPr>
          <w:color w:val="000000" w:themeColor="text1"/>
        </w:rPr>
        <w:t>tetrahedrally</w:t>
      </w:r>
      <w:proofErr w:type="spellEnd"/>
      <w:r w:rsidRPr="00544936">
        <w:rPr>
          <w:color w:val="000000" w:themeColor="text1"/>
        </w:rPr>
        <w:t xml:space="preserve"> coordinated Sb(I) </w:t>
      </w:r>
      <w:proofErr w:type="spellStart"/>
      <w:r w:rsidRPr="00544936">
        <w:rPr>
          <w:color w:val="000000" w:themeColor="text1"/>
        </w:rPr>
        <w:t>cations</w:t>
      </w:r>
      <w:proofErr w:type="spellEnd"/>
      <w:r w:rsidRPr="00544936">
        <w:rPr>
          <w:color w:val="000000" w:themeColor="text1"/>
        </w:rPr>
        <w:t xml:space="preserve"> </w:t>
      </w:r>
      <w:r w:rsidR="00586B41" w:rsidRPr="00544936">
        <w:rPr>
          <w:color w:val="000000" w:themeColor="text1"/>
        </w:rPr>
        <w:t>were</w:t>
      </w:r>
      <w:r w:rsidRPr="00544936">
        <w:rPr>
          <w:color w:val="000000" w:themeColor="text1"/>
        </w:rPr>
        <w:t xml:space="preserve"> further edge shared via O3 atoms and form dimers, which </w:t>
      </w:r>
      <w:r w:rsidR="00586B41" w:rsidRPr="00544936">
        <w:rPr>
          <w:color w:val="000000" w:themeColor="text1"/>
        </w:rPr>
        <w:t>were</w:t>
      </w:r>
      <w:r w:rsidRPr="00544936">
        <w:rPr>
          <w:color w:val="000000" w:themeColor="text1"/>
        </w:rPr>
        <w:t xml:space="preserve"> connected via vertices to neighboring dimers </w:t>
      </w:r>
      <w:r w:rsidR="001672A7" w:rsidRPr="00544936">
        <w:rPr>
          <w:color w:val="000000" w:themeColor="text1"/>
        </w:rPr>
        <w:t>by</w:t>
      </w:r>
      <w:r w:rsidRPr="00544936">
        <w:rPr>
          <w:color w:val="000000" w:themeColor="text1"/>
        </w:rPr>
        <w:t xml:space="preserve"> O1 atoms ultimately forming zig-</w:t>
      </w:r>
      <w:proofErr w:type="spellStart"/>
      <w:r w:rsidRPr="00544936">
        <w:rPr>
          <w:color w:val="000000" w:themeColor="text1"/>
        </w:rPr>
        <w:t>zag</w:t>
      </w:r>
      <w:proofErr w:type="spellEnd"/>
      <w:r w:rsidRPr="00544936">
        <w:rPr>
          <w:color w:val="000000" w:themeColor="text1"/>
        </w:rPr>
        <w:t xml:space="preserve"> tetrahedral chains within each two dimensional (Sb</w:t>
      </w:r>
      <w:r w:rsidRPr="00544936">
        <w:rPr>
          <w:color w:val="000000" w:themeColor="text1"/>
          <w:vertAlign w:val="subscript"/>
        </w:rPr>
        <w:t>4</w:t>
      </w:r>
      <w:r w:rsidRPr="00544936">
        <w:rPr>
          <w:color w:val="000000" w:themeColor="text1"/>
        </w:rPr>
        <w:t>O</w:t>
      </w:r>
      <w:r w:rsidRPr="00544936">
        <w:rPr>
          <w:color w:val="000000" w:themeColor="text1"/>
          <w:vertAlign w:val="subscript"/>
        </w:rPr>
        <w:t>5</w:t>
      </w:r>
      <w:r w:rsidRPr="00544936">
        <w:rPr>
          <w:color w:val="000000" w:themeColor="text1"/>
          <w:vertAlign w:val="superscript"/>
        </w:rPr>
        <w:t>2</w:t>
      </w:r>
      <w:proofErr w:type="gramStart"/>
      <w:r w:rsidRPr="00544936">
        <w:rPr>
          <w:color w:val="000000" w:themeColor="text1"/>
          <w:vertAlign w:val="superscript"/>
        </w:rPr>
        <w:t>+</w:t>
      </w:r>
      <w:r w:rsidRPr="00544936">
        <w:rPr>
          <w:color w:val="000000" w:themeColor="text1"/>
        </w:rPr>
        <w:t>)</w:t>
      </w:r>
      <w:r w:rsidRPr="00544936">
        <w:rPr>
          <w:color w:val="000000" w:themeColor="text1"/>
          <w:vertAlign w:val="subscript"/>
        </w:rPr>
        <w:t>n</w:t>
      </w:r>
      <w:proofErr w:type="gramEnd"/>
      <w:r w:rsidRPr="00544936">
        <w:rPr>
          <w:color w:val="000000" w:themeColor="text1"/>
        </w:rPr>
        <w:t xml:space="preserve"> puckered layers.</w:t>
      </w:r>
      <w:r w:rsidR="00E21BD2" w:rsidRPr="00544936">
        <w:rPr>
          <w:color w:val="000000" w:themeColor="text1"/>
        </w:rPr>
        <w:t xml:space="preserve"> </w:t>
      </w:r>
      <w:r w:rsidRPr="00544936">
        <w:rPr>
          <w:color w:val="000000" w:themeColor="text1"/>
        </w:rPr>
        <w:lastRenderedPageBreak/>
        <w:t xml:space="preserve">The coordination </w:t>
      </w:r>
      <w:proofErr w:type="spellStart"/>
      <w:r w:rsidRPr="00544936">
        <w:rPr>
          <w:color w:val="000000" w:themeColor="text1"/>
        </w:rPr>
        <w:t>polyhedra</w:t>
      </w:r>
      <w:proofErr w:type="spellEnd"/>
      <w:r w:rsidRPr="00544936">
        <w:rPr>
          <w:color w:val="000000" w:themeColor="text1"/>
        </w:rPr>
        <w:t xml:space="preserve"> of Sb(I) and Sb(II) </w:t>
      </w:r>
      <w:r w:rsidR="00586B41" w:rsidRPr="00544936">
        <w:rPr>
          <w:color w:val="000000" w:themeColor="text1"/>
        </w:rPr>
        <w:t>were observed to</w:t>
      </w:r>
      <w:r w:rsidRPr="00544936">
        <w:rPr>
          <w:color w:val="000000" w:themeColor="text1"/>
        </w:rPr>
        <w:t xml:space="preserve"> further linked via oxygen atoms forming an infinite two-dimensional network of (Sb</w:t>
      </w:r>
      <w:r w:rsidRPr="00544936">
        <w:rPr>
          <w:color w:val="000000" w:themeColor="text1"/>
          <w:vertAlign w:val="subscript"/>
        </w:rPr>
        <w:t>4</w:t>
      </w:r>
      <w:r w:rsidRPr="00544936">
        <w:rPr>
          <w:color w:val="000000" w:themeColor="text1"/>
        </w:rPr>
        <w:t>O</w:t>
      </w:r>
      <w:r w:rsidRPr="00544936">
        <w:rPr>
          <w:color w:val="000000" w:themeColor="text1"/>
          <w:vertAlign w:val="subscript"/>
        </w:rPr>
        <w:t>5</w:t>
      </w:r>
      <w:r w:rsidRPr="00544936">
        <w:rPr>
          <w:color w:val="000000" w:themeColor="text1"/>
          <w:vertAlign w:val="superscript"/>
        </w:rPr>
        <w:t>2</w:t>
      </w:r>
      <w:proofErr w:type="gramStart"/>
      <w:r w:rsidRPr="00544936">
        <w:rPr>
          <w:color w:val="000000" w:themeColor="text1"/>
          <w:vertAlign w:val="superscript"/>
        </w:rPr>
        <w:t>+</w:t>
      </w:r>
      <w:r w:rsidRPr="00544936">
        <w:rPr>
          <w:color w:val="000000" w:themeColor="text1"/>
        </w:rPr>
        <w:t>)</w:t>
      </w:r>
      <w:r w:rsidRPr="00544936">
        <w:rPr>
          <w:color w:val="000000" w:themeColor="text1"/>
          <w:vertAlign w:val="subscript"/>
        </w:rPr>
        <w:t>n</w:t>
      </w:r>
      <w:proofErr w:type="gramEnd"/>
      <w:r w:rsidRPr="00544936">
        <w:rPr>
          <w:color w:val="000000" w:themeColor="text1"/>
        </w:rPr>
        <w:t xml:space="preserve"> layers outspreading parallel to </w:t>
      </w:r>
      <w:proofErr w:type="spellStart"/>
      <w:r w:rsidRPr="00544936">
        <w:rPr>
          <w:i/>
          <w:color w:val="000000" w:themeColor="text1"/>
        </w:rPr>
        <w:t>bc</w:t>
      </w:r>
      <w:proofErr w:type="spellEnd"/>
      <w:r w:rsidRPr="00544936">
        <w:rPr>
          <w:color w:val="000000" w:themeColor="text1"/>
        </w:rPr>
        <w:t xml:space="preserve">-plane. Owing to the lone pair effect of Sb, both Sb(I) and Sb(II) atoms </w:t>
      </w:r>
      <w:r w:rsidR="00586B41" w:rsidRPr="00544936">
        <w:rPr>
          <w:color w:val="000000" w:themeColor="text1"/>
        </w:rPr>
        <w:t>were</w:t>
      </w:r>
      <w:r w:rsidRPr="00544936">
        <w:rPr>
          <w:color w:val="000000" w:themeColor="text1"/>
        </w:rPr>
        <w:t xml:space="preserve"> directed outwards from the layers with Cl</w:t>
      </w:r>
      <w:r w:rsidRPr="00544936">
        <w:rPr>
          <w:color w:val="000000" w:themeColor="text1"/>
          <w:vertAlign w:val="superscript"/>
        </w:rPr>
        <w:t>─</w:t>
      </w:r>
      <w:r w:rsidRPr="00544936">
        <w:rPr>
          <w:color w:val="000000" w:themeColor="text1"/>
        </w:rPr>
        <w:t xml:space="preserve"> ions sandwiched in between the (Sb</w:t>
      </w:r>
      <w:r w:rsidRPr="00544936">
        <w:rPr>
          <w:color w:val="000000" w:themeColor="text1"/>
          <w:vertAlign w:val="subscript"/>
        </w:rPr>
        <w:t>4</w:t>
      </w:r>
      <w:r w:rsidRPr="00544936">
        <w:rPr>
          <w:color w:val="000000" w:themeColor="text1"/>
        </w:rPr>
        <w:t>O</w:t>
      </w:r>
      <w:r w:rsidRPr="00544936">
        <w:rPr>
          <w:color w:val="000000" w:themeColor="text1"/>
          <w:vertAlign w:val="subscript"/>
        </w:rPr>
        <w:t>5</w:t>
      </w:r>
      <w:r w:rsidRPr="00544936">
        <w:rPr>
          <w:color w:val="000000" w:themeColor="text1"/>
          <w:vertAlign w:val="superscript"/>
        </w:rPr>
        <w:t>2</w:t>
      </w:r>
      <w:proofErr w:type="gramStart"/>
      <w:r w:rsidRPr="00544936">
        <w:rPr>
          <w:color w:val="000000" w:themeColor="text1"/>
          <w:vertAlign w:val="superscript"/>
        </w:rPr>
        <w:t>+</w:t>
      </w:r>
      <w:r w:rsidRPr="00544936">
        <w:rPr>
          <w:color w:val="000000" w:themeColor="text1"/>
        </w:rPr>
        <w:t>)</w:t>
      </w:r>
      <w:r w:rsidRPr="00544936">
        <w:rPr>
          <w:color w:val="000000" w:themeColor="text1"/>
          <w:vertAlign w:val="subscript"/>
        </w:rPr>
        <w:t>n</w:t>
      </w:r>
      <w:proofErr w:type="gramEnd"/>
      <w:r w:rsidR="001672A7" w:rsidRPr="00544936">
        <w:rPr>
          <w:color w:val="000000" w:themeColor="text1"/>
        </w:rPr>
        <w:t xml:space="preserve"> layers as shown in figure </w:t>
      </w:r>
      <w:r w:rsidRPr="00544936">
        <w:rPr>
          <w:color w:val="000000" w:themeColor="text1"/>
        </w:rPr>
        <w:t xml:space="preserve">2b. </w:t>
      </w:r>
      <w:r w:rsidR="00491013" w:rsidRPr="00544936">
        <w:rPr>
          <w:color w:val="000000" w:themeColor="text1"/>
        </w:rPr>
        <w:t xml:space="preserve">A remarkable increase in intensities </w:t>
      </w:r>
      <w:r w:rsidR="001672A7" w:rsidRPr="00544936">
        <w:rPr>
          <w:color w:val="000000" w:themeColor="text1"/>
        </w:rPr>
        <w:t>at certain B</w:t>
      </w:r>
      <w:r w:rsidR="00491013" w:rsidRPr="00544936">
        <w:rPr>
          <w:color w:val="000000" w:themeColor="text1"/>
        </w:rPr>
        <w:t xml:space="preserve">ragg reflections over the others in the XRD patterns </w:t>
      </w:r>
      <w:r w:rsidR="00586B41" w:rsidRPr="00544936">
        <w:rPr>
          <w:color w:val="000000" w:themeColor="text1"/>
        </w:rPr>
        <w:t>were</w:t>
      </w:r>
      <w:r w:rsidR="00491013" w:rsidRPr="00544936">
        <w:rPr>
          <w:color w:val="000000" w:themeColor="text1"/>
        </w:rPr>
        <w:t xml:space="preserve"> observed. To better assess the background fit, the intensity data around the y-axis were plotted in square root scale which further helped </w:t>
      </w:r>
      <w:r w:rsidR="00E21BD2" w:rsidRPr="00544936">
        <w:rPr>
          <w:color w:val="000000" w:themeColor="text1"/>
        </w:rPr>
        <w:t xml:space="preserve">in </w:t>
      </w:r>
      <w:r w:rsidR="00491013" w:rsidRPr="00544936">
        <w:rPr>
          <w:color w:val="000000" w:themeColor="text1"/>
        </w:rPr>
        <w:t xml:space="preserve">reducing </w:t>
      </w:r>
      <w:r w:rsidR="00E21BD2" w:rsidRPr="00544936">
        <w:rPr>
          <w:color w:val="000000" w:themeColor="text1"/>
        </w:rPr>
        <w:t xml:space="preserve">the </w:t>
      </w:r>
      <w:r w:rsidR="00491013" w:rsidRPr="00544936">
        <w:rPr>
          <w:color w:val="000000" w:themeColor="text1"/>
        </w:rPr>
        <w:t xml:space="preserve">reliability /residual factor to a lower </w:t>
      </w:r>
      <w:r w:rsidR="00491013" w:rsidRPr="00544936">
        <w:rPr>
          <w:i/>
          <w:color w:val="000000" w:themeColor="text1"/>
        </w:rPr>
        <w:t>R</w:t>
      </w:r>
      <w:r w:rsidR="00491013" w:rsidRPr="00544936">
        <w:rPr>
          <w:color w:val="000000" w:themeColor="text1"/>
        </w:rPr>
        <w:t>-value</w:t>
      </w:r>
      <w:r w:rsidR="00450ECE" w:rsidRPr="00544936">
        <w:rPr>
          <w:color w:val="000000" w:themeColor="text1"/>
        </w:rPr>
        <w:t>s,</w:t>
      </w:r>
      <w:r w:rsidR="00491013" w:rsidRPr="00544936">
        <w:rPr>
          <w:color w:val="000000" w:themeColor="text1"/>
        </w:rPr>
        <w:t xml:space="preserve"> </w:t>
      </w:r>
      <w:r w:rsidR="00450ECE" w:rsidRPr="00544936">
        <w:rPr>
          <w:color w:val="000000" w:themeColor="text1"/>
        </w:rPr>
        <w:t>s</w:t>
      </w:r>
      <w:r w:rsidR="00491013" w:rsidRPr="00544936">
        <w:rPr>
          <w:color w:val="000000" w:themeColor="text1"/>
        </w:rPr>
        <w:t>elected lattice parameters along</w:t>
      </w:r>
      <w:r w:rsidR="00B13025" w:rsidRPr="00544936">
        <w:rPr>
          <w:color w:val="000000" w:themeColor="text1"/>
        </w:rPr>
        <w:t xml:space="preserve"> </w:t>
      </w:r>
      <w:r w:rsidR="00491013" w:rsidRPr="00544936">
        <w:rPr>
          <w:color w:val="000000" w:themeColor="text1"/>
        </w:rPr>
        <w:t xml:space="preserve">with and </w:t>
      </w:r>
      <w:r w:rsidR="00491013" w:rsidRPr="00544936">
        <w:rPr>
          <w:i/>
          <w:color w:val="000000" w:themeColor="text1"/>
        </w:rPr>
        <w:t>R</w:t>
      </w:r>
      <w:r w:rsidR="00491013" w:rsidRPr="00544936">
        <w:rPr>
          <w:color w:val="000000" w:themeColor="text1"/>
        </w:rPr>
        <w:t xml:space="preserve">-values are reported in </w:t>
      </w:r>
      <w:r w:rsidR="001672A7" w:rsidRPr="00544936">
        <w:rPr>
          <w:color w:val="000000" w:themeColor="text1"/>
        </w:rPr>
        <w:t>t</w:t>
      </w:r>
      <w:r w:rsidR="00491013" w:rsidRPr="00544936">
        <w:rPr>
          <w:color w:val="000000" w:themeColor="text1"/>
        </w:rPr>
        <w:t>able 1.</w:t>
      </w:r>
    </w:p>
    <w:tbl>
      <w:tblPr>
        <w:tblStyle w:val="TableGrid"/>
        <w:tblW w:w="6332" w:type="dxa"/>
        <w:jc w:val="center"/>
        <w:tblLayout w:type="fixed"/>
        <w:tblLook w:val="04A0" w:firstRow="1" w:lastRow="0" w:firstColumn="1" w:lastColumn="0" w:noHBand="0" w:noVBand="1"/>
      </w:tblPr>
      <w:tblGrid>
        <w:gridCol w:w="1762"/>
        <w:gridCol w:w="1800"/>
        <w:gridCol w:w="2770"/>
      </w:tblGrid>
      <w:tr w:rsidR="00BE758B" w:rsidRPr="00544936" w14:paraId="2E6E7E8E" w14:textId="77777777" w:rsidTr="0068669C">
        <w:trPr>
          <w:jc w:val="center"/>
        </w:trPr>
        <w:tc>
          <w:tcPr>
            <w:tcW w:w="6332" w:type="dxa"/>
            <w:gridSpan w:val="3"/>
            <w:tcBorders>
              <w:top w:val="nil"/>
              <w:left w:val="nil"/>
              <w:right w:val="nil"/>
            </w:tcBorders>
          </w:tcPr>
          <w:p w14:paraId="56A260F5" w14:textId="77777777" w:rsidR="00A149F7" w:rsidRPr="00544936" w:rsidRDefault="00E878F1" w:rsidP="004E6A71">
            <w:pPr>
              <w:pStyle w:val="Caption"/>
              <w:keepNext/>
              <w:jc w:val="center"/>
              <w:rPr>
                <w:rFonts w:ascii="Times New Roman" w:hAnsi="Times New Roman" w:cs="Times New Roman"/>
                <w:b w:val="0"/>
                <w:color w:val="000000" w:themeColor="text1"/>
                <w:sz w:val="24"/>
                <w:szCs w:val="24"/>
              </w:rPr>
            </w:pPr>
            <w:r w:rsidRPr="00544936">
              <w:rPr>
                <w:rFonts w:ascii="Times New Roman" w:hAnsi="Times New Roman" w:cs="Times New Roman"/>
                <w:b w:val="0"/>
                <w:color w:val="000000" w:themeColor="text1"/>
                <w:sz w:val="24"/>
                <w:szCs w:val="24"/>
              </w:rPr>
              <w:t>Table 1</w:t>
            </w:r>
            <w:r w:rsidR="004E6A71" w:rsidRPr="00544936">
              <w:rPr>
                <w:rFonts w:ascii="Times New Roman" w:hAnsi="Times New Roman" w:cs="Times New Roman"/>
                <w:b w:val="0"/>
                <w:color w:val="000000" w:themeColor="text1"/>
                <w:sz w:val="24"/>
                <w:szCs w:val="24"/>
              </w:rPr>
              <w:t>.</w:t>
            </w:r>
            <w:r w:rsidRPr="00544936">
              <w:rPr>
                <w:rFonts w:ascii="Times New Roman" w:hAnsi="Times New Roman" w:cs="Times New Roman"/>
                <w:b w:val="0"/>
                <w:color w:val="000000" w:themeColor="text1"/>
                <w:sz w:val="24"/>
                <w:szCs w:val="24"/>
              </w:rPr>
              <w:t xml:space="preserve"> The crystal structure and lattice parameters extracted via </w:t>
            </w:r>
            <w:proofErr w:type="spellStart"/>
            <w:r w:rsidRPr="00544936">
              <w:rPr>
                <w:rFonts w:ascii="Times New Roman" w:hAnsi="Times New Roman" w:cs="Times New Roman"/>
                <w:b w:val="0"/>
                <w:color w:val="000000" w:themeColor="text1"/>
                <w:sz w:val="24"/>
                <w:szCs w:val="24"/>
              </w:rPr>
              <w:t>Rietveld</w:t>
            </w:r>
            <w:proofErr w:type="spellEnd"/>
            <w:r w:rsidRPr="00544936">
              <w:rPr>
                <w:rFonts w:ascii="Times New Roman" w:hAnsi="Times New Roman" w:cs="Times New Roman"/>
                <w:b w:val="0"/>
                <w:color w:val="000000" w:themeColor="text1"/>
                <w:sz w:val="24"/>
                <w:szCs w:val="24"/>
              </w:rPr>
              <w:t xml:space="preserve"> refinements for Sb</w:t>
            </w:r>
            <w:r w:rsidRPr="00544936">
              <w:rPr>
                <w:rFonts w:ascii="Times New Roman" w:hAnsi="Times New Roman" w:cs="Times New Roman"/>
                <w:b w:val="0"/>
                <w:color w:val="000000" w:themeColor="text1"/>
                <w:sz w:val="24"/>
                <w:szCs w:val="24"/>
                <w:vertAlign w:val="subscript"/>
              </w:rPr>
              <w:t>4</w:t>
            </w:r>
            <w:r w:rsidRPr="00544936">
              <w:rPr>
                <w:rFonts w:ascii="Times New Roman" w:hAnsi="Times New Roman" w:cs="Times New Roman"/>
                <w:b w:val="0"/>
                <w:color w:val="000000" w:themeColor="text1"/>
                <w:sz w:val="24"/>
                <w:szCs w:val="24"/>
              </w:rPr>
              <w:t>O</w:t>
            </w:r>
            <w:r w:rsidRPr="00544936">
              <w:rPr>
                <w:rFonts w:ascii="Times New Roman" w:hAnsi="Times New Roman" w:cs="Times New Roman"/>
                <w:b w:val="0"/>
                <w:color w:val="000000" w:themeColor="text1"/>
                <w:sz w:val="24"/>
                <w:szCs w:val="24"/>
                <w:vertAlign w:val="subscript"/>
              </w:rPr>
              <w:t>5</w:t>
            </w:r>
            <w:r w:rsidRPr="00544936">
              <w:rPr>
                <w:rFonts w:ascii="Times New Roman" w:hAnsi="Times New Roman" w:cs="Times New Roman"/>
                <w:b w:val="0"/>
                <w:color w:val="000000" w:themeColor="text1"/>
                <w:sz w:val="24"/>
                <w:szCs w:val="24"/>
              </w:rPr>
              <w:t>Cl</w:t>
            </w:r>
            <w:r w:rsidRPr="00544936">
              <w:rPr>
                <w:rFonts w:ascii="Times New Roman" w:hAnsi="Times New Roman" w:cs="Times New Roman"/>
                <w:b w:val="0"/>
                <w:color w:val="000000" w:themeColor="text1"/>
                <w:sz w:val="24"/>
                <w:szCs w:val="24"/>
                <w:vertAlign w:val="subscript"/>
              </w:rPr>
              <w:t>2</w:t>
            </w:r>
            <w:r w:rsidR="0065798D" w:rsidRPr="00544936">
              <w:rPr>
                <w:rFonts w:ascii="Times New Roman" w:hAnsi="Times New Roman" w:cs="Times New Roman"/>
                <w:b w:val="0"/>
                <w:color w:val="000000" w:themeColor="text1"/>
                <w:sz w:val="24"/>
                <w:szCs w:val="24"/>
                <w:vertAlign w:val="subscript"/>
              </w:rPr>
              <w:t xml:space="preserve"> </w:t>
            </w:r>
            <w:r w:rsidR="004E6A71" w:rsidRPr="00544936">
              <w:rPr>
                <w:rFonts w:ascii="Times New Roman" w:hAnsi="Times New Roman" w:cs="Times New Roman"/>
                <w:b w:val="0"/>
                <w:color w:val="000000" w:themeColor="text1"/>
                <w:sz w:val="24"/>
                <w:szCs w:val="24"/>
              </w:rPr>
              <w:t>nanostructures</w:t>
            </w:r>
            <w:r w:rsidR="0065798D" w:rsidRPr="00544936">
              <w:rPr>
                <w:rFonts w:ascii="Times New Roman" w:hAnsi="Times New Roman" w:cs="Times New Roman"/>
                <w:b w:val="0"/>
                <w:color w:val="000000" w:themeColor="text1"/>
                <w:sz w:val="24"/>
                <w:szCs w:val="24"/>
              </w:rPr>
              <w:t>,</w:t>
            </w:r>
            <w:r w:rsidR="004E6A71" w:rsidRPr="00544936">
              <w:rPr>
                <w:rFonts w:ascii="Times New Roman" w:hAnsi="Times New Roman" w:cs="Times New Roman"/>
                <w:b w:val="0"/>
                <w:color w:val="000000" w:themeColor="text1"/>
                <w:sz w:val="24"/>
                <w:szCs w:val="24"/>
              </w:rPr>
              <w:t xml:space="preserve"> </w:t>
            </w:r>
            <w:r w:rsidRPr="00544936">
              <w:rPr>
                <w:rFonts w:ascii="Times New Roman" w:hAnsi="Times New Roman" w:cs="Times New Roman"/>
                <w:b w:val="0"/>
                <w:color w:val="000000" w:themeColor="text1"/>
                <w:sz w:val="24"/>
                <w:szCs w:val="24"/>
              </w:rPr>
              <w:t xml:space="preserve">crystallized in space group:  </w:t>
            </w:r>
            <m:oMath>
              <m:r>
                <m:rPr>
                  <m:sty m:val="bi"/>
                </m:rPr>
                <w:rPr>
                  <w:rFonts w:ascii="Cambria Math" w:hAnsi="Cambria Math" w:cs="Times New Roman"/>
                  <w:color w:val="000000" w:themeColor="text1"/>
                  <w:sz w:val="24"/>
                  <w:szCs w:val="24"/>
                </w:rPr>
                <m:t>P</m:t>
              </m:r>
              <m:sSub>
                <m:sSubPr>
                  <m:ctrlPr>
                    <w:rPr>
                      <w:rFonts w:ascii="Cambria Math" w:hAnsi="Cambria Math" w:cs="Times New Roman"/>
                      <w:b w:val="0"/>
                      <w:i/>
                      <w:color w:val="000000" w:themeColor="text1"/>
                      <w:sz w:val="24"/>
                      <w:szCs w:val="24"/>
                    </w:rPr>
                  </m:ctrlPr>
                </m:sSubPr>
                <m:e>
                  <m:r>
                    <m:rPr>
                      <m:sty m:val="bi"/>
                    </m:rPr>
                    <w:rPr>
                      <w:rFonts w:ascii="Cambria Math" w:hAnsi="Cambria Math" w:cs="Times New Roman"/>
                      <w:color w:val="000000" w:themeColor="text1"/>
                      <w:sz w:val="24"/>
                      <w:szCs w:val="24"/>
                    </w:rPr>
                    <m:t>2</m:t>
                  </m:r>
                </m:e>
                <m:sub>
                  <m:r>
                    <m:rPr>
                      <m:sty m:val="bi"/>
                    </m:rPr>
                    <w:rPr>
                      <w:rFonts w:ascii="Cambria Math" w:hAnsi="Cambria Math" w:cs="Times New Roman"/>
                      <w:color w:val="000000" w:themeColor="text1"/>
                      <w:sz w:val="24"/>
                      <w:szCs w:val="24"/>
                    </w:rPr>
                    <m:t>1</m:t>
                  </m:r>
                </m:sub>
              </m:sSub>
              <m:r>
                <m:rPr>
                  <m:sty m:val="bi"/>
                </m:rPr>
                <w:rPr>
                  <w:rFonts w:ascii="Cambria Math" w:hAnsi="Cambria Math" w:cs="Times New Roman"/>
                  <w:color w:val="000000" w:themeColor="text1"/>
                  <w:sz w:val="24"/>
                  <w:szCs w:val="24"/>
                </w:rPr>
                <m:t xml:space="preserve">/c </m:t>
              </m:r>
            </m:oMath>
            <w:r w:rsidRPr="00544936">
              <w:rPr>
                <w:rFonts w:ascii="Times New Roman" w:hAnsi="Times New Roman" w:cs="Times New Roman"/>
                <w:b w:val="0"/>
                <w:color w:val="000000" w:themeColor="text1"/>
                <w:sz w:val="24"/>
                <w:szCs w:val="24"/>
              </w:rPr>
              <w:t xml:space="preserve"> #14.</w:t>
            </w:r>
          </w:p>
        </w:tc>
      </w:tr>
      <w:tr w:rsidR="00BE758B" w:rsidRPr="00544936" w14:paraId="7BDF4B90" w14:textId="77777777" w:rsidTr="0068669C">
        <w:trPr>
          <w:jc w:val="center"/>
        </w:trPr>
        <w:tc>
          <w:tcPr>
            <w:tcW w:w="1762" w:type="dxa"/>
          </w:tcPr>
          <w:p w14:paraId="5FF9E879" w14:textId="77777777" w:rsidR="00A149F7" w:rsidRPr="00544936" w:rsidRDefault="00E878F1" w:rsidP="0068669C">
            <w:pPr>
              <w:spacing w:after="200" w:line="276" w:lineRule="auto"/>
              <w:rPr>
                <w:color w:val="000000" w:themeColor="text1"/>
              </w:rPr>
            </w:pPr>
            <w:r w:rsidRPr="00544936">
              <w:rPr>
                <w:color w:val="000000" w:themeColor="text1"/>
              </w:rPr>
              <w:t>Parameters</w:t>
            </w:r>
          </w:p>
        </w:tc>
        <w:tc>
          <w:tcPr>
            <w:tcW w:w="1800" w:type="dxa"/>
          </w:tcPr>
          <w:p w14:paraId="11585076" w14:textId="77777777" w:rsidR="00A149F7" w:rsidRPr="00544936" w:rsidRDefault="00E878F1" w:rsidP="0068669C">
            <w:pPr>
              <w:spacing w:after="200" w:line="276" w:lineRule="auto"/>
              <w:jc w:val="center"/>
              <w:rPr>
                <w:color w:val="000000" w:themeColor="text1"/>
              </w:rPr>
            </w:pPr>
            <w:proofErr w:type="spellStart"/>
            <w:r w:rsidRPr="00544936">
              <w:rPr>
                <w:color w:val="000000" w:themeColor="text1"/>
              </w:rPr>
              <w:t>Nanorods</w:t>
            </w:r>
            <w:proofErr w:type="spellEnd"/>
          </w:p>
        </w:tc>
        <w:tc>
          <w:tcPr>
            <w:tcW w:w="2770" w:type="dxa"/>
          </w:tcPr>
          <w:p w14:paraId="041384EE" w14:textId="77777777" w:rsidR="00A149F7" w:rsidRPr="00544936" w:rsidRDefault="00E878F1" w:rsidP="0068669C">
            <w:pPr>
              <w:spacing w:after="200" w:line="276" w:lineRule="auto"/>
              <w:jc w:val="center"/>
              <w:rPr>
                <w:color w:val="000000" w:themeColor="text1"/>
              </w:rPr>
            </w:pPr>
            <w:proofErr w:type="spellStart"/>
            <w:r w:rsidRPr="00544936">
              <w:rPr>
                <w:color w:val="000000" w:themeColor="text1"/>
              </w:rPr>
              <w:t>Nanosheets</w:t>
            </w:r>
            <w:proofErr w:type="spellEnd"/>
          </w:p>
        </w:tc>
      </w:tr>
      <w:tr w:rsidR="00BE758B" w:rsidRPr="00544936" w14:paraId="0C7CAB2A" w14:textId="77777777" w:rsidTr="0068669C">
        <w:trPr>
          <w:jc w:val="center"/>
        </w:trPr>
        <w:tc>
          <w:tcPr>
            <w:tcW w:w="1762" w:type="dxa"/>
            <w:vAlign w:val="center"/>
          </w:tcPr>
          <w:p w14:paraId="4062E0DA" w14:textId="77777777" w:rsidR="00A149F7" w:rsidRPr="00544936" w:rsidRDefault="00E878F1" w:rsidP="0068669C">
            <w:pPr>
              <w:spacing w:after="200" w:line="276" w:lineRule="auto"/>
              <w:jc w:val="center"/>
              <w:rPr>
                <w:color w:val="000000" w:themeColor="text1"/>
              </w:rPr>
            </w:pPr>
            <w:r w:rsidRPr="00544936">
              <w:rPr>
                <w:rFonts w:eastAsia="Calibri"/>
                <w:color w:val="000000" w:themeColor="text1"/>
              </w:rPr>
              <w:t>a(Å)</w:t>
            </w:r>
          </w:p>
        </w:tc>
        <w:tc>
          <w:tcPr>
            <w:tcW w:w="1800" w:type="dxa"/>
            <w:vAlign w:val="center"/>
          </w:tcPr>
          <w:p w14:paraId="2C58E9AE" w14:textId="77777777" w:rsidR="00A149F7" w:rsidRPr="00544936" w:rsidRDefault="00E878F1" w:rsidP="0068669C">
            <w:pPr>
              <w:spacing w:after="200" w:line="276" w:lineRule="auto"/>
              <w:jc w:val="center"/>
              <w:rPr>
                <w:color w:val="000000" w:themeColor="text1"/>
                <w:shd w:val="clear" w:color="auto" w:fill="FFFFFF"/>
              </w:rPr>
            </w:pPr>
            <w:r w:rsidRPr="00544936">
              <w:rPr>
                <w:rFonts w:eastAsia="Times New Roman"/>
                <w:color w:val="000000" w:themeColor="text1"/>
              </w:rPr>
              <w:t>6.2029(7)</w:t>
            </w:r>
          </w:p>
        </w:tc>
        <w:tc>
          <w:tcPr>
            <w:tcW w:w="2770" w:type="dxa"/>
            <w:vAlign w:val="center"/>
          </w:tcPr>
          <w:p w14:paraId="6A0993EC" w14:textId="77777777" w:rsidR="00A149F7" w:rsidRPr="00544936" w:rsidRDefault="00E878F1" w:rsidP="0068669C">
            <w:pPr>
              <w:spacing w:after="200" w:line="276" w:lineRule="auto"/>
              <w:jc w:val="center"/>
              <w:rPr>
                <w:color w:val="000000" w:themeColor="text1"/>
                <w:shd w:val="clear" w:color="auto" w:fill="FFFFFF"/>
              </w:rPr>
            </w:pPr>
            <w:r w:rsidRPr="00544936">
              <w:rPr>
                <w:color w:val="000000" w:themeColor="text1"/>
                <w:shd w:val="clear" w:color="auto" w:fill="FFFFFF"/>
              </w:rPr>
              <w:t>6.24197(15)</w:t>
            </w:r>
          </w:p>
        </w:tc>
      </w:tr>
      <w:tr w:rsidR="00BE758B" w:rsidRPr="00544936" w14:paraId="334C3FB4" w14:textId="77777777" w:rsidTr="0068669C">
        <w:trPr>
          <w:jc w:val="center"/>
        </w:trPr>
        <w:tc>
          <w:tcPr>
            <w:tcW w:w="1762" w:type="dxa"/>
            <w:vAlign w:val="center"/>
          </w:tcPr>
          <w:p w14:paraId="25BF2959" w14:textId="77777777" w:rsidR="00A149F7" w:rsidRPr="00544936" w:rsidRDefault="00E878F1" w:rsidP="0068669C">
            <w:pPr>
              <w:spacing w:after="200" w:line="276" w:lineRule="auto"/>
              <w:jc w:val="center"/>
              <w:rPr>
                <w:color w:val="000000" w:themeColor="text1"/>
              </w:rPr>
            </w:pPr>
            <w:r w:rsidRPr="00544936">
              <w:rPr>
                <w:rFonts w:eastAsia="Calibri"/>
                <w:color w:val="000000" w:themeColor="text1"/>
              </w:rPr>
              <w:t>b(Å)</w:t>
            </w:r>
          </w:p>
        </w:tc>
        <w:tc>
          <w:tcPr>
            <w:tcW w:w="1800" w:type="dxa"/>
            <w:vAlign w:val="center"/>
          </w:tcPr>
          <w:p w14:paraId="31A212ED" w14:textId="77777777" w:rsidR="00A149F7" w:rsidRPr="00544936" w:rsidRDefault="00E878F1" w:rsidP="0068669C">
            <w:pPr>
              <w:spacing w:after="200" w:line="276" w:lineRule="auto"/>
              <w:jc w:val="center"/>
              <w:rPr>
                <w:color w:val="000000" w:themeColor="text1"/>
                <w:shd w:val="clear" w:color="auto" w:fill="FFFFFF"/>
              </w:rPr>
            </w:pPr>
            <w:r w:rsidRPr="00544936">
              <w:rPr>
                <w:rFonts w:eastAsia="Times New Roman"/>
                <w:color w:val="000000" w:themeColor="text1"/>
              </w:rPr>
              <w:t>5.0854(8)</w:t>
            </w:r>
          </w:p>
        </w:tc>
        <w:tc>
          <w:tcPr>
            <w:tcW w:w="2770" w:type="dxa"/>
            <w:vAlign w:val="center"/>
          </w:tcPr>
          <w:p w14:paraId="31BCCE8A" w14:textId="77777777" w:rsidR="00A149F7" w:rsidRPr="00544936" w:rsidRDefault="00E878F1" w:rsidP="0068669C">
            <w:pPr>
              <w:spacing w:after="200" w:line="276" w:lineRule="auto"/>
              <w:jc w:val="center"/>
              <w:rPr>
                <w:color w:val="000000" w:themeColor="text1"/>
                <w:shd w:val="clear" w:color="auto" w:fill="FFFFFF"/>
              </w:rPr>
            </w:pPr>
            <w:r w:rsidRPr="00544936">
              <w:rPr>
                <w:color w:val="000000" w:themeColor="text1"/>
                <w:shd w:val="clear" w:color="auto" w:fill="FFFFFF"/>
              </w:rPr>
              <w:t>5.11390(33)</w:t>
            </w:r>
          </w:p>
        </w:tc>
      </w:tr>
      <w:tr w:rsidR="00BE758B" w:rsidRPr="00544936" w14:paraId="594854E8" w14:textId="77777777" w:rsidTr="0068669C">
        <w:trPr>
          <w:jc w:val="center"/>
        </w:trPr>
        <w:tc>
          <w:tcPr>
            <w:tcW w:w="1762" w:type="dxa"/>
            <w:vAlign w:val="center"/>
          </w:tcPr>
          <w:p w14:paraId="0F349F61" w14:textId="77777777" w:rsidR="00A149F7" w:rsidRPr="00544936" w:rsidRDefault="00E878F1" w:rsidP="0068669C">
            <w:pPr>
              <w:spacing w:after="200" w:line="276" w:lineRule="auto"/>
              <w:jc w:val="center"/>
              <w:rPr>
                <w:color w:val="000000" w:themeColor="text1"/>
              </w:rPr>
            </w:pPr>
            <w:r w:rsidRPr="00544936">
              <w:rPr>
                <w:rFonts w:eastAsia="Calibri"/>
                <w:color w:val="000000" w:themeColor="text1"/>
              </w:rPr>
              <w:t>c(Å)</w:t>
            </w:r>
          </w:p>
        </w:tc>
        <w:tc>
          <w:tcPr>
            <w:tcW w:w="1800" w:type="dxa"/>
            <w:vAlign w:val="center"/>
          </w:tcPr>
          <w:p w14:paraId="70D30E8C" w14:textId="77777777" w:rsidR="00A149F7" w:rsidRPr="00544936" w:rsidRDefault="00E878F1" w:rsidP="0068669C">
            <w:pPr>
              <w:spacing w:after="200" w:line="276" w:lineRule="auto"/>
              <w:jc w:val="center"/>
              <w:rPr>
                <w:color w:val="000000" w:themeColor="text1"/>
                <w:shd w:val="clear" w:color="auto" w:fill="FFFFFF"/>
              </w:rPr>
            </w:pPr>
            <w:r w:rsidRPr="00544936">
              <w:rPr>
                <w:color w:val="000000" w:themeColor="text1"/>
                <w:shd w:val="clear" w:color="auto" w:fill="FFFFFF"/>
              </w:rPr>
              <w:t>13.473(2)</w:t>
            </w:r>
          </w:p>
        </w:tc>
        <w:tc>
          <w:tcPr>
            <w:tcW w:w="2770" w:type="dxa"/>
            <w:vAlign w:val="center"/>
          </w:tcPr>
          <w:p w14:paraId="6BE2078B" w14:textId="77777777" w:rsidR="00A149F7" w:rsidRPr="00544936" w:rsidRDefault="00E878F1" w:rsidP="0068669C">
            <w:pPr>
              <w:spacing w:after="200" w:line="276" w:lineRule="auto"/>
              <w:jc w:val="center"/>
              <w:rPr>
                <w:color w:val="000000" w:themeColor="text1"/>
                <w:shd w:val="clear" w:color="auto" w:fill="FFFFFF"/>
              </w:rPr>
            </w:pPr>
            <w:r w:rsidRPr="00544936">
              <w:rPr>
                <w:color w:val="000000" w:themeColor="text1"/>
                <w:shd w:val="clear" w:color="auto" w:fill="FFFFFF"/>
              </w:rPr>
              <w:t>13.54297(98)</w:t>
            </w:r>
          </w:p>
        </w:tc>
      </w:tr>
      <w:tr w:rsidR="00BE758B" w:rsidRPr="00544936" w14:paraId="039E9FE8" w14:textId="77777777" w:rsidTr="0068669C">
        <w:trPr>
          <w:jc w:val="center"/>
        </w:trPr>
        <w:tc>
          <w:tcPr>
            <w:tcW w:w="1762" w:type="dxa"/>
            <w:vAlign w:val="center"/>
          </w:tcPr>
          <w:p w14:paraId="46EE3A66" w14:textId="77777777" w:rsidR="00A149F7" w:rsidRPr="00544936" w:rsidRDefault="00E878F1" w:rsidP="0068669C">
            <w:pPr>
              <w:spacing w:after="200" w:line="276" w:lineRule="auto"/>
              <w:jc w:val="center"/>
              <w:rPr>
                <w:color w:val="000000" w:themeColor="text1"/>
              </w:rPr>
            </w:pPr>
            <w:r w:rsidRPr="00544936">
              <w:rPr>
                <w:rFonts w:eastAsia="Times New Roman"/>
                <w:color w:val="000000" w:themeColor="text1"/>
              </w:rPr>
              <w:t>β(</w:t>
            </w:r>
            <w:r w:rsidRPr="00544936">
              <w:rPr>
                <w:color w:val="000000" w:themeColor="text1"/>
                <w:shd w:val="clear" w:color="auto" w:fill="FFFFFF"/>
              </w:rPr>
              <w:t>°)</w:t>
            </w:r>
          </w:p>
        </w:tc>
        <w:tc>
          <w:tcPr>
            <w:tcW w:w="1800" w:type="dxa"/>
            <w:vAlign w:val="center"/>
          </w:tcPr>
          <w:p w14:paraId="3C432708" w14:textId="77777777" w:rsidR="00A149F7" w:rsidRPr="00544936" w:rsidRDefault="00E878F1" w:rsidP="0068669C">
            <w:pPr>
              <w:spacing w:after="200" w:line="276" w:lineRule="auto"/>
              <w:jc w:val="center"/>
              <w:rPr>
                <w:color w:val="000000" w:themeColor="text1"/>
                <w:shd w:val="clear" w:color="auto" w:fill="FFFFFF"/>
              </w:rPr>
            </w:pPr>
            <w:r w:rsidRPr="00544936">
              <w:rPr>
                <w:rFonts w:eastAsia="Times New Roman"/>
                <w:color w:val="000000" w:themeColor="text1"/>
              </w:rPr>
              <w:t>97.194(8)</w:t>
            </w:r>
          </w:p>
        </w:tc>
        <w:tc>
          <w:tcPr>
            <w:tcW w:w="2770" w:type="dxa"/>
            <w:vAlign w:val="center"/>
          </w:tcPr>
          <w:p w14:paraId="773D3EC9" w14:textId="77777777" w:rsidR="00A149F7" w:rsidRPr="00544936" w:rsidRDefault="00E878F1" w:rsidP="0068669C">
            <w:pPr>
              <w:spacing w:after="200" w:line="276" w:lineRule="auto"/>
              <w:jc w:val="center"/>
              <w:rPr>
                <w:color w:val="000000" w:themeColor="text1"/>
                <w:shd w:val="clear" w:color="auto" w:fill="FFFFFF"/>
              </w:rPr>
            </w:pPr>
            <w:r w:rsidRPr="00544936">
              <w:rPr>
                <w:color w:val="000000" w:themeColor="text1"/>
                <w:shd w:val="clear" w:color="auto" w:fill="FFFFFF"/>
              </w:rPr>
              <w:t>97.2403(34)</w:t>
            </w:r>
          </w:p>
        </w:tc>
      </w:tr>
      <w:tr w:rsidR="00BE758B" w:rsidRPr="00544936" w14:paraId="2E5D25C7" w14:textId="77777777" w:rsidTr="0068669C">
        <w:trPr>
          <w:jc w:val="center"/>
        </w:trPr>
        <w:tc>
          <w:tcPr>
            <w:tcW w:w="1762" w:type="dxa"/>
            <w:vAlign w:val="center"/>
          </w:tcPr>
          <w:p w14:paraId="7769368F" w14:textId="77777777" w:rsidR="00A149F7" w:rsidRPr="00544936" w:rsidRDefault="00E878F1" w:rsidP="0068669C">
            <w:pPr>
              <w:spacing w:after="200" w:line="276" w:lineRule="auto"/>
              <w:jc w:val="center"/>
              <w:rPr>
                <w:color w:val="000000" w:themeColor="text1"/>
              </w:rPr>
            </w:pPr>
            <w:r w:rsidRPr="00544936">
              <w:rPr>
                <w:i/>
                <w:color w:val="000000" w:themeColor="text1"/>
              </w:rPr>
              <w:t>d</w:t>
            </w:r>
            <w:r w:rsidRPr="00544936">
              <w:rPr>
                <w:color w:val="000000" w:themeColor="text1"/>
              </w:rPr>
              <w:t xml:space="preserve"> (g/Cm</w:t>
            </w:r>
            <w:r w:rsidRPr="00544936">
              <w:rPr>
                <w:color w:val="000000" w:themeColor="text1"/>
                <w:vertAlign w:val="superscript"/>
              </w:rPr>
              <w:t>3</w:t>
            </w:r>
            <w:r w:rsidRPr="00544936">
              <w:rPr>
                <w:color w:val="000000" w:themeColor="text1"/>
              </w:rPr>
              <w:t>)</w:t>
            </w:r>
          </w:p>
        </w:tc>
        <w:tc>
          <w:tcPr>
            <w:tcW w:w="1800" w:type="dxa"/>
            <w:vAlign w:val="center"/>
          </w:tcPr>
          <w:p w14:paraId="1A5EFD65" w14:textId="77777777" w:rsidR="00A149F7" w:rsidRPr="00544936" w:rsidRDefault="00E878F1" w:rsidP="0068669C">
            <w:pPr>
              <w:spacing w:after="200" w:line="276" w:lineRule="auto"/>
              <w:jc w:val="center"/>
              <w:rPr>
                <w:color w:val="000000" w:themeColor="text1"/>
              </w:rPr>
            </w:pPr>
            <w:r w:rsidRPr="00544936">
              <w:rPr>
                <w:color w:val="000000" w:themeColor="text1"/>
                <w:shd w:val="clear" w:color="auto" w:fill="FFFFFF"/>
              </w:rPr>
              <w:t>5.0249(12)</w:t>
            </w:r>
          </w:p>
        </w:tc>
        <w:tc>
          <w:tcPr>
            <w:tcW w:w="2770" w:type="dxa"/>
            <w:vAlign w:val="center"/>
          </w:tcPr>
          <w:p w14:paraId="492BBF77" w14:textId="77777777" w:rsidR="00A149F7" w:rsidRPr="00544936" w:rsidRDefault="00E878F1" w:rsidP="0068669C">
            <w:pPr>
              <w:spacing w:after="200" w:line="276" w:lineRule="auto"/>
              <w:jc w:val="center"/>
              <w:rPr>
                <w:color w:val="000000" w:themeColor="text1"/>
                <w:shd w:val="clear" w:color="auto" w:fill="FFFFFF"/>
              </w:rPr>
            </w:pPr>
            <w:r w:rsidRPr="00544936">
              <w:rPr>
                <w:color w:val="000000" w:themeColor="text1"/>
              </w:rPr>
              <w:t>4.94118</w:t>
            </w:r>
          </w:p>
        </w:tc>
      </w:tr>
      <w:tr w:rsidR="00BE758B" w:rsidRPr="00544936" w14:paraId="37128F71" w14:textId="77777777" w:rsidTr="0068669C">
        <w:trPr>
          <w:jc w:val="center"/>
        </w:trPr>
        <w:tc>
          <w:tcPr>
            <w:tcW w:w="1762" w:type="dxa"/>
            <w:vAlign w:val="center"/>
          </w:tcPr>
          <w:p w14:paraId="467F0C33" w14:textId="77777777" w:rsidR="00A149F7" w:rsidRPr="00544936" w:rsidRDefault="00E878F1" w:rsidP="0068669C">
            <w:pPr>
              <w:spacing w:after="200" w:line="276" w:lineRule="auto"/>
              <w:jc w:val="center"/>
              <w:rPr>
                <w:color w:val="000000" w:themeColor="text1"/>
              </w:rPr>
            </w:pPr>
            <w:proofErr w:type="spellStart"/>
            <w:r w:rsidRPr="00544936">
              <w:rPr>
                <w:rFonts w:eastAsia="Calibri"/>
                <w:color w:val="000000" w:themeColor="text1"/>
              </w:rPr>
              <w:t>Vol</w:t>
            </w:r>
            <w:proofErr w:type="spellEnd"/>
            <w:r w:rsidRPr="00544936">
              <w:rPr>
                <w:rFonts w:eastAsia="Calibri"/>
                <w:color w:val="000000" w:themeColor="text1"/>
              </w:rPr>
              <w:t xml:space="preserve"> (Å</w:t>
            </w:r>
            <w:r w:rsidRPr="00544936">
              <w:rPr>
                <w:rFonts w:eastAsia="Calibri"/>
                <w:color w:val="000000" w:themeColor="text1"/>
                <w:vertAlign w:val="superscript"/>
              </w:rPr>
              <w:t>3</w:t>
            </w:r>
            <w:r w:rsidRPr="00544936">
              <w:rPr>
                <w:rFonts w:eastAsia="Calibri"/>
                <w:color w:val="000000" w:themeColor="text1"/>
              </w:rPr>
              <w:t>)</w:t>
            </w:r>
          </w:p>
        </w:tc>
        <w:tc>
          <w:tcPr>
            <w:tcW w:w="1800" w:type="dxa"/>
            <w:vAlign w:val="center"/>
          </w:tcPr>
          <w:p w14:paraId="1303D041" w14:textId="77777777" w:rsidR="00A149F7" w:rsidRPr="00544936" w:rsidRDefault="00E878F1" w:rsidP="0068669C">
            <w:pPr>
              <w:spacing w:after="200" w:line="276" w:lineRule="auto"/>
              <w:jc w:val="center"/>
              <w:rPr>
                <w:color w:val="000000" w:themeColor="text1"/>
              </w:rPr>
            </w:pPr>
            <w:r w:rsidRPr="00544936">
              <w:rPr>
                <w:rFonts w:eastAsia="Times New Roman"/>
                <w:color w:val="000000" w:themeColor="text1"/>
              </w:rPr>
              <w:t>421.63(10)</w:t>
            </w:r>
          </w:p>
        </w:tc>
        <w:tc>
          <w:tcPr>
            <w:tcW w:w="2770" w:type="dxa"/>
            <w:vAlign w:val="center"/>
          </w:tcPr>
          <w:p w14:paraId="14590B48" w14:textId="77777777" w:rsidR="00A149F7" w:rsidRPr="00544936" w:rsidRDefault="00E878F1" w:rsidP="0068669C">
            <w:pPr>
              <w:spacing w:after="200" w:line="276" w:lineRule="auto"/>
              <w:jc w:val="center"/>
              <w:rPr>
                <w:color w:val="000000" w:themeColor="text1"/>
                <w:shd w:val="clear" w:color="auto" w:fill="FFFFFF"/>
              </w:rPr>
            </w:pPr>
            <w:r w:rsidRPr="00544936">
              <w:rPr>
                <w:color w:val="000000" w:themeColor="text1"/>
                <w:shd w:val="clear" w:color="auto" w:fill="FFFFFF"/>
              </w:rPr>
              <w:t>428.856(43)</w:t>
            </w:r>
          </w:p>
        </w:tc>
      </w:tr>
      <w:tr w:rsidR="00BE758B" w:rsidRPr="00544936" w14:paraId="1B8466A7" w14:textId="77777777" w:rsidTr="0068669C">
        <w:trPr>
          <w:jc w:val="center"/>
        </w:trPr>
        <w:tc>
          <w:tcPr>
            <w:tcW w:w="1762" w:type="dxa"/>
            <w:vAlign w:val="center"/>
          </w:tcPr>
          <w:p w14:paraId="5E15A410" w14:textId="77777777" w:rsidR="00A149F7" w:rsidRPr="00544936" w:rsidRDefault="00E878F1" w:rsidP="0068669C">
            <w:pPr>
              <w:spacing w:after="200" w:line="276" w:lineRule="auto"/>
              <w:jc w:val="center"/>
              <w:rPr>
                <w:rFonts w:eastAsia="Calibri"/>
                <w:color w:val="000000" w:themeColor="text1"/>
              </w:rPr>
            </w:pPr>
            <w:proofErr w:type="spellStart"/>
            <w:r w:rsidRPr="00544936">
              <w:rPr>
                <w:color w:val="000000" w:themeColor="text1"/>
              </w:rPr>
              <w:t>R</w:t>
            </w:r>
            <w:r w:rsidRPr="00544936">
              <w:rPr>
                <w:color w:val="000000" w:themeColor="text1"/>
                <w:vertAlign w:val="subscript"/>
              </w:rPr>
              <w:t>bragg</w:t>
            </w:r>
            <w:proofErr w:type="spellEnd"/>
          </w:p>
        </w:tc>
        <w:tc>
          <w:tcPr>
            <w:tcW w:w="1800" w:type="dxa"/>
            <w:vAlign w:val="center"/>
          </w:tcPr>
          <w:p w14:paraId="7F43D49F" w14:textId="77777777" w:rsidR="00A149F7" w:rsidRPr="00544936" w:rsidRDefault="00E878F1" w:rsidP="0068669C">
            <w:pPr>
              <w:spacing w:after="200" w:line="276" w:lineRule="auto"/>
              <w:jc w:val="center"/>
              <w:rPr>
                <w:color w:val="000000" w:themeColor="text1"/>
              </w:rPr>
            </w:pPr>
            <w:r w:rsidRPr="00544936">
              <w:rPr>
                <w:color w:val="000000" w:themeColor="text1"/>
                <w:shd w:val="clear" w:color="auto" w:fill="FFFFFF"/>
              </w:rPr>
              <w:t>7.371</w:t>
            </w:r>
          </w:p>
        </w:tc>
        <w:tc>
          <w:tcPr>
            <w:tcW w:w="2770" w:type="dxa"/>
            <w:vAlign w:val="center"/>
          </w:tcPr>
          <w:p w14:paraId="6840DDA8" w14:textId="77777777" w:rsidR="00A149F7" w:rsidRPr="00544936" w:rsidRDefault="00E878F1" w:rsidP="0068669C">
            <w:pPr>
              <w:spacing w:after="200" w:line="276" w:lineRule="auto"/>
              <w:jc w:val="center"/>
              <w:rPr>
                <w:color w:val="000000" w:themeColor="text1"/>
                <w:shd w:val="clear" w:color="auto" w:fill="FFFFFF"/>
              </w:rPr>
            </w:pPr>
            <w:r w:rsidRPr="00544936">
              <w:rPr>
                <w:color w:val="000000" w:themeColor="text1"/>
                <w:shd w:val="clear" w:color="auto" w:fill="FFFFFF"/>
              </w:rPr>
              <w:t>12.174</w:t>
            </w:r>
          </w:p>
        </w:tc>
      </w:tr>
      <w:tr w:rsidR="00BE758B" w:rsidRPr="00544936" w14:paraId="05DBFCEF" w14:textId="77777777" w:rsidTr="0068669C">
        <w:trPr>
          <w:jc w:val="center"/>
        </w:trPr>
        <w:tc>
          <w:tcPr>
            <w:tcW w:w="1762" w:type="dxa"/>
            <w:vAlign w:val="center"/>
          </w:tcPr>
          <w:p w14:paraId="4162C85E" w14:textId="77777777" w:rsidR="00A149F7" w:rsidRPr="00544936" w:rsidRDefault="00E878F1" w:rsidP="0068669C">
            <w:pPr>
              <w:spacing w:after="200" w:line="276" w:lineRule="auto"/>
              <w:jc w:val="center"/>
              <w:rPr>
                <w:rFonts w:eastAsia="Calibri"/>
                <w:color w:val="000000" w:themeColor="text1"/>
              </w:rPr>
            </w:pPr>
            <w:proofErr w:type="spellStart"/>
            <w:r w:rsidRPr="00544936">
              <w:rPr>
                <w:color w:val="000000" w:themeColor="text1"/>
              </w:rPr>
              <w:t>R</w:t>
            </w:r>
            <w:r w:rsidRPr="00544936">
              <w:rPr>
                <w:color w:val="000000" w:themeColor="text1"/>
                <w:vertAlign w:val="subscript"/>
              </w:rPr>
              <w:t>exp</w:t>
            </w:r>
            <w:proofErr w:type="spellEnd"/>
          </w:p>
        </w:tc>
        <w:tc>
          <w:tcPr>
            <w:tcW w:w="1800" w:type="dxa"/>
            <w:vAlign w:val="center"/>
          </w:tcPr>
          <w:p w14:paraId="05ADA4BB" w14:textId="77777777" w:rsidR="00A149F7" w:rsidRPr="00544936" w:rsidRDefault="00E878F1" w:rsidP="0068669C">
            <w:pPr>
              <w:spacing w:after="200" w:line="276" w:lineRule="auto"/>
              <w:jc w:val="center"/>
              <w:rPr>
                <w:color w:val="000000" w:themeColor="text1"/>
              </w:rPr>
            </w:pPr>
            <w:r w:rsidRPr="00544936">
              <w:rPr>
                <w:color w:val="000000" w:themeColor="text1"/>
                <w:shd w:val="clear" w:color="auto" w:fill="FFFFFF"/>
              </w:rPr>
              <w:t>8.321</w:t>
            </w:r>
          </w:p>
        </w:tc>
        <w:tc>
          <w:tcPr>
            <w:tcW w:w="2770" w:type="dxa"/>
            <w:vAlign w:val="center"/>
          </w:tcPr>
          <w:p w14:paraId="71954098" w14:textId="77777777" w:rsidR="00A149F7" w:rsidRPr="00544936" w:rsidRDefault="00E878F1" w:rsidP="0068669C">
            <w:pPr>
              <w:spacing w:after="200" w:line="276" w:lineRule="auto"/>
              <w:jc w:val="center"/>
              <w:rPr>
                <w:color w:val="000000" w:themeColor="text1"/>
                <w:shd w:val="clear" w:color="auto" w:fill="FFFFFF"/>
              </w:rPr>
            </w:pPr>
            <w:r w:rsidRPr="00544936">
              <w:rPr>
                <w:color w:val="000000" w:themeColor="text1"/>
              </w:rPr>
              <w:t>7.667</w:t>
            </w:r>
          </w:p>
        </w:tc>
      </w:tr>
      <w:tr w:rsidR="00BE758B" w:rsidRPr="00544936" w14:paraId="16C95A6A" w14:textId="77777777" w:rsidTr="0068669C">
        <w:trPr>
          <w:trHeight w:val="318"/>
          <w:jc w:val="center"/>
        </w:trPr>
        <w:tc>
          <w:tcPr>
            <w:tcW w:w="1762" w:type="dxa"/>
            <w:vAlign w:val="center"/>
          </w:tcPr>
          <w:p w14:paraId="63831E16" w14:textId="77777777" w:rsidR="00A149F7" w:rsidRPr="00544936" w:rsidRDefault="00E878F1" w:rsidP="0068669C">
            <w:pPr>
              <w:spacing w:after="200" w:line="276" w:lineRule="auto"/>
              <w:jc w:val="center"/>
              <w:rPr>
                <w:color w:val="000000" w:themeColor="text1"/>
              </w:rPr>
            </w:pPr>
            <w:r w:rsidRPr="00544936">
              <w:rPr>
                <w:color w:val="000000" w:themeColor="text1"/>
              </w:rPr>
              <w:t>GOF</w:t>
            </w:r>
          </w:p>
        </w:tc>
        <w:tc>
          <w:tcPr>
            <w:tcW w:w="1800" w:type="dxa"/>
            <w:vAlign w:val="center"/>
          </w:tcPr>
          <w:p w14:paraId="382613D9" w14:textId="77777777" w:rsidR="00A149F7" w:rsidRPr="00544936" w:rsidRDefault="00E878F1" w:rsidP="0068669C">
            <w:pPr>
              <w:spacing w:after="200" w:line="276" w:lineRule="auto"/>
              <w:jc w:val="center"/>
              <w:rPr>
                <w:color w:val="000000" w:themeColor="text1"/>
                <w:shd w:val="clear" w:color="auto" w:fill="FFFFFF"/>
              </w:rPr>
            </w:pPr>
            <w:r w:rsidRPr="00544936">
              <w:rPr>
                <w:color w:val="000000" w:themeColor="text1"/>
              </w:rPr>
              <w:t>2.129</w:t>
            </w:r>
          </w:p>
        </w:tc>
        <w:tc>
          <w:tcPr>
            <w:tcW w:w="2770" w:type="dxa"/>
            <w:vAlign w:val="center"/>
          </w:tcPr>
          <w:p w14:paraId="27D44E37" w14:textId="77777777" w:rsidR="00A149F7" w:rsidRPr="00544936" w:rsidRDefault="00E878F1" w:rsidP="0068669C">
            <w:pPr>
              <w:spacing w:after="200" w:line="276" w:lineRule="auto"/>
              <w:jc w:val="center"/>
              <w:rPr>
                <w:color w:val="000000" w:themeColor="text1"/>
                <w:shd w:val="clear" w:color="auto" w:fill="FFFFFF"/>
              </w:rPr>
            </w:pPr>
            <w:r w:rsidRPr="00544936">
              <w:rPr>
                <w:color w:val="000000" w:themeColor="text1"/>
              </w:rPr>
              <w:t>3.449</w:t>
            </w:r>
          </w:p>
        </w:tc>
      </w:tr>
    </w:tbl>
    <w:p w14:paraId="459E6475" w14:textId="77777777" w:rsidR="00A149F7" w:rsidRPr="00544936" w:rsidRDefault="00A149F7" w:rsidP="00115CBE">
      <w:pPr>
        <w:spacing w:line="360" w:lineRule="auto"/>
        <w:ind w:left="-540"/>
        <w:jc w:val="both"/>
        <w:rPr>
          <w:color w:val="000000" w:themeColor="text1"/>
        </w:rPr>
      </w:pPr>
    </w:p>
    <w:p w14:paraId="6880AF13" w14:textId="77777777" w:rsidR="00E21BD2" w:rsidRPr="00544936" w:rsidRDefault="00E878F1" w:rsidP="00115CBE">
      <w:pPr>
        <w:spacing w:line="360" w:lineRule="auto"/>
        <w:ind w:left="-540"/>
        <w:jc w:val="both"/>
        <w:rPr>
          <w:color w:val="000000" w:themeColor="text1"/>
        </w:rPr>
      </w:pPr>
      <w:r w:rsidRPr="00544936">
        <w:rPr>
          <w:color w:val="000000" w:themeColor="text1"/>
        </w:rPr>
        <w:t>The qualitative analysis and morpholog</w:t>
      </w:r>
      <w:r w:rsidR="00370C9E" w:rsidRPr="00544936">
        <w:rPr>
          <w:color w:val="000000" w:themeColor="text1"/>
        </w:rPr>
        <w:t>ies</w:t>
      </w:r>
      <w:r w:rsidRPr="00544936">
        <w:rPr>
          <w:color w:val="000000" w:themeColor="text1"/>
        </w:rPr>
        <w:t xml:space="preserve"> of the samples were determined by SEM. The SEM micrograph of the </w:t>
      </w:r>
      <w:proofErr w:type="spellStart"/>
      <w:r w:rsidRPr="00544936">
        <w:rPr>
          <w:color w:val="000000" w:themeColor="text1"/>
        </w:rPr>
        <w:t>nanosheets</w:t>
      </w:r>
      <w:proofErr w:type="spellEnd"/>
      <w:r w:rsidRPr="00544936">
        <w:rPr>
          <w:color w:val="000000" w:themeColor="text1"/>
        </w:rPr>
        <w:t xml:space="preserve"> and </w:t>
      </w:r>
      <w:proofErr w:type="spellStart"/>
      <w:r w:rsidRPr="00544936">
        <w:rPr>
          <w:color w:val="000000" w:themeColor="text1"/>
        </w:rPr>
        <w:t>nanorods</w:t>
      </w:r>
      <w:proofErr w:type="spellEnd"/>
      <w:r w:rsidRPr="00544936">
        <w:rPr>
          <w:color w:val="000000" w:themeColor="text1"/>
        </w:rPr>
        <w:t xml:space="preserve"> of antimony </w:t>
      </w:r>
      <w:proofErr w:type="spellStart"/>
      <w:r w:rsidRPr="00544936">
        <w:rPr>
          <w:color w:val="000000" w:themeColor="text1"/>
        </w:rPr>
        <w:t>oxychloride</w:t>
      </w:r>
      <w:proofErr w:type="spellEnd"/>
      <w:r w:rsidRPr="00544936">
        <w:rPr>
          <w:color w:val="000000" w:themeColor="text1"/>
        </w:rPr>
        <w:t xml:space="preserve"> are shown in figure </w:t>
      </w:r>
      <w:r w:rsidR="00E24208" w:rsidRPr="00544936">
        <w:rPr>
          <w:color w:val="000000" w:themeColor="text1"/>
        </w:rPr>
        <w:t>3</w:t>
      </w:r>
      <w:r w:rsidR="00586B41" w:rsidRPr="00544936">
        <w:rPr>
          <w:color w:val="000000" w:themeColor="text1"/>
        </w:rPr>
        <w:t xml:space="preserve"> </w:t>
      </w:r>
      <w:r w:rsidRPr="00544936">
        <w:rPr>
          <w:color w:val="000000" w:themeColor="text1"/>
        </w:rPr>
        <w:lastRenderedPageBreak/>
        <w:t xml:space="preserve">and </w:t>
      </w:r>
      <w:r w:rsidR="00E24208" w:rsidRPr="00544936">
        <w:rPr>
          <w:color w:val="000000" w:themeColor="text1"/>
        </w:rPr>
        <w:t>4</w:t>
      </w:r>
      <w:r w:rsidRPr="00544936">
        <w:rPr>
          <w:color w:val="000000" w:themeColor="text1"/>
        </w:rPr>
        <w:t xml:space="preserve">. </w:t>
      </w:r>
      <w:r w:rsidR="00450ECE" w:rsidRPr="00544936">
        <w:rPr>
          <w:color w:val="000000" w:themeColor="text1"/>
        </w:rPr>
        <w:t>There was an observation of</w:t>
      </w:r>
      <w:r w:rsidRPr="00544936">
        <w:rPr>
          <w:color w:val="000000" w:themeColor="text1"/>
        </w:rPr>
        <w:t xml:space="preserve"> two different nanostructure</w:t>
      </w:r>
      <w:r w:rsidR="00450ECE" w:rsidRPr="00544936">
        <w:rPr>
          <w:color w:val="000000" w:themeColor="text1"/>
        </w:rPr>
        <w:t>d</w:t>
      </w:r>
      <w:r w:rsidRPr="00544936">
        <w:rPr>
          <w:color w:val="000000" w:themeColor="text1"/>
        </w:rPr>
        <w:t xml:space="preserve"> morphologies by varying the drying condition. According to nucleation theory [</w:t>
      </w:r>
      <w:r w:rsidR="00EC1E88" w:rsidRPr="00544936">
        <w:rPr>
          <w:color w:val="000000" w:themeColor="text1"/>
        </w:rPr>
        <w:t>2</w:t>
      </w:r>
      <w:r w:rsidR="00572B78" w:rsidRPr="00544936">
        <w:rPr>
          <w:color w:val="000000" w:themeColor="text1"/>
        </w:rPr>
        <w:t>6</w:t>
      </w:r>
      <w:r w:rsidRPr="00544936">
        <w:rPr>
          <w:color w:val="000000" w:themeColor="text1"/>
        </w:rPr>
        <w:t>],</w:t>
      </w:r>
    </w:p>
    <w:p w14:paraId="2BC94C30" w14:textId="77777777" w:rsidR="00E21BD2" w:rsidRPr="00544936" w:rsidRDefault="00E878F1" w:rsidP="00115CBE">
      <w:pPr>
        <w:spacing w:line="360" w:lineRule="auto"/>
        <w:ind w:left="-540"/>
        <w:jc w:val="center"/>
        <w:rPr>
          <w:i/>
          <w:color w:val="000000" w:themeColor="text1"/>
        </w:rPr>
      </w:pPr>
      <w:r w:rsidRPr="00544936">
        <w:rPr>
          <w:i/>
          <w:color w:val="000000" w:themeColor="text1"/>
        </w:rPr>
        <w:t>N=</w:t>
      </w:r>
      <m:oMath>
        <m:r>
          <w:rPr>
            <w:rFonts w:ascii="Cambria Math" w:hAnsi="Cambria Math"/>
            <w:color w:val="000000" w:themeColor="text1"/>
          </w:rPr>
          <m:t>A exp⁡(</m:t>
        </m:r>
        <m:f>
          <m:fPr>
            <m:type m:val="lin"/>
            <m:ctrlPr>
              <w:rPr>
                <w:rFonts w:ascii="Cambria Math" w:hAnsi="Cambria Math"/>
                <w:i/>
                <w:color w:val="000000" w:themeColor="text1"/>
              </w:rPr>
            </m:ctrlPr>
          </m:fPr>
          <m:num>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ΔG</m:t>
                </m:r>
              </m:e>
              <m:sup>
                <m:r>
                  <w:rPr>
                    <w:rFonts w:ascii="Cambria Math" w:hAnsi="Cambria Math"/>
                    <w:color w:val="000000" w:themeColor="text1"/>
                  </w:rPr>
                  <m:t>*</m:t>
                </m:r>
              </m:sup>
            </m:sSup>
          </m:num>
          <m:den>
            <m:r>
              <w:rPr>
                <w:rFonts w:ascii="Cambria Math" w:hAnsi="Cambria Math"/>
                <w:color w:val="000000" w:themeColor="text1"/>
              </w:rPr>
              <m:t>RT)</m:t>
            </m:r>
          </m:den>
        </m:f>
      </m:oMath>
    </w:p>
    <w:p w14:paraId="647C9092" w14:textId="77777777" w:rsidR="000B68E1" w:rsidRPr="00544936" w:rsidRDefault="00E878F1">
      <w:pPr>
        <w:spacing w:line="360" w:lineRule="auto"/>
        <w:ind w:left="-540"/>
        <w:rPr>
          <w:color w:val="000000" w:themeColor="text1"/>
        </w:rPr>
      </w:pPr>
      <w:r w:rsidRPr="00544936">
        <w:rPr>
          <w:color w:val="000000" w:themeColor="text1"/>
        </w:rPr>
        <w:t xml:space="preserve">Where N is Nucleation density, A is a </w:t>
      </w:r>
      <w:r w:rsidR="008F2060" w:rsidRPr="00544936">
        <w:rPr>
          <w:color w:val="000000" w:themeColor="text1"/>
        </w:rPr>
        <w:t xml:space="preserve">proportionality </w:t>
      </w:r>
      <w:r w:rsidR="00FB11A1" w:rsidRPr="00544936">
        <w:rPr>
          <w:color w:val="000000" w:themeColor="text1"/>
        </w:rPr>
        <w:t>constant</w:t>
      </w:r>
      <w:r w:rsidRPr="00544936">
        <w:rPr>
          <w:color w:val="000000" w:themeColor="text1"/>
        </w:rPr>
        <w:t xml:space="preserve"> and ΔG* is the activation energy for nucleation. ΔG*</w:t>
      </w:r>
      <w:r w:rsidR="002B0DB2" w:rsidRPr="00544936">
        <w:rPr>
          <w:color w:val="000000" w:themeColor="text1"/>
        </w:rPr>
        <w:t xml:space="preserve"> </w:t>
      </w:r>
      <w:r w:rsidRPr="00544936">
        <w:rPr>
          <w:color w:val="000000" w:themeColor="text1"/>
        </w:rPr>
        <w:t>has two component</w:t>
      </w:r>
      <w:r w:rsidR="00ED7923" w:rsidRPr="00544936">
        <w:rPr>
          <w:color w:val="000000" w:themeColor="text1"/>
        </w:rPr>
        <w:t>s</w:t>
      </w:r>
      <w:r w:rsidRPr="00544936">
        <w:rPr>
          <w:color w:val="000000" w:themeColor="text1"/>
        </w:rPr>
        <w:t>, ΔG</w:t>
      </w:r>
      <w:r w:rsidRPr="00544936">
        <w:rPr>
          <w:color w:val="000000" w:themeColor="text1"/>
          <w:vertAlign w:val="subscript"/>
        </w:rPr>
        <w:t>s</w:t>
      </w:r>
      <w:r w:rsidRPr="00544936">
        <w:rPr>
          <w:color w:val="000000" w:themeColor="text1"/>
        </w:rPr>
        <w:t xml:space="preserve"> (Surface free energy) and </w:t>
      </w:r>
      <w:proofErr w:type="spellStart"/>
      <w:r w:rsidRPr="00544936">
        <w:rPr>
          <w:color w:val="000000" w:themeColor="text1"/>
        </w:rPr>
        <w:t>ΔG</w:t>
      </w:r>
      <w:r w:rsidRPr="00544936">
        <w:rPr>
          <w:color w:val="000000" w:themeColor="text1"/>
          <w:vertAlign w:val="subscript"/>
        </w:rPr>
        <w:t>v</w:t>
      </w:r>
      <w:proofErr w:type="spellEnd"/>
      <w:r w:rsidRPr="00544936">
        <w:rPr>
          <w:color w:val="000000" w:themeColor="text1"/>
          <w:vertAlign w:val="subscript"/>
        </w:rPr>
        <w:t xml:space="preserve"> </w:t>
      </w:r>
      <w:r w:rsidRPr="00544936">
        <w:rPr>
          <w:color w:val="000000" w:themeColor="text1"/>
        </w:rPr>
        <w:t>(volume free energy). Moreover</w:t>
      </w:r>
      <w:r w:rsidR="00272073" w:rsidRPr="00544936">
        <w:rPr>
          <w:color w:val="000000" w:themeColor="text1"/>
        </w:rPr>
        <w:t xml:space="preserve">, </w:t>
      </w:r>
      <w:proofErr w:type="spellStart"/>
      <w:r w:rsidR="00272073" w:rsidRPr="00544936">
        <w:rPr>
          <w:i/>
          <w:color w:val="000000" w:themeColor="text1"/>
        </w:rPr>
        <w:t>ΔG</w:t>
      </w:r>
      <w:r w:rsidR="00272073" w:rsidRPr="00544936">
        <w:rPr>
          <w:i/>
          <w:color w:val="000000" w:themeColor="text1"/>
          <w:vertAlign w:val="subscript"/>
        </w:rPr>
        <w:t>v</w:t>
      </w:r>
      <w:proofErr w:type="spellEnd"/>
      <w:r w:rsidR="00272073" w:rsidRPr="00544936">
        <w:rPr>
          <w:rFonts w:ascii="Cambria Math" w:hAnsi="Cambria Math" w:cs="Cambria Math"/>
          <w:i/>
          <w:color w:val="000000" w:themeColor="text1"/>
          <w:shd w:val="clear" w:color="auto" w:fill="FFFFFF"/>
        </w:rPr>
        <w:t xml:space="preserve"> ∝</w:t>
      </w:r>
      <w:r w:rsidR="00272073" w:rsidRPr="00544936">
        <w:rPr>
          <w:i/>
          <w:color w:val="000000" w:themeColor="text1"/>
          <w:shd w:val="clear" w:color="auto" w:fill="FFFFFF"/>
        </w:rPr>
        <w:t xml:space="preserve"> -ln (O</w:t>
      </w:r>
      <w:r w:rsidR="00272073" w:rsidRPr="00544936">
        <w:rPr>
          <w:i/>
          <w:color w:val="000000" w:themeColor="text1"/>
          <w:shd w:val="clear" w:color="auto" w:fill="FFFFFF"/>
          <w:vertAlign w:val="subscript"/>
        </w:rPr>
        <w:t>2</w:t>
      </w:r>
      <w:r w:rsidR="00272073" w:rsidRPr="00544936">
        <w:rPr>
          <w:i/>
          <w:color w:val="000000" w:themeColor="text1"/>
          <w:shd w:val="clear" w:color="auto" w:fill="FFFFFF"/>
        </w:rPr>
        <w:t>)</w:t>
      </w:r>
      <w:r w:rsidR="00272073" w:rsidRPr="00544936">
        <w:rPr>
          <w:i/>
          <w:color w:val="000000" w:themeColor="text1"/>
        </w:rPr>
        <w:t xml:space="preserve">, </w:t>
      </w:r>
      <w:r w:rsidR="00272073" w:rsidRPr="00544936">
        <w:rPr>
          <w:color w:val="000000" w:themeColor="text1"/>
        </w:rPr>
        <w:t>a</w:t>
      </w:r>
      <w:r w:rsidRPr="00544936">
        <w:rPr>
          <w:color w:val="000000" w:themeColor="text1"/>
        </w:rPr>
        <w:t xml:space="preserve">ccording to </w:t>
      </w:r>
      <w:r w:rsidR="00272073" w:rsidRPr="00544936">
        <w:rPr>
          <w:color w:val="000000" w:themeColor="text1"/>
        </w:rPr>
        <w:t xml:space="preserve">this </w:t>
      </w:r>
      <w:r w:rsidRPr="00544936">
        <w:rPr>
          <w:color w:val="000000" w:themeColor="text1"/>
        </w:rPr>
        <w:t>relation the activation energy of nucleation is very high and nucleation density is low</w:t>
      </w:r>
      <w:r w:rsidR="0062587C" w:rsidRPr="00544936">
        <w:rPr>
          <w:color w:val="000000" w:themeColor="text1"/>
        </w:rPr>
        <w:t xml:space="preserve"> in case of vacuum, </w:t>
      </w:r>
      <w:proofErr w:type="spellStart"/>
      <w:r w:rsidR="0062587C" w:rsidRPr="00544936">
        <w:rPr>
          <w:color w:val="000000" w:themeColor="text1"/>
        </w:rPr>
        <w:t>i.e</w:t>
      </w:r>
      <w:proofErr w:type="spellEnd"/>
      <w:r w:rsidR="0062587C" w:rsidRPr="00544936">
        <w:rPr>
          <w:color w:val="000000" w:themeColor="text1"/>
        </w:rPr>
        <w:t>, low concentration of oxygen</w:t>
      </w:r>
      <w:r w:rsidRPr="00544936">
        <w:rPr>
          <w:color w:val="000000" w:themeColor="text1"/>
        </w:rPr>
        <w:t xml:space="preserve">. So </w:t>
      </w:r>
      <w:r w:rsidR="0062587C" w:rsidRPr="00544936">
        <w:rPr>
          <w:color w:val="000000" w:themeColor="text1"/>
        </w:rPr>
        <w:t xml:space="preserve">in the vacuum it resulted in the synthesis of </w:t>
      </w:r>
      <w:proofErr w:type="spellStart"/>
      <w:r w:rsidRPr="00544936">
        <w:rPr>
          <w:color w:val="000000" w:themeColor="text1"/>
        </w:rPr>
        <w:t>nanosheets</w:t>
      </w:r>
      <w:proofErr w:type="spellEnd"/>
      <w:r w:rsidRPr="00544936">
        <w:rPr>
          <w:color w:val="000000" w:themeColor="text1"/>
        </w:rPr>
        <w:t xml:space="preserve"> with small crystallite </w:t>
      </w:r>
      <w:r w:rsidR="0062587C" w:rsidRPr="00544936">
        <w:rPr>
          <w:color w:val="000000" w:themeColor="text1"/>
        </w:rPr>
        <w:t xml:space="preserve">size, i.e. </w:t>
      </w:r>
      <w:r w:rsidRPr="00544936">
        <w:rPr>
          <w:color w:val="000000" w:themeColor="text1"/>
        </w:rPr>
        <w:t>5</w:t>
      </w:r>
      <w:r w:rsidR="0062587C" w:rsidRPr="00544936">
        <w:rPr>
          <w:color w:val="000000" w:themeColor="text1"/>
        </w:rPr>
        <w:t>7.7</w:t>
      </w:r>
      <w:r w:rsidRPr="00544936">
        <w:rPr>
          <w:color w:val="000000" w:themeColor="text1"/>
        </w:rPr>
        <w:t xml:space="preserve">nm. Whereas in open air drying </w:t>
      </w:r>
      <w:proofErr w:type="spellStart"/>
      <w:r w:rsidRPr="00544936">
        <w:rPr>
          <w:color w:val="000000" w:themeColor="text1"/>
        </w:rPr>
        <w:t>nanorods</w:t>
      </w:r>
      <w:proofErr w:type="spellEnd"/>
      <w:r w:rsidRPr="00544936">
        <w:rPr>
          <w:color w:val="000000" w:themeColor="text1"/>
        </w:rPr>
        <w:t xml:space="preserve"> </w:t>
      </w:r>
      <w:r w:rsidR="0062587C" w:rsidRPr="00544936">
        <w:rPr>
          <w:color w:val="000000" w:themeColor="text1"/>
        </w:rPr>
        <w:t xml:space="preserve">were obtained </w:t>
      </w:r>
      <w:r w:rsidRPr="00544936">
        <w:rPr>
          <w:color w:val="000000" w:themeColor="text1"/>
        </w:rPr>
        <w:t xml:space="preserve">due to higher </w:t>
      </w:r>
      <w:r w:rsidR="0062587C" w:rsidRPr="00544936">
        <w:rPr>
          <w:color w:val="000000" w:themeColor="text1"/>
        </w:rPr>
        <w:t>oxygen content</w:t>
      </w:r>
      <w:r w:rsidRPr="00544936">
        <w:rPr>
          <w:color w:val="000000" w:themeColor="text1"/>
        </w:rPr>
        <w:t xml:space="preserve">, the overall ΔG* </w:t>
      </w:r>
      <w:r w:rsidR="0062587C" w:rsidRPr="00544936">
        <w:rPr>
          <w:color w:val="000000" w:themeColor="text1"/>
        </w:rPr>
        <w:t>was</w:t>
      </w:r>
      <w:r w:rsidRPr="00544936">
        <w:rPr>
          <w:color w:val="000000" w:themeColor="text1"/>
        </w:rPr>
        <w:t xml:space="preserve"> low and </w:t>
      </w:r>
      <w:r w:rsidR="0062587C" w:rsidRPr="00544936">
        <w:rPr>
          <w:color w:val="000000" w:themeColor="text1"/>
        </w:rPr>
        <w:t xml:space="preserve">the </w:t>
      </w:r>
      <w:r w:rsidRPr="00544936">
        <w:rPr>
          <w:color w:val="000000" w:themeColor="text1"/>
        </w:rPr>
        <w:t xml:space="preserve">nucleation density </w:t>
      </w:r>
      <w:r w:rsidR="0062587C" w:rsidRPr="00544936">
        <w:rPr>
          <w:color w:val="000000" w:themeColor="text1"/>
        </w:rPr>
        <w:t>was</w:t>
      </w:r>
      <w:r w:rsidRPr="00544936">
        <w:rPr>
          <w:color w:val="000000" w:themeColor="text1"/>
        </w:rPr>
        <w:t xml:space="preserve"> high. This </w:t>
      </w:r>
      <w:r w:rsidR="0062587C" w:rsidRPr="00544936">
        <w:rPr>
          <w:color w:val="000000" w:themeColor="text1"/>
        </w:rPr>
        <w:t>fact was</w:t>
      </w:r>
      <w:r w:rsidRPr="00544936">
        <w:rPr>
          <w:color w:val="000000" w:themeColor="text1"/>
        </w:rPr>
        <w:t xml:space="preserve"> verified by crystallite size of </w:t>
      </w:r>
      <w:proofErr w:type="spellStart"/>
      <w:r w:rsidRPr="00544936">
        <w:rPr>
          <w:color w:val="000000" w:themeColor="text1"/>
        </w:rPr>
        <w:t>nanorods</w:t>
      </w:r>
      <w:proofErr w:type="spellEnd"/>
      <w:r w:rsidR="004A6EF7" w:rsidRPr="00544936">
        <w:rPr>
          <w:color w:val="000000" w:themeColor="text1"/>
        </w:rPr>
        <w:t>, i.e. 90</w:t>
      </w:r>
      <w:r w:rsidRPr="00544936">
        <w:rPr>
          <w:color w:val="000000" w:themeColor="text1"/>
        </w:rPr>
        <w:t>nm. The average crystallites size</w:t>
      </w:r>
      <w:r w:rsidR="0062587C" w:rsidRPr="00544936">
        <w:rPr>
          <w:color w:val="000000" w:themeColor="text1"/>
        </w:rPr>
        <w:t>s were</w:t>
      </w:r>
      <w:r w:rsidRPr="00544936">
        <w:rPr>
          <w:color w:val="000000" w:themeColor="text1"/>
        </w:rPr>
        <w:t xml:space="preserve"> calculated </w:t>
      </w:r>
      <w:r w:rsidR="0062587C" w:rsidRPr="00544936">
        <w:rPr>
          <w:color w:val="000000" w:themeColor="text1"/>
        </w:rPr>
        <w:t>by</w:t>
      </w:r>
      <w:r w:rsidRPr="00544936">
        <w:rPr>
          <w:color w:val="000000" w:themeColor="text1"/>
        </w:rPr>
        <w:t xml:space="preserve"> Debye- </w:t>
      </w:r>
      <w:proofErr w:type="spellStart"/>
      <w:r w:rsidRPr="00544936">
        <w:rPr>
          <w:color w:val="000000" w:themeColor="text1"/>
        </w:rPr>
        <w:t>Scherrer</w:t>
      </w:r>
      <w:proofErr w:type="spellEnd"/>
      <w:r w:rsidRPr="00544936">
        <w:rPr>
          <w:color w:val="000000" w:themeColor="text1"/>
        </w:rPr>
        <w:t xml:space="preserve"> formula [</w:t>
      </w:r>
      <w:r w:rsidR="0018120A" w:rsidRPr="00544936">
        <w:rPr>
          <w:color w:val="000000" w:themeColor="text1"/>
        </w:rPr>
        <w:t>2</w:t>
      </w:r>
      <w:r w:rsidR="00572B78" w:rsidRPr="00544936">
        <w:rPr>
          <w:color w:val="000000" w:themeColor="text1"/>
        </w:rPr>
        <w:t>7</w:t>
      </w:r>
      <w:r w:rsidRPr="00544936">
        <w:rPr>
          <w:color w:val="000000" w:themeColor="text1"/>
        </w:rPr>
        <w:t>].</w:t>
      </w:r>
    </w:p>
    <w:p w14:paraId="19C327A7" w14:textId="77777777" w:rsidR="00672EAE" w:rsidRPr="00544936" w:rsidRDefault="00E878F1" w:rsidP="00115CBE">
      <w:pPr>
        <w:spacing w:line="360" w:lineRule="auto"/>
        <w:ind w:left="-540" w:right="-72"/>
        <w:jc w:val="both"/>
        <w:rPr>
          <w:color w:val="000000" w:themeColor="text1"/>
        </w:rPr>
      </w:pPr>
      <w:r w:rsidRPr="00544936">
        <w:rPr>
          <w:color w:val="000000" w:themeColor="text1"/>
        </w:rPr>
        <w:t xml:space="preserve">In figure </w:t>
      </w:r>
      <w:r w:rsidR="00E24208" w:rsidRPr="00544936">
        <w:rPr>
          <w:color w:val="000000" w:themeColor="text1"/>
        </w:rPr>
        <w:t>3</w:t>
      </w:r>
      <w:r w:rsidR="00370C9E" w:rsidRPr="00544936">
        <w:rPr>
          <w:color w:val="000000" w:themeColor="text1"/>
        </w:rPr>
        <w:t>a</w:t>
      </w:r>
      <w:r w:rsidR="004009EC" w:rsidRPr="00544936">
        <w:rPr>
          <w:color w:val="000000" w:themeColor="text1"/>
        </w:rPr>
        <w:t xml:space="preserve"> </w:t>
      </w:r>
      <w:r w:rsidR="00586B41" w:rsidRPr="00544936">
        <w:rPr>
          <w:color w:val="000000" w:themeColor="text1"/>
        </w:rPr>
        <w:t xml:space="preserve">and b images </w:t>
      </w:r>
      <w:r w:rsidRPr="00544936">
        <w:rPr>
          <w:color w:val="000000" w:themeColor="text1"/>
        </w:rPr>
        <w:t>present</w:t>
      </w:r>
      <w:r w:rsidR="0051548E" w:rsidRPr="00544936">
        <w:rPr>
          <w:color w:val="000000" w:themeColor="text1"/>
        </w:rPr>
        <w:t xml:space="preserve"> composition and</w:t>
      </w:r>
      <w:r w:rsidRPr="00544936">
        <w:rPr>
          <w:color w:val="000000" w:themeColor="text1"/>
        </w:rPr>
        <w:t xml:space="preserve"> overall morphology while figure </w:t>
      </w:r>
      <w:r w:rsidR="007F0031" w:rsidRPr="00544936">
        <w:rPr>
          <w:color w:val="000000" w:themeColor="text1"/>
        </w:rPr>
        <w:t>3</w:t>
      </w:r>
      <w:r w:rsidRPr="00544936">
        <w:rPr>
          <w:color w:val="000000" w:themeColor="text1"/>
        </w:rPr>
        <w:t>c show</w:t>
      </w:r>
      <w:r w:rsidR="0062587C" w:rsidRPr="00544936">
        <w:rPr>
          <w:color w:val="000000" w:themeColor="text1"/>
        </w:rPr>
        <w:t>s</w:t>
      </w:r>
      <w:r w:rsidRPr="00544936">
        <w:rPr>
          <w:color w:val="000000" w:themeColor="text1"/>
        </w:rPr>
        <w:t xml:space="preserve"> one dimension of </w:t>
      </w:r>
      <w:proofErr w:type="spellStart"/>
      <w:r w:rsidRPr="00544936">
        <w:rPr>
          <w:color w:val="000000" w:themeColor="text1"/>
        </w:rPr>
        <w:t>nanosheets</w:t>
      </w:r>
      <w:proofErr w:type="spellEnd"/>
      <w:r w:rsidRPr="00544936">
        <w:rPr>
          <w:color w:val="000000" w:themeColor="text1"/>
        </w:rPr>
        <w:t xml:space="preserve"> </w:t>
      </w:r>
      <w:r w:rsidR="001672A7" w:rsidRPr="00544936">
        <w:rPr>
          <w:color w:val="000000" w:themeColor="text1"/>
        </w:rPr>
        <w:t>which lies in a range of 50-150</w:t>
      </w:r>
      <w:r w:rsidRPr="00544936">
        <w:rPr>
          <w:color w:val="000000" w:themeColor="text1"/>
        </w:rPr>
        <w:t>nm</w:t>
      </w:r>
      <w:r w:rsidR="00E21BD2" w:rsidRPr="00544936">
        <w:rPr>
          <w:color w:val="000000" w:themeColor="text1"/>
        </w:rPr>
        <w:t xml:space="preserve"> and </w:t>
      </w:r>
      <w:r w:rsidRPr="00544936">
        <w:rPr>
          <w:color w:val="000000" w:themeColor="text1"/>
        </w:rPr>
        <w:t>Sb</w:t>
      </w:r>
      <w:r w:rsidR="001A00B3" w:rsidRPr="00544936">
        <w:rPr>
          <w:color w:val="000000" w:themeColor="text1"/>
          <w:vertAlign w:val="subscript"/>
        </w:rPr>
        <w:t>33.73</w:t>
      </w:r>
      <w:r w:rsidRPr="00544936">
        <w:rPr>
          <w:color w:val="000000" w:themeColor="text1"/>
        </w:rPr>
        <w:t>O</w:t>
      </w:r>
      <w:r w:rsidR="001A00B3" w:rsidRPr="00544936">
        <w:rPr>
          <w:color w:val="000000" w:themeColor="text1"/>
          <w:vertAlign w:val="subscript"/>
        </w:rPr>
        <w:t>50.73</w:t>
      </w:r>
      <w:r w:rsidRPr="00544936">
        <w:rPr>
          <w:color w:val="000000" w:themeColor="text1"/>
        </w:rPr>
        <w:t>Cl</w:t>
      </w:r>
      <w:r w:rsidR="001A00B3" w:rsidRPr="00544936">
        <w:rPr>
          <w:color w:val="000000" w:themeColor="text1"/>
          <w:vertAlign w:val="subscript"/>
        </w:rPr>
        <w:t>15</w:t>
      </w:r>
      <w:r w:rsidRPr="00544936">
        <w:rPr>
          <w:color w:val="000000" w:themeColor="text1"/>
          <w:vertAlign w:val="subscript"/>
        </w:rPr>
        <w:t>.5</w:t>
      </w:r>
      <w:r w:rsidR="001A00B3" w:rsidRPr="00544936">
        <w:rPr>
          <w:color w:val="000000" w:themeColor="text1"/>
          <w:vertAlign w:val="subscript"/>
        </w:rPr>
        <w:t>4</w:t>
      </w:r>
      <w:r w:rsidR="00E21BD2" w:rsidRPr="00544936">
        <w:rPr>
          <w:color w:val="000000" w:themeColor="text1"/>
        </w:rPr>
        <w:t>at</w:t>
      </w:r>
      <w:r w:rsidRPr="00544936">
        <w:rPr>
          <w:color w:val="000000" w:themeColor="text1"/>
        </w:rPr>
        <w:t>%</w:t>
      </w:r>
      <w:r w:rsidR="00586B41" w:rsidRPr="00544936">
        <w:rPr>
          <w:color w:val="000000" w:themeColor="text1"/>
        </w:rPr>
        <w:t xml:space="preserve"> composition</w:t>
      </w:r>
      <w:r w:rsidRPr="00544936">
        <w:rPr>
          <w:color w:val="000000" w:themeColor="text1"/>
        </w:rPr>
        <w:t xml:space="preserve">. </w:t>
      </w:r>
      <w:r w:rsidR="00476BF4" w:rsidRPr="00544936">
        <w:rPr>
          <w:color w:val="000000" w:themeColor="text1"/>
        </w:rPr>
        <w:t xml:space="preserve">Similarly, </w:t>
      </w:r>
      <w:r w:rsidR="001672A7" w:rsidRPr="00544936">
        <w:rPr>
          <w:color w:val="000000" w:themeColor="text1"/>
        </w:rPr>
        <w:t>figure</w:t>
      </w:r>
      <w:r w:rsidR="00476BF4" w:rsidRPr="00544936">
        <w:rPr>
          <w:color w:val="000000" w:themeColor="text1"/>
        </w:rPr>
        <w:t xml:space="preserve"> 4a and b show </w:t>
      </w:r>
      <w:r w:rsidR="0051548E" w:rsidRPr="00544936">
        <w:rPr>
          <w:color w:val="000000" w:themeColor="text1"/>
        </w:rPr>
        <w:t xml:space="preserve">composition and </w:t>
      </w:r>
      <w:r w:rsidR="00476BF4" w:rsidRPr="00544936">
        <w:rPr>
          <w:color w:val="000000" w:themeColor="text1"/>
        </w:rPr>
        <w:t xml:space="preserve">overall morphology of antimony </w:t>
      </w:r>
      <w:proofErr w:type="spellStart"/>
      <w:r w:rsidR="00476BF4" w:rsidRPr="00544936">
        <w:rPr>
          <w:color w:val="000000" w:themeColor="text1"/>
        </w:rPr>
        <w:t>oxychloride</w:t>
      </w:r>
      <w:proofErr w:type="spellEnd"/>
      <w:r w:rsidR="00476BF4" w:rsidRPr="00544936">
        <w:rPr>
          <w:color w:val="000000" w:themeColor="text1"/>
        </w:rPr>
        <w:t xml:space="preserve"> </w:t>
      </w:r>
      <w:proofErr w:type="spellStart"/>
      <w:r w:rsidR="00476BF4" w:rsidRPr="00544936">
        <w:rPr>
          <w:color w:val="000000" w:themeColor="text1"/>
        </w:rPr>
        <w:t>nanorods</w:t>
      </w:r>
      <w:proofErr w:type="spellEnd"/>
      <w:r w:rsidR="00476BF4" w:rsidRPr="00544936">
        <w:rPr>
          <w:color w:val="000000" w:themeColor="text1"/>
        </w:rPr>
        <w:t xml:space="preserve"> while 1D </w:t>
      </w:r>
      <w:proofErr w:type="spellStart"/>
      <w:r w:rsidR="00476BF4" w:rsidRPr="00544936">
        <w:rPr>
          <w:color w:val="000000" w:themeColor="text1"/>
        </w:rPr>
        <w:t>nanorods</w:t>
      </w:r>
      <w:proofErr w:type="spellEnd"/>
      <w:r w:rsidR="00476BF4" w:rsidRPr="00544936">
        <w:rPr>
          <w:color w:val="000000" w:themeColor="text1"/>
        </w:rPr>
        <w:t xml:space="preserve"> </w:t>
      </w:r>
      <w:r w:rsidR="0062587C" w:rsidRPr="00544936">
        <w:rPr>
          <w:color w:val="000000" w:themeColor="text1"/>
        </w:rPr>
        <w:t xml:space="preserve">are </w:t>
      </w:r>
      <w:r w:rsidR="00476BF4" w:rsidRPr="00544936">
        <w:rPr>
          <w:color w:val="000000" w:themeColor="text1"/>
        </w:rPr>
        <w:t xml:space="preserve">confirmed by figure </w:t>
      </w:r>
      <w:r w:rsidR="007F0031" w:rsidRPr="00544936">
        <w:rPr>
          <w:color w:val="000000" w:themeColor="text1"/>
        </w:rPr>
        <w:t>4</w:t>
      </w:r>
      <w:r w:rsidR="00476BF4" w:rsidRPr="00544936">
        <w:rPr>
          <w:color w:val="000000" w:themeColor="text1"/>
        </w:rPr>
        <w:t>c with the composition</w:t>
      </w:r>
      <w:r w:rsidR="00586B41" w:rsidRPr="00544936">
        <w:rPr>
          <w:color w:val="000000" w:themeColor="text1"/>
        </w:rPr>
        <w:t>,</w:t>
      </w:r>
      <w:r w:rsidR="00476BF4" w:rsidRPr="00544936">
        <w:rPr>
          <w:color w:val="000000" w:themeColor="text1"/>
        </w:rPr>
        <w:t xml:space="preserve"> Sb</w:t>
      </w:r>
      <w:r w:rsidR="00476BF4" w:rsidRPr="00544936">
        <w:rPr>
          <w:color w:val="000000" w:themeColor="text1"/>
          <w:vertAlign w:val="subscript"/>
        </w:rPr>
        <w:t>33.</w:t>
      </w:r>
      <w:r w:rsidR="001A00B3" w:rsidRPr="00544936">
        <w:rPr>
          <w:color w:val="000000" w:themeColor="text1"/>
          <w:vertAlign w:val="subscript"/>
        </w:rPr>
        <w:t>28</w:t>
      </w:r>
      <w:r w:rsidR="00476BF4" w:rsidRPr="00544936">
        <w:rPr>
          <w:color w:val="000000" w:themeColor="text1"/>
        </w:rPr>
        <w:t>O</w:t>
      </w:r>
      <w:r w:rsidR="00476BF4" w:rsidRPr="00544936">
        <w:rPr>
          <w:color w:val="000000" w:themeColor="text1"/>
          <w:vertAlign w:val="subscript"/>
        </w:rPr>
        <w:t>5</w:t>
      </w:r>
      <w:r w:rsidR="001A00B3" w:rsidRPr="00544936">
        <w:rPr>
          <w:color w:val="000000" w:themeColor="text1"/>
          <w:vertAlign w:val="subscript"/>
        </w:rPr>
        <w:t>2.28</w:t>
      </w:r>
      <w:r w:rsidR="00476BF4" w:rsidRPr="00544936">
        <w:rPr>
          <w:color w:val="000000" w:themeColor="text1"/>
        </w:rPr>
        <w:t>Cl</w:t>
      </w:r>
      <w:r w:rsidR="00476BF4" w:rsidRPr="00544936">
        <w:rPr>
          <w:color w:val="000000" w:themeColor="text1"/>
          <w:vertAlign w:val="subscript"/>
        </w:rPr>
        <w:t>1</w:t>
      </w:r>
      <w:r w:rsidR="007B6A76" w:rsidRPr="00544936">
        <w:rPr>
          <w:color w:val="000000" w:themeColor="text1"/>
          <w:vertAlign w:val="subscript"/>
        </w:rPr>
        <w:t>2</w:t>
      </w:r>
      <w:r w:rsidR="00476BF4" w:rsidRPr="00544936">
        <w:rPr>
          <w:color w:val="000000" w:themeColor="text1"/>
          <w:vertAlign w:val="subscript"/>
        </w:rPr>
        <w:t>.5</w:t>
      </w:r>
      <w:r w:rsidR="00E21BD2" w:rsidRPr="00544936">
        <w:rPr>
          <w:color w:val="000000" w:themeColor="text1"/>
        </w:rPr>
        <w:t>at</w:t>
      </w:r>
      <w:r w:rsidR="00476BF4" w:rsidRPr="00544936">
        <w:rPr>
          <w:color w:val="000000" w:themeColor="text1"/>
        </w:rPr>
        <w:t>%.</w:t>
      </w:r>
      <w:r w:rsidRPr="00544936">
        <w:rPr>
          <w:color w:val="000000" w:themeColor="text1"/>
        </w:rPr>
        <w:t xml:space="preserve"> The synthesized </w:t>
      </w:r>
      <w:proofErr w:type="spellStart"/>
      <w:r w:rsidRPr="00544936">
        <w:rPr>
          <w:color w:val="000000" w:themeColor="text1"/>
        </w:rPr>
        <w:t>nanorods</w:t>
      </w:r>
      <w:proofErr w:type="spellEnd"/>
      <w:r w:rsidRPr="00544936">
        <w:rPr>
          <w:color w:val="000000" w:themeColor="text1"/>
        </w:rPr>
        <w:t xml:space="preserve"> have </w:t>
      </w:r>
      <w:r w:rsidRPr="00544936">
        <w:rPr>
          <w:i/>
          <w:color w:val="000000" w:themeColor="text1"/>
        </w:rPr>
        <w:t>l</w:t>
      </w:r>
      <w:r w:rsidR="007B6A76" w:rsidRPr="00544936">
        <w:rPr>
          <w:color w:val="000000" w:themeColor="text1"/>
        </w:rPr>
        <w:t>~2µm and dia.=</w:t>
      </w:r>
      <w:r w:rsidR="00E21BD2" w:rsidRPr="00544936">
        <w:rPr>
          <w:color w:val="000000" w:themeColor="text1"/>
        </w:rPr>
        <w:t>90</w:t>
      </w:r>
      <w:r w:rsidRPr="00544936">
        <w:rPr>
          <w:color w:val="000000" w:themeColor="text1"/>
        </w:rPr>
        <w:t xml:space="preserve">nm. </w:t>
      </w:r>
      <w:r w:rsidR="0062587C" w:rsidRPr="00544936">
        <w:rPr>
          <w:color w:val="000000" w:themeColor="text1"/>
        </w:rPr>
        <w:t>The extra peaks in EDX spectra can be attributed to sample holder and graphite coating material.</w:t>
      </w:r>
    </w:p>
    <w:p w14:paraId="6ED4F9BF" w14:textId="77777777" w:rsidR="00BA732E" w:rsidRPr="00544936" w:rsidRDefault="00E878F1" w:rsidP="00115CBE">
      <w:pPr>
        <w:spacing w:line="360" w:lineRule="auto"/>
        <w:ind w:left="-540" w:right="-72"/>
        <w:jc w:val="both"/>
        <w:rPr>
          <w:b/>
          <w:color w:val="000000" w:themeColor="text1"/>
        </w:rPr>
      </w:pPr>
      <w:r w:rsidRPr="00544936">
        <w:rPr>
          <w:b/>
          <w:color w:val="000000" w:themeColor="text1"/>
        </w:rPr>
        <w:t>3.2.</w:t>
      </w:r>
      <w:r w:rsidR="007B6A76" w:rsidRPr="00544936">
        <w:rPr>
          <w:b/>
          <w:color w:val="000000" w:themeColor="text1"/>
        </w:rPr>
        <w:t xml:space="preserve"> </w:t>
      </w:r>
      <w:r w:rsidR="00B46DD5" w:rsidRPr="00544936">
        <w:rPr>
          <w:b/>
          <w:color w:val="000000" w:themeColor="text1"/>
        </w:rPr>
        <w:t xml:space="preserve">Physical </w:t>
      </w:r>
      <w:r w:rsidRPr="00544936">
        <w:rPr>
          <w:b/>
          <w:color w:val="000000" w:themeColor="text1"/>
        </w:rPr>
        <w:t>Properties</w:t>
      </w:r>
      <w:r w:rsidR="00F00E45" w:rsidRPr="00544936">
        <w:rPr>
          <w:b/>
          <w:color w:val="000000" w:themeColor="text1"/>
        </w:rPr>
        <w:t>.</w:t>
      </w:r>
    </w:p>
    <w:p w14:paraId="7B7E0A8C" w14:textId="77777777" w:rsidR="00804C2F" w:rsidRPr="00544936" w:rsidRDefault="00E878F1" w:rsidP="00115CBE">
      <w:pPr>
        <w:pStyle w:val="Heading3"/>
        <w:ind w:left="-540" w:right="-72"/>
        <w:rPr>
          <w:i w:val="0"/>
          <w:color w:val="000000" w:themeColor="text1"/>
        </w:rPr>
      </w:pPr>
      <w:bookmarkStart w:id="1" w:name="_Toc468918548"/>
      <w:bookmarkStart w:id="2" w:name="_Toc468917870"/>
      <w:bookmarkStart w:id="3" w:name="_Toc474211133"/>
      <w:r w:rsidRPr="00544936">
        <w:rPr>
          <w:i w:val="0"/>
          <w:color w:val="000000" w:themeColor="text1"/>
        </w:rPr>
        <w:t>3.2</w:t>
      </w:r>
      <w:r w:rsidR="007B6A76" w:rsidRPr="00544936">
        <w:rPr>
          <w:i w:val="0"/>
          <w:color w:val="000000" w:themeColor="text1"/>
        </w:rPr>
        <w:t>.</w:t>
      </w:r>
      <w:r w:rsidR="00434545" w:rsidRPr="00544936">
        <w:rPr>
          <w:i w:val="0"/>
          <w:color w:val="000000" w:themeColor="text1"/>
        </w:rPr>
        <w:t>1.</w:t>
      </w:r>
      <w:r w:rsidR="007B6A76" w:rsidRPr="00544936">
        <w:rPr>
          <w:i w:val="0"/>
          <w:color w:val="000000" w:themeColor="text1"/>
        </w:rPr>
        <w:t xml:space="preserve"> </w:t>
      </w:r>
      <w:r w:rsidR="00BA732E" w:rsidRPr="00544936">
        <w:rPr>
          <w:i w:val="0"/>
          <w:color w:val="000000" w:themeColor="text1"/>
        </w:rPr>
        <w:t>Optical Properties</w:t>
      </w:r>
      <w:bookmarkEnd w:id="1"/>
      <w:bookmarkEnd w:id="2"/>
      <w:bookmarkEnd w:id="3"/>
      <w:r w:rsidR="00F00E45" w:rsidRPr="00544936">
        <w:rPr>
          <w:i w:val="0"/>
          <w:color w:val="000000" w:themeColor="text1"/>
        </w:rPr>
        <w:t>.</w:t>
      </w:r>
      <w:r w:rsidR="00BA732E" w:rsidRPr="00544936">
        <w:rPr>
          <w:i w:val="0"/>
          <w:color w:val="000000" w:themeColor="text1"/>
        </w:rPr>
        <w:t xml:space="preserve"> </w:t>
      </w:r>
    </w:p>
    <w:p w14:paraId="2D6787EF" w14:textId="77777777" w:rsidR="001E2397" w:rsidRPr="00544936" w:rsidRDefault="00E878F1" w:rsidP="00115CBE">
      <w:pPr>
        <w:pStyle w:val="Heading3"/>
        <w:ind w:left="-540" w:right="-72"/>
        <w:rPr>
          <w:b w:val="0"/>
          <w:i w:val="0"/>
          <w:color w:val="000000" w:themeColor="text1"/>
        </w:rPr>
      </w:pPr>
      <w:r w:rsidRPr="00544936">
        <w:rPr>
          <w:b w:val="0"/>
          <w:i w:val="0"/>
          <w:color w:val="000000" w:themeColor="text1"/>
        </w:rPr>
        <w:t xml:space="preserve">UV-Vis absorption spectroscopy </w:t>
      </w:r>
      <w:r w:rsidR="00586B41" w:rsidRPr="00544936">
        <w:rPr>
          <w:b w:val="0"/>
          <w:i w:val="0"/>
          <w:color w:val="000000" w:themeColor="text1"/>
        </w:rPr>
        <w:t>was</w:t>
      </w:r>
      <w:r w:rsidRPr="00544936">
        <w:rPr>
          <w:b w:val="0"/>
          <w:i w:val="0"/>
          <w:color w:val="000000" w:themeColor="text1"/>
        </w:rPr>
        <w:t xml:space="preserve"> not much useful for the optical properties of antimony </w:t>
      </w:r>
      <w:proofErr w:type="spellStart"/>
      <w:r w:rsidRPr="00544936">
        <w:rPr>
          <w:b w:val="0"/>
          <w:i w:val="0"/>
          <w:color w:val="000000" w:themeColor="text1"/>
        </w:rPr>
        <w:t>oxychloride</w:t>
      </w:r>
      <w:proofErr w:type="spellEnd"/>
      <w:r w:rsidRPr="00544936">
        <w:rPr>
          <w:b w:val="0"/>
          <w:i w:val="0"/>
          <w:color w:val="000000" w:themeColor="text1"/>
        </w:rPr>
        <w:t xml:space="preserve"> nanomaterial</w:t>
      </w:r>
      <w:r w:rsidR="00586B41" w:rsidRPr="00544936">
        <w:rPr>
          <w:b w:val="0"/>
          <w:i w:val="0"/>
          <w:color w:val="000000" w:themeColor="text1"/>
        </w:rPr>
        <w:t>s</w:t>
      </w:r>
      <w:r w:rsidRPr="00544936">
        <w:rPr>
          <w:b w:val="0"/>
          <w:i w:val="0"/>
          <w:color w:val="000000" w:themeColor="text1"/>
        </w:rPr>
        <w:t xml:space="preserve">. </w:t>
      </w:r>
      <w:r w:rsidR="0051548E" w:rsidRPr="00544936">
        <w:rPr>
          <w:b w:val="0"/>
          <w:i w:val="0"/>
          <w:color w:val="000000" w:themeColor="text1"/>
        </w:rPr>
        <w:t>Despite</w:t>
      </w:r>
      <w:r w:rsidRPr="00544936">
        <w:rPr>
          <w:b w:val="0"/>
          <w:i w:val="0"/>
          <w:color w:val="000000" w:themeColor="text1"/>
        </w:rPr>
        <w:t xml:space="preserve"> the particle size </w:t>
      </w:r>
      <w:r w:rsidR="0051548E" w:rsidRPr="00544936">
        <w:rPr>
          <w:b w:val="0"/>
          <w:i w:val="0"/>
          <w:color w:val="000000" w:themeColor="text1"/>
        </w:rPr>
        <w:t>reduction up</w:t>
      </w:r>
      <w:r w:rsidRPr="00544936">
        <w:rPr>
          <w:b w:val="0"/>
          <w:i w:val="0"/>
          <w:color w:val="000000" w:themeColor="text1"/>
        </w:rPr>
        <w:t xml:space="preserve"> to</w:t>
      </w:r>
      <w:r w:rsidR="0051548E" w:rsidRPr="00544936">
        <w:rPr>
          <w:b w:val="0"/>
          <w:i w:val="0"/>
          <w:color w:val="000000" w:themeColor="text1"/>
        </w:rPr>
        <w:t xml:space="preserve"> </w:t>
      </w:r>
      <w:r w:rsidR="0051548E" w:rsidRPr="00544936">
        <w:rPr>
          <w:rFonts w:ascii="Symbol" w:hAnsi="Symbol"/>
          <w:b w:val="0"/>
          <w:i w:val="0"/>
          <w:color w:val="000000" w:themeColor="text1"/>
        </w:rPr>
        <w:sym w:font="Symbol" w:char="F03C"/>
      </w:r>
      <w:r w:rsidR="0051548E" w:rsidRPr="00544936">
        <w:rPr>
          <w:b w:val="0"/>
          <w:i w:val="0"/>
          <w:color w:val="000000" w:themeColor="text1"/>
        </w:rPr>
        <w:t>100nm</w:t>
      </w:r>
      <w:r w:rsidRPr="00544936">
        <w:rPr>
          <w:b w:val="0"/>
          <w:i w:val="0"/>
          <w:color w:val="000000" w:themeColor="text1"/>
        </w:rPr>
        <w:t xml:space="preserve"> it was </w:t>
      </w:r>
      <w:r w:rsidR="0051548E" w:rsidRPr="00544936">
        <w:rPr>
          <w:b w:val="0"/>
          <w:i w:val="0"/>
          <w:color w:val="000000" w:themeColor="text1"/>
        </w:rPr>
        <w:t xml:space="preserve">still </w:t>
      </w:r>
      <w:r w:rsidRPr="00544936">
        <w:rPr>
          <w:b w:val="0"/>
          <w:i w:val="0"/>
          <w:color w:val="000000" w:themeColor="text1"/>
        </w:rPr>
        <w:t xml:space="preserve">difficult to get an ideal suspension of antimony </w:t>
      </w:r>
      <w:proofErr w:type="spellStart"/>
      <w:r w:rsidRPr="00544936">
        <w:rPr>
          <w:b w:val="0"/>
          <w:i w:val="0"/>
          <w:color w:val="000000" w:themeColor="text1"/>
        </w:rPr>
        <w:t>oxychloride</w:t>
      </w:r>
      <w:proofErr w:type="spellEnd"/>
      <w:r w:rsidR="00D23E5C" w:rsidRPr="00544936">
        <w:rPr>
          <w:b w:val="0"/>
          <w:i w:val="0"/>
          <w:color w:val="000000" w:themeColor="text1"/>
        </w:rPr>
        <w:t xml:space="preserve"> in </w:t>
      </w:r>
      <w:r w:rsidR="0051548E" w:rsidRPr="00544936">
        <w:rPr>
          <w:b w:val="0"/>
          <w:i w:val="0"/>
          <w:color w:val="000000" w:themeColor="text1"/>
        </w:rPr>
        <w:t>available</w:t>
      </w:r>
      <w:r w:rsidR="00D23E5C" w:rsidRPr="00544936">
        <w:rPr>
          <w:b w:val="0"/>
          <w:i w:val="0"/>
          <w:color w:val="000000" w:themeColor="text1"/>
        </w:rPr>
        <w:t xml:space="preserve"> solvent</w:t>
      </w:r>
      <w:r w:rsidR="0051548E" w:rsidRPr="00544936">
        <w:rPr>
          <w:b w:val="0"/>
          <w:i w:val="0"/>
          <w:color w:val="000000" w:themeColor="text1"/>
        </w:rPr>
        <w:t>s</w:t>
      </w:r>
      <w:r w:rsidR="00D23E5C" w:rsidRPr="00544936">
        <w:rPr>
          <w:b w:val="0"/>
          <w:i w:val="0"/>
          <w:color w:val="000000" w:themeColor="text1"/>
        </w:rPr>
        <w:t xml:space="preserve">. </w:t>
      </w:r>
      <w:r w:rsidR="00A74172" w:rsidRPr="00544936">
        <w:rPr>
          <w:b w:val="0"/>
          <w:i w:val="0"/>
          <w:color w:val="000000" w:themeColor="text1"/>
        </w:rPr>
        <w:t xml:space="preserve">Whereas, UV-Vis DRS (Diffused Reflectance Spectroscopy) was a better technique for the band gap evaluation </w:t>
      </w:r>
      <w:r w:rsidR="00A92E01" w:rsidRPr="00544936">
        <w:rPr>
          <w:b w:val="0"/>
          <w:i w:val="0"/>
          <w:color w:val="000000" w:themeColor="text1"/>
        </w:rPr>
        <w:t>in</w:t>
      </w:r>
      <w:r w:rsidR="00A74172" w:rsidRPr="00544936">
        <w:rPr>
          <w:b w:val="0"/>
          <w:i w:val="0"/>
          <w:color w:val="000000" w:themeColor="text1"/>
        </w:rPr>
        <w:t xml:space="preserve"> such </w:t>
      </w:r>
      <w:r w:rsidR="00896383" w:rsidRPr="00544936">
        <w:rPr>
          <w:b w:val="0"/>
          <w:i w:val="0"/>
          <w:color w:val="000000" w:themeColor="text1"/>
        </w:rPr>
        <w:t>case</w:t>
      </w:r>
      <w:r w:rsidRPr="00544936">
        <w:rPr>
          <w:b w:val="0"/>
          <w:i w:val="0"/>
          <w:color w:val="000000" w:themeColor="text1"/>
        </w:rPr>
        <w:t xml:space="preserve">. In reflectance spectra provided in figure </w:t>
      </w:r>
      <w:r w:rsidR="00FE3EE4" w:rsidRPr="00544936">
        <w:rPr>
          <w:b w:val="0"/>
          <w:i w:val="0"/>
          <w:color w:val="000000" w:themeColor="text1"/>
        </w:rPr>
        <w:t>5</w:t>
      </w:r>
      <w:r w:rsidRPr="00544936">
        <w:rPr>
          <w:b w:val="0"/>
          <w:i w:val="0"/>
          <w:color w:val="000000" w:themeColor="text1"/>
        </w:rPr>
        <w:t>a, th</w:t>
      </w:r>
      <w:r w:rsidR="00A74172" w:rsidRPr="00544936">
        <w:rPr>
          <w:b w:val="0"/>
          <w:i w:val="0"/>
          <w:color w:val="000000" w:themeColor="text1"/>
        </w:rPr>
        <w:t>e</w:t>
      </w:r>
      <w:r w:rsidRPr="00544936">
        <w:rPr>
          <w:b w:val="0"/>
          <w:i w:val="0"/>
          <w:color w:val="000000" w:themeColor="text1"/>
        </w:rPr>
        <w:t xml:space="preserve"> maximum reflectance </w:t>
      </w:r>
      <w:r w:rsidR="00A74172" w:rsidRPr="00544936">
        <w:rPr>
          <w:b w:val="0"/>
          <w:i w:val="0"/>
          <w:color w:val="000000" w:themeColor="text1"/>
        </w:rPr>
        <w:t>was obvious</w:t>
      </w:r>
      <w:r w:rsidR="00896383" w:rsidRPr="00544936">
        <w:rPr>
          <w:b w:val="0"/>
          <w:i w:val="0"/>
          <w:color w:val="000000" w:themeColor="text1"/>
        </w:rPr>
        <w:t xml:space="preserve"> at about 405</w:t>
      </w:r>
      <w:r w:rsidRPr="00544936">
        <w:rPr>
          <w:b w:val="0"/>
          <w:i w:val="0"/>
          <w:color w:val="000000" w:themeColor="text1"/>
        </w:rPr>
        <w:t>nm.</w:t>
      </w:r>
      <w:r w:rsidR="00B007EF" w:rsidRPr="00544936">
        <w:rPr>
          <w:b w:val="0"/>
          <w:i w:val="0"/>
          <w:color w:val="000000" w:themeColor="text1"/>
        </w:rPr>
        <w:t xml:space="preserve"> </w:t>
      </w:r>
      <w:r w:rsidRPr="00544936">
        <w:rPr>
          <w:b w:val="0"/>
          <w:i w:val="0"/>
          <w:color w:val="000000" w:themeColor="text1"/>
        </w:rPr>
        <w:t xml:space="preserve">The figure 5a shows that as we move from bulk to </w:t>
      </w:r>
      <w:proofErr w:type="spellStart"/>
      <w:r w:rsidRPr="00544936">
        <w:rPr>
          <w:b w:val="0"/>
          <w:i w:val="0"/>
          <w:color w:val="000000" w:themeColor="text1"/>
        </w:rPr>
        <w:t>nano</w:t>
      </w:r>
      <w:proofErr w:type="spellEnd"/>
      <w:r w:rsidR="00896383" w:rsidRPr="00544936">
        <w:rPr>
          <w:b w:val="0"/>
          <w:i w:val="0"/>
          <w:color w:val="000000" w:themeColor="text1"/>
        </w:rPr>
        <w:t xml:space="preserve"> </w:t>
      </w:r>
      <w:r w:rsidRPr="00544936">
        <w:rPr>
          <w:b w:val="0"/>
          <w:i w:val="0"/>
          <w:color w:val="000000" w:themeColor="text1"/>
        </w:rPr>
        <w:t>regime the %refle</w:t>
      </w:r>
      <w:r w:rsidR="004F794D" w:rsidRPr="00544936">
        <w:rPr>
          <w:b w:val="0"/>
          <w:i w:val="0"/>
          <w:color w:val="000000" w:themeColor="text1"/>
        </w:rPr>
        <w:t>ctance enhances about 55 to 100</w:t>
      </w:r>
      <w:r w:rsidRPr="00544936">
        <w:rPr>
          <w:b w:val="0"/>
          <w:i w:val="0"/>
          <w:color w:val="000000" w:themeColor="text1"/>
        </w:rPr>
        <w:t xml:space="preserve">% due to presences of a greater number of surface </w:t>
      </w:r>
      <w:r w:rsidRPr="00544936">
        <w:rPr>
          <w:b w:val="0"/>
          <w:i w:val="0"/>
          <w:color w:val="000000" w:themeColor="text1"/>
        </w:rPr>
        <w:lastRenderedPageBreak/>
        <w:t>atoms that have the ability to reflect the</w:t>
      </w:r>
      <w:r w:rsidR="00244FEB" w:rsidRPr="00544936">
        <w:rPr>
          <w:b w:val="0"/>
          <w:i w:val="0"/>
          <w:color w:val="000000" w:themeColor="text1"/>
        </w:rPr>
        <w:t xml:space="preserve"> incident</w:t>
      </w:r>
      <w:r w:rsidRPr="00544936">
        <w:rPr>
          <w:b w:val="0"/>
          <w:i w:val="0"/>
          <w:color w:val="000000" w:themeColor="text1"/>
        </w:rPr>
        <w:t xml:space="preserve"> radiations.</w:t>
      </w:r>
      <w:r w:rsidR="00896492" w:rsidRPr="00544936">
        <w:rPr>
          <w:b w:val="0"/>
          <w:i w:val="0"/>
          <w:color w:val="000000" w:themeColor="text1"/>
        </w:rPr>
        <w:t xml:space="preserve"> Moreover</w:t>
      </w:r>
      <w:r w:rsidR="00896383" w:rsidRPr="00544936">
        <w:rPr>
          <w:b w:val="0"/>
          <w:i w:val="0"/>
          <w:color w:val="000000" w:themeColor="text1"/>
        </w:rPr>
        <w:t>,</w:t>
      </w:r>
      <w:r w:rsidR="00896492" w:rsidRPr="00544936">
        <w:rPr>
          <w:b w:val="0"/>
          <w:i w:val="0"/>
          <w:color w:val="000000" w:themeColor="text1"/>
        </w:rPr>
        <w:t xml:space="preserve"> a slight shift of reflectance toward higher wavelength </w:t>
      </w:r>
      <w:r w:rsidR="00896383" w:rsidRPr="00544936">
        <w:rPr>
          <w:b w:val="0"/>
          <w:i w:val="0"/>
          <w:color w:val="000000" w:themeColor="text1"/>
        </w:rPr>
        <w:t>was</w:t>
      </w:r>
      <w:r w:rsidR="00896492" w:rsidRPr="00544936">
        <w:rPr>
          <w:b w:val="0"/>
          <w:i w:val="0"/>
          <w:color w:val="000000" w:themeColor="text1"/>
        </w:rPr>
        <w:t xml:space="preserve"> due to enhanced oscillator strength at higher wavelength and dominance of surface </w:t>
      </w:r>
      <w:proofErr w:type="spellStart"/>
      <w:r w:rsidR="00EA0785" w:rsidRPr="00544936">
        <w:rPr>
          <w:b w:val="0"/>
          <w:i w:val="0"/>
          <w:color w:val="000000" w:themeColor="text1"/>
        </w:rPr>
        <w:t>plasmon</w:t>
      </w:r>
      <w:proofErr w:type="spellEnd"/>
      <w:r w:rsidR="00FB11A1" w:rsidRPr="00544936">
        <w:rPr>
          <w:b w:val="0"/>
          <w:i w:val="0"/>
          <w:color w:val="000000" w:themeColor="text1"/>
        </w:rPr>
        <w:t xml:space="preserve"> resonance</w:t>
      </w:r>
      <w:r w:rsidR="00896492" w:rsidRPr="00544936">
        <w:rPr>
          <w:b w:val="0"/>
          <w:i w:val="0"/>
          <w:color w:val="000000" w:themeColor="text1"/>
        </w:rPr>
        <w:t xml:space="preserve">. </w:t>
      </w:r>
      <w:r w:rsidRPr="00544936">
        <w:rPr>
          <w:b w:val="0"/>
          <w:i w:val="0"/>
          <w:color w:val="000000" w:themeColor="text1"/>
        </w:rPr>
        <w:t xml:space="preserve">The </w:t>
      </w:r>
      <w:r w:rsidR="00244FEB" w:rsidRPr="00544936">
        <w:rPr>
          <w:b w:val="0"/>
          <w:i w:val="0"/>
          <w:color w:val="000000" w:themeColor="text1"/>
        </w:rPr>
        <w:t xml:space="preserve">calculated </w:t>
      </w:r>
      <w:r w:rsidRPr="00544936">
        <w:rPr>
          <w:b w:val="0"/>
          <w:i w:val="0"/>
          <w:color w:val="000000" w:themeColor="text1"/>
        </w:rPr>
        <w:t xml:space="preserve">band gap values </w:t>
      </w:r>
      <w:r w:rsidR="0054190D" w:rsidRPr="00544936">
        <w:rPr>
          <w:b w:val="0"/>
          <w:i w:val="0"/>
          <w:color w:val="000000" w:themeColor="text1"/>
        </w:rPr>
        <w:t>(3.34-3.25</w:t>
      </w:r>
      <w:r w:rsidR="00896492" w:rsidRPr="00544936">
        <w:rPr>
          <w:b w:val="0"/>
          <w:i w:val="0"/>
          <w:color w:val="000000" w:themeColor="text1"/>
        </w:rPr>
        <w:t>eV)</w:t>
      </w:r>
      <w:r w:rsidRPr="00544936">
        <w:rPr>
          <w:b w:val="0"/>
          <w:i w:val="0"/>
          <w:color w:val="000000" w:themeColor="text1"/>
        </w:rPr>
        <w:t xml:space="preserve"> matched</w:t>
      </w:r>
      <w:r w:rsidR="00244FEB" w:rsidRPr="00544936">
        <w:rPr>
          <w:b w:val="0"/>
          <w:i w:val="0"/>
          <w:color w:val="000000" w:themeColor="text1"/>
        </w:rPr>
        <w:t xml:space="preserve"> well</w:t>
      </w:r>
      <w:r w:rsidRPr="00544936">
        <w:rPr>
          <w:b w:val="0"/>
          <w:i w:val="0"/>
          <w:color w:val="000000" w:themeColor="text1"/>
        </w:rPr>
        <w:t xml:space="preserve"> with </w:t>
      </w:r>
      <w:r w:rsidR="00244FEB" w:rsidRPr="00544936">
        <w:rPr>
          <w:b w:val="0"/>
          <w:i w:val="0"/>
          <w:color w:val="000000" w:themeColor="text1"/>
        </w:rPr>
        <w:t xml:space="preserve">the </w:t>
      </w:r>
      <w:r w:rsidRPr="00544936">
        <w:rPr>
          <w:b w:val="0"/>
          <w:i w:val="0"/>
          <w:color w:val="000000" w:themeColor="text1"/>
        </w:rPr>
        <w:t xml:space="preserve">reported </w:t>
      </w:r>
      <w:r w:rsidR="00244FEB" w:rsidRPr="00544936">
        <w:rPr>
          <w:b w:val="0"/>
          <w:i w:val="0"/>
          <w:color w:val="000000" w:themeColor="text1"/>
        </w:rPr>
        <w:t>ones</w:t>
      </w:r>
      <w:r w:rsidRPr="00544936">
        <w:rPr>
          <w:b w:val="0"/>
          <w:i w:val="0"/>
          <w:color w:val="000000" w:themeColor="text1"/>
        </w:rPr>
        <w:t>. According to literature, the electronic band gap of Sb</w:t>
      </w:r>
      <w:r w:rsidRPr="00544936">
        <w:rPr>
          <w:b w:val="0"/>
          <w:i w:val="0"/>
          <w:color w:val="000000" w:themeColor="text1"/>
          <w:vertAlign w:val="subscript"/>
        </w:rPr>
        <w:t>4</w:t>
      </w:r>
      <w:r w:rsidRPr="00544936">
        <w:rPr>
          <w:b w:val="0"/>
          <w:i w:val="0"/>
          <w:color w:val="000000" w:themeColor="text1"/>
        </w:rPr>
        <w:t>O</w:t>
      </w:r>
      <w:r w:rsidRPr="00544936">
        <w:rPr>
          <w:b w:val="0"/>
          <w:i w:val="0"/>
          <w:color w:val="000000" w:themeColor="text1"/>
          <w:vertAlign w:val="subscript"/>
        </w:rPr>
        <w:t>5</w:t>
      </w:r>
      <w:r w:rsidRPr="00544936">
        <w:rPr>
          <w:b w:val="0"/>
          <w:i w:val="0"/>
          <w:color w:val="000000" w:themeColor="text1"/>
        </w:rPr>
        <w:t>Cl</w:t>
      </w:r>
      <w:r w:rsidRPr="00544936">
        <w:rPr>
          <w:b w:val="0"/>
          <w:i w:val="0"/>
          <w:color w:val="000000" w:themeColor="text1"/>
          <w:vertAlign w:val="subscript"/>
        </w:rPr>
        <w:t>2</w:t>
      </w:r>
      <w:r w:rsidRPr="00544936">
        <w:rPr>
          <w:b w:val="0"/>
          <w:i w:val="0"/>
          <w:color w:val="000000" w:themeColor="text1"/>
        </w:rPr>
        <w:t xml:space="preserve"> lies in the range of 3.25-3.38 eV [</w:t>
      </w:r>
      <w:r w:rsidR="004B4B69" w:rsidRPr="00544936">
        <w:rPr>
          <w:b w:val="0"/>
          <w:i w:val="0"/>
          <w:color w:val="000000" w:themeColor="text1"/>
        </w:rPr>
        <w:t>9</w:t>
      </w:r>
      <w:r w:rsidRPr="00544936">
        <w:rPr>
          <w:b w:val="0"/>
          <w:i w:val="0"/>
          <w:color w:val="000000" w:themeColor="text1"/>
        </w:rPr>
        <w:t xml:space="preserve">]. </w:t>
      </w:r>
      <w:r w:rsidR="00896383" w:rsidRPr="00544936">
        <w:rPr>
          <w:b w:val="0"/>
          <w:i w:val="0"/>
          <w:color w:val="000000" w:themeColor="text1"/>
        </w:rPr>
        <w:t>A</w:t>
      </w:r>
      <w:r w:rsidRPr="00544936">
        <w:rPr>
          <w:b w:val="0"/>
          <w:i w:val="0"/>
          <w:color w:val="000000" w:themeColor="text1"/>
        </w:rPr>
        <w:t xml:space="preserve"> well-explained trend of a </w:t>
      </w:r>
      <w:r w:rsidR="00896492" w:rsidRPr="00544936">
        <w:rPr>
          <w:b w:val="0"/>
          <w:i w:val="0"/>
          <w:color w:val="000000" w:themeColor="text1"/>
        </w:rPr>
        <w:t xml:space="preserve">blue shift in band gap </w:t>
      </w:r>
      <w:r w:rsidRPr="00544936">
        <w:rPr>
          <w:b w:val="0"/>
          <w:i w:val="0"/>
          <w:color w:val="000000" w:themeColor="text1"/>
        </w:rPr>
        <w:t xml:space="preserve">with decreasing particle size </w:t>
      </w:r>
      <w:r w:rsidR="00896383" w:rsidRPr="00544936">
        <w:rPr>
          <w:b w:val="0"/>
          <w:i w:val="0"/>
          <w:color w:val="000000" w:themeColor="text1"/>
        </w:rPr>
        <w:t>was</w:t>
      </w:r>
      <w:r w:rsidRPr="00544936">
        <w:rPr>
          <w:b w:val="0"/>
          <w:i w:val="0"/>
          <w:color w:val="000000" w:themeColor="text1"/>
        </w:rPr>
        <w:t xml:space="preserve"> observed. As we move from bulk to </w:t>
      </w:r>
      <w:proofErr w:type="spellStart"/>
      <w:r w:rsidRPr="00544936">
        <w:rPr>
          <w:b w:val="0"/>
          <w:i w:val="0"/>
          <w:color w:val="000000" w:themeColor="text1"/>
        </w:rPr>
        <w:t>nanorods</w:t>
      </w:r>
      <w:proofErr w:type="spellEnd"/>
      <w:r w:rsidRPr="00544936">
        <w:rPr>
          <w:b w:val="0"/>
          <w:i w:val="0"/>
          <w:color w:val="000000" w:themeColor="text1"/>
        </w:rPr>
        <w:t xml:space="preserve">, the electronic band gap value </w:t>
      </w:r>
      <w:r w:rsidR="00896383" w:rsidRPr="00544936">
        <w:rPr>
          <w:b w:val="0"/>
          <w:i w:val="0"/>
          <w:color w:val="000000" w:themeColor="text1"/>
        </w:rPr>
        <w:t xml:space="preserve">was </w:t>
      </w:r>
      <w:r w:rsidRPr="00544936">
        <w:rPr>
          <w:b w:val="0"/>
          <w:i w:val="0"/>
          <w:color w:val="000000" w:themeColor="text1"/>
        </w:rPr>
        <w:t>increase</w:t>
      </w:r>
      <w:r w:rsidR="00896383" w:rsidRPr="00544936">
        <w:rPr>
          <w:b w:val="0"/>
          <w:i w:val="0"/>
          <w:color w:val="000000" w:themeColor="text1"/>
        </w:rPr>
        <w:t>d</w:t>
      </w:r>
      <w:r w:rsidRPr="00544936">
        <w:rPr>
          <w:b w:val="0"/>
          <w:i w:val="0"/>
          <w:color w:val="000000" w:themeColor="text1"/>
        </w:rPr>
        <w:t xml:space="preserve"> due to the quantization effect. These studies also revealed that change of technique from UV-Vis absorption spectroscopy to UV-VIS DRS does not have any effect on the electronic band gap of Sb</w:t>
      </w:r>
      <w:r w:rsidRPr="00544936">
        <w:rPr>
          <w:b w:val="0"/>
          <w:i w:val="0"/>
          <w:color w:val="000000" w:themeColor="text1"/>
          <w:vertAlign w:val="subscript"/>
        </w:rPr>
        <w:t>4</w:t>
      </w:r>
      <w:r w:rsidRPr="00544936">
        <w:rPr>
          <w:b w:val="0"/>
          <w:i w:val="0"/>
          <w:color w:val="000000" w:themeColor="text1"/>
        </w:rPr>
        <w:t>O</w:t>
      </w:r>
      <w:r w:rsidRPr="00544936">
        <w:rPr>
          <w:b w:val="0"/>
          <w:i w:val="0"/>
          <w:color w:val="000000" w:themeColor="text1"/>
          <w:vertAlign w:val="subscript"/>
        </w:rPr>
        <w:t>5</w:t>
      </w:r>
      <w:r w:rsidRPr="00544936">
        <w:rPr>
          <w:b w:val="0"/>
          <w:i w:val="0"/>
          <w:color w:val="000000" w:themeColor="text1"/>
        </w:rPr>
        <w:t>Cl</w:t>
      </w:r>
      <w:r w:rsidRPr="00544936">
        <w:rPr>
          <w:b w:val="0"/>
          <w:i w:val="0"/>
          <w:color w:val="000000" w:themeColor="text1"/>
          <w:vertAlign w:val="subscript"/>
        </w:rPr>
        <w:t>2</w:t>
      </w:r>
      <w:r w:rsidRPr="00544936">
        <w:rPr>
          <w:b w:val="0"/>
          <w:i w:val="0"/>
          <w:color w:val="000000" w:themeColor="text1"/>
        </w:rPr>
        <w:t>.</w:t>
      </w:r>
    </w:p>
    <w:p w14:paraId="77D6A507" w14:textId="77777777" w:rsidR="00BA732E" w:rsidRPr="00544936" w:rsidRDefault="00E878F1" w:rsidP="00115CBE">
      <w:pPr>
        <w:spacing w:line="360" w:lineRule="auto"/>
        <w:ind w:left="-540" w:right="-72"/>
        <w:jc w:val="both"/>
        <w:rPr>
          <w:b/>
          <w:i/>
          <w:color w:val="000000" w:themeColor="text1"/>
        </w:rPr>
      </w:pPr>
      <w:r w:rsidRPr="00544936">
        <w:rPr>
          <w:color w:val="000000" w:themeColor="text1"/>
        </w:rPr>
        <w:t>Further</w:t>
      </w:r>
      <w:r w:rsidR="00FE3EE4" w:rsidRPr="00544936">
        <w:rPr>
          <w:color w:val="000000" w:themeColor="text1"/>
        </w:rPr>
        <w:t>,</w:t>
      </w:r>
      <w:r w:rsidRPr="00544936">
        <w:rPr>
          <w:color w:val="000000" w:themeColor="text1"/>
        </w:rPr>
        <w:t xml:space="preserve"> this study reveal</w:t>
      </w:r>
      <w:r w:rsidR="00A74172" w:rsidRPr="00544936">
        <w:rPr>
          <w:color w:val="000000" w:themeColor="text1"/>
        </w:rPr>
        <w:t>ed</w:t>
      </w:r>
      <w:r w:rsidRPr="00544936">
        <w:rPr>
          <w:color w:val="000000" w:themeColor="text1"/>
        </w:rPr>
        <w:t xml:space="preserve"> that nanostructures of antimony </w:t>
      </w:r>
      <w:proofErr w:type="spellStart"/>
      <w:r w:rsidRPr="00544936">
        <w:rPr>
          <w:color w:val="000000" w:themeColor="text1"/>
        </w:rPr>
        <w:t>oxychloride</w:t>
      </w:r>
      <w:proofErr w:type="spellEnd"/>
      <w:r w:rsidRPr="00544936">
        <w:rPr>
          <w:color w:val="000000" w:themeColor="text1"/>
        </w:rPr>
        <w:t xml:space="preserve"> have better reflectance ability as compared to its bulk counterpart. The DRS study also allow</w:t>
      </w:r>
      <w:r w:rsidR="00A74172" w:rsidRPr="00544936">
        <w:rPr>
          <w:color w:val="000000" w:themeColor="text1"/>
        </w:rPr>
        <w:t>ed</w:t>
      </w:r>
      <w:r w:rsidRPr="00544936">
        <w:rPr>
          <w:color w:val="000000" w:themeColor="text1"/>
        </w:rPr>
        <w:t xml:space="preserve"> the calculation of band gap through </w:t>
      </w:r>
      <w:proofErr w:type="spellStart"/>
      <w:r w:rsidRPr="00544936">
        <w:rPr>
          <w:color w:val="000000" w:themeColor="text1"/>
        </w:rPr>
        <w:t>Tauc’s</w:t>
      </w:r>
      <w:proofErr w:type="spellEnd"/>
      <w:r w:rsidRPr="00544936">
        <w:rPr>
          <w:color w:val="000000" w:themeColor="text1"/>
        </w:rPr>
        <w:t xml:space="preserve"> plot (a plot of energy (eV) Vs</w:t>
      </w:r>
      <m:oMath>
        <m:sSup>
          <m:sSupPr>
            <m:ctrlPr>
              <w:rPr>
                <w:rFonts w:ascii="Cambria Math" w:hAnsi="Cambria Math"/>
                <w:i/>
                <w:color w:val="000000" w:themeColor="text1"/>
              </w:rPr>
            </m:ctrlPr>
          </m:sSupPr>
          <m:e>
            <m:r>
              <w:rPr>
                <w:rFonts w:ascii="Cambria Math" w:hAnsi="Cambria Math"/>
                <w:color w:val="000000" w:themeColor="text1"/>
              </w:rPr>
              <m:t xml:space="preserve"> (hvα)</m:t>
            </m:r>
          </m:e>
          <m:sup>
            <m:r>
              <w:rPr>
                <w:rFonts w:ascii="Cambria Math" w:hAnsi="Cambria Math"/>
                <w:color w:val="000000" w:themeColor="text1"/>
              </w:rPr>
              <m:t>n</m:t>
            </m:r>
          </m:sup>
        </m:sSup>
      </m:oMath>
      <w:r w:rsidRPr="00544936">
        <w:rPr>
          <w:color w:val="000000" w:themeColor="text1"/>
        </w:rPr>
        <w:t>) [</w:t>
      </w:r>
      <w:r w:rsidR="008E674F" w:rsidRPr="00544936">
        <w:rPr>
          <w:color w:val="000000" w:themeColor="text1"/>
        </w:rPr>
        <w:t>28</w:t>
      </w:r>
      <w:r w:rsidRPr="00544936">
        <w:rPr>
          <w:color w:val="000000" w:themeColor="text1"/>
        </w:rPr>
        <w:t>]</w:t>
      </w:r>
      <w:r w:rsidR="00FE3EE4" w:rsidRPr="00544936">
        <w:rPr>
          <w:color w:val="000000" w:themeColor="text1"/>
        </w:rPr>
        <w:t xml:space="preserve"> by replacing </w:t>
      </w:r>
      <w:r w:rsidRPr="00544936">
        <w:rPr>
          <w:color w:val="000000" w:themeColor="text1"/>
        </w:rPr>
        <w:t xml:space="preserve">the absorption factor </w:t>
      </w:r>
      <w:r w:rsidR="00FE3EE4" w:rsidRPr="00544936">
        <w:rPr>
          <w:color w:val="000000" w:themeColor="text1"/>
        </w:rPr>
        <w:t>with</w:t>
      </w:r>
      <w:r w:rsidRPr="00544936">
        <w:rPr>
          <w:color w:val="000000" w:themeColor="text1"/>
        </w:rPr>
        <w:t xml:space="preserve"> reflectance factor </w:t>
      </w:r>
      <m:oMath>
        <m:r>
          <w:rPr>
            <w:rFonts w:ascii="Cambria Math" w:hAnsi="Cambria Math"/>
            <w:color w:val="000000" w:themeColor="text1"/>
          </w:rPr>
          <m:t>F(R)</m:t>
        </m:r>
      </m:oMath>
      <w:r w:rsidRPr="00544936">
        <w:rPr>
          <w:color w:val="000000" w:themeColor="text1"/>
        </w:rPr>
        <w:t xml:space="preserve"> </w:t>
      </w:r>
      <w:r w:rsidR="00B07056" w:rsidRPr="00544936">
        <w:rPr>
          <w:color w:val="000000" w:themeColor="text1"/>
        </w:rPr>
        <w:t>employing</w:t>
      </w:r>
      <w:r w:rsidRPr="00544936">
        <w:rPr>
          <w:color w:val="000000" w:themeColor="text1"/>
        </w:rPr>
        <w:t xml:space="preserve"> </w:t>
      </w:r>
      <w:proofErr w:type="spellStart"/>
      <w:r w:rsidRPr="00544936">
        <w:rPr>
          <w:color w:val="000000" w:themeColor="text1"/>
        </w:rPr>
        <w:t>Kubelk-Munk</w:t>
      </w:r>
      <w:proofErr w:type="spellEnd"/>
      <w:r w:rsidRPr="00544936">
        <w:rPr>
          <w:color w:val="000000" w:themeColor="text1"/>
        </w:rPr>
        <w:t xml:space="preserve"> expression given below [</w:t>
      </w:r>
      <w:r w:rsidR="008F521C" w:rsidRPr="00544936">
        <w:rPr>
          <w:color w:val="000000" w:themeColor="text1"/>
        </w:rPr>
        <w:t>29</w:t>
      </w:r>
      <w:r w:rsidRPr="00544936">
        <w:rPr>
          <w:color w:val="000000" w:themeColor="text1"/>
        </w:rPr>
        <w:t>],</w:t>
      </w:r>
    </w:p>
    <w:p w14:paraId="0085E925" w14:textId="77777777" w:rsidR="00BA732E" w:rsidRPr="00544936" w:rsidRDefault="00E878F1" w:rsidP="00115CBE">
      <w:pPr>
        <w:spacing w:line="360" w:lineRule="auto"/>
        <w:ind w:left="-540" w:right="-72"/>
        <w:rPr>
          <w:color w:val="000000" w:themeColor="text1"/>
        </w:rPr>
      </w:pPr>
      <m:oMathPara>
        <m:oMath>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R</m:t>
              </m:r>
            </m:e>
          </m:d>
          <m:r>
            <w:rPr>
              <w:rFonts w:ascii="Cambria Math" w:hAnsi="Cambria Math"/>
              <w:color w:val="000000" w:themeColor="text1"/>
            </w:rPr>
            <m:t>=</m:t>
          </m:r>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(1-R)</m:t>
                  </m:r>
                </m:e>
                <m:sup>
                  <m:r>
                    <w:rPr>
                      <w:rFonts w:ascii="Cambria Math" w:hAnsi="Cambria Math"/>
                      <w:color w:val="000000" w:themeColor="text1"/>
                    </w:rPr>
                    <m:t>2</m:t>
                  </m:r>
                </m:sup>
              </m:sSup>
            </m:num>
            <m:den>
              <m:r>
                <w:rPr>
                  <w:rFonts w:ascii="Cambria Math" w:hAnsi="Cambria Math"/>
                  <w:color w:val="000000" w:themeColor="text1"/>
                </w:rPr>
                <m:t>2R</m:t>
              </m:r>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K</m:t>
              </m:r>
            </m:num>
            <m:den>
              <m:r>
                <w:rPr>
                  <w:rFonts w:ascii="Cambria Math" w:hAnsi="Cambria Math"/>
                  <w:color w:val="000000" w:themeColor="text1"/>
                </w:rPr>
                <m:t>S</m:t>
              </m:r>
            </m:den>
          </m:f>
        </m:oMath>
      </m:oMathPara>
    </w:p>
    <w:p w14:paraId="2C4DDDA0" w14:textId="77777777" w:rsidR="00D669AD" w:rsidRPr="00544936" w:rsidRDefault="00E878F1" w:rsidP="00115CBE">
      <w:pPr>
        <w:spacing w:line="360" w:lineRule="auto"/>
        <w:ind w:left="-540" w:right="-72"/>
        <w:jc w:val="both"/>
        <w:rPr>
          <w:color w:val="000000" w:themeColor="text1"/>
        </w:rPr>
      </w:pPr>
      <w:r w:rsidRPr="00544936">
        <w:rPr>
          <w:color w:val="000000" w:themeColor="text1"/>
        </w:rPr>
        <w:t xml:space="preserve">Where </w:t>
      </w:r>
      <w:r w:rsidR="00BA732E" w:rsidRPr="00544936">
        <w:rPr>
          <w:color w:val="000000" w:themeColor="text1"/>
        </w:rPr>
        <w:t>R</w:t>
      </w:r>
      <w:r w:rsidRPr="00544936">
        <w:rPr>
          <w:color w:val="000000" w:themeColor="text1"/>
        </w:rPr>
        <w:t xml:space="preserve"> is a</w:t>
      </w:r>
      <w:r w:rsidR="00BA732E" w:rsidRPr="00544936">
        <w:rPr>
          <w:color w:val="000000" w:themeColor="text1"/>
        </w:rPr>
        <w:t xml:space="preserve">bsolute </w:t>
      </w:r>
      <w:r w:rsidRPr="00544936">
        <w:rPr>
          <w:color w:val="000000" w:themeColor="text1"/>
        </w:rPr>
        <w:t>r</w:t>
      </w:r>
      <w:r w:rsidR="00BA732E" w:rsidRPr="00544936">
        <w:rPr>
          <w:color w:val="000000" w:themeColor="text1"/>
        </w:rPr>
        <w:t>eflectance</w:t>
      </w:r>
      <w:r w:rsidRPr="00544936">
        <w:rPr>
          <w:color w:val="000000" w:themeColor="text1"/>
        </w:rPr>
        <w:t xml:space="preserve">, </w:t>
      </w:r>
      <w:r w:rsidR="00BA732E" w:rsidRPr="00544936">
        <w:rPr>
          <w:color w:val="000000" w:themeColor="text1"/>
        </w:rPr>
        <w:t>K</w:t>
      </w:r>
      <w:r w:rsidRPr="00544936">
        <w:rPr>
          <w:color w:val="000000" w:themeColor="text1"/>
        </w:rPr>
        <w:t xml:space="preserve"> is m</w:t>
      </w:r>
      <w:r w:rsidR="00BA732E" w:rsidRPr="00544936">
        <w:rPr>
          <w:color w:val="000000" w:themeColor="text1"/>
        </w:rPr>
        <w:t>olar absorption coefficient</w:t>
      </w:r>
      <w:r w:rsidRPr="00544936">
        <w:rPr>
          <w:color w:val="000000" w:themeColor="text1"/>
        </w:rPr>
        <w:t xml:space="preserve"> and </w:t>
      </w:r>
      <w:r w:rsidR="00BA732E" w:rsidRPr="00544936">
        <w:rPr>
          <w:color w:val="000000" w:themeColor="text1"/>
        </w:rPr>
        <w:t>S</w:t>
      </w:r>
      <w:r w:rsidRPr="00544936">
        <w:rPr>
          <w:color w:val="000000" w:themeColor="text1"/>
        </w:rPr>
        <w:t xml:space="preserve"> is a s</w:t>
      </w:r>
      <w:r w:rsidR="00BA732E" w:rsidRPr="00544936">
        <w:rPr>
          <w:color w:val="000000" w:themeColor="text1"/>
        </w:rPr>
        <w:t>cattering coefficient</w:t>
      </w:r>
      <w:r w:rsidRPr="00544936">
        <w:rPr>
          <w:color w:val="000000" w:themeColor="text1"/>
        </w:rPr>
        <w:t xml:space="preserve">. </w:t>
      </w:r>
      <w:r w:rsidR="00BA732E" w:rsidRPr="00544936">
        <w:rPr>
          <w:color w:val="000000" w:themeColor="text1"/>
        </w:rPr>
        <w:t xml:space="preserve">A plot of Energy (eV) </w:t>
      </w:r>
      <w:r w:rsidR="00E34F9B" w:rsidRPr="00544936">
        <w:rPr>
          <w:color w:val="000000" w:themeColor="text1"/>
        </w:rPr>
        <w:t>V</w:t>
      </w:r>
      <w:r w:rsidR="00172CF5" w:rsidRPr="00544936">
        <w:rPr>
          <w:color w:val="000000" w:themeColor="text1"/>
        </w:rPr>
        <w:t xml:space="preserve">s </w:t>
      </w:r>
      <m:oMath>
        <m:sSup>
          <m:sSupPr>
            <m:ctrlPr>
              <w:rPr>
                <w:rFonts w:ascii="Cambria Math" w:hAnsi="Cambria Math"/>
                <w:i/>
                <w:color w:val="000000" w:themeColor="text1"/>
              </w:rPr>
            </m:ctrlPr>
          </m:sSupPr>
          <m:e>
            <m:r>
              <w:rPr>
                <w:rFonts w:ascii="Cambria Math" w:hAnsi="Cambria Math"/>
                <w:color w:val="000000" w:themeColor="text1"/>
              </w:rPr>
              <m:t>hvF(R)</m:t>
            </m:r>
            <m:r>
              <m:rPr>
                <m:sty m:val="p"/>
              </m:rPr>
              <w:rPr>
                <w:rFonts w:ascii="Cambria Math" w:hAnsi="Cambria Math"/>
                <w:color w:val="000000" w:themeColor="text1"/>
              </w:rPr>
              <m:t xml:space="preserve"> </m:t>
            </m:r>
          </m:e>
          <m:sup>
            <m:r>
              <w:rPr>
                <w:rFonts w:ascii="Cambria Math" w:hAnsi="Cambria Math"/>
                <w:color w:val="000000" w:themeColor="text1"/>
              </w:rPr>
              <m:t>2</m:t>
            </m:r>
          </m:sup>
        </m:sSup>
      </m:oMath>
      <w:r w:rsidR="00BA732E" w:rsidRPr="00544936">
        <w:rPr>
          <w:color w:val="000000" w:themeColor="text1"/>
        </w:rPr>
        <w:t xml:space="preserve"> </w:t>
      </w:r>
      <w:r w:rsidR="00896383" w:rsidRPr="00544936">
        <w:rPr>
          <w:color w:val="000000" w:themeColor="text1"/>
        </w:rPr>
        <w:t>was</w:t>
      </w:r>
      <w:r w:rsidR="00BA732E" w:rsidRPr="00544936">
        <w:rPr>
          <w:color w:val="000000" w:themeColor="text1"/>
        </w:rPr>
        <w:t xml:space="preserve"> plotted to approximate the value of</w:t>
      </w:r>
      <m:oMath>
        <m:sSub>
          <m:sSubPr>
            <m:ctrlPr>
              <w:rPr>
                <w:rFonts w:ascii="Cambria Math" w:hAnsi="Cambria Math"/>
                <w:i/>
                <w:color w:val="000000" w:themeColor="text1"/>
              </w:rPr>
            </m:ctrlPr>
          </m:sSubPr>
          <m:e>
            <m:r>
              <w:rPr>
                <w:rFonts w:ascii="Cambria Math" w:hAnsi="Cambria Math"/>
                <w:color w:val="000000" w:themeColor="text1"/>
              </w:rPr>
              <m:t xml:space="preserve"> E</m:t>
            </m:r>
          </m:e>
          <m:sub>
            <m:r>
              <w:rPr>
                <w:rFonts w:ascii="Cambria Math" w:hAnsi="Cambria Math"/>
                <w:color w:val="000000" w:themeColor="text1"/>
              </w:rPr>
              <m:t>g</m:t>
            </m:r>
          </m:sub>
        </m:sSub>
      </m:oMath>
      <w:r w:rsidR="00B007EF" w:rsidRPr="00544936">
        <w:rPr>
          <w:color w:val="000000" w:themeColor="text1"/>
        </w:rPr>
        <w:t>. In figure</w:t>
      </w:r>
      <w:r w:rsidR="00BA732E" w:rsidRPr="00544936">
        <w:rPr>
          <w:color w:val="000000" w:themeColor="text1"/>
        </w:rPr>
        <w:t xml:space="preserve"> </w:t>
      </w:r>
      <w:r w:rsidR="00172CF5" w:rsidRPr="00544936">
        <w:rPr>
          <w:color w:val="000000" w:themeColor="text1"/>
        </w:rPr>
        <w:t>5</w:t>
      </w:r>
      <w:r w:rsidR="00BA732E" w:rsidRPr="00544936">
        <w:rPr>
          <w:color w:val="000000" w:themeColor="text1"/>
        </w:rPr>
        <w:t>b</w:t>
      </w:r>
      <w:r w:rsidRPr="00544936">
        <w:rPr>
          <w:color w:val="000000" w:themeColor="text1"/>
        </w:rPr>
        <w:t xml:space="preserve">, the </w:t>
      </w:r>
      <w:r w:rsidR="00BA732E" w:rsidRPr="00544936">
        <w:rPr>
          <w:color w:val="000000" w:themeColor="text1"/>
        </w:rPr>
        <w:t xml:space="preserve">graph </w:t>
      </w:r>
      <w:r w:rsidR="00B007EF" w:rsidRPr="00544936">
        <w:rPr>
          <w:color w:val="000000" w:themeColor="text1"/>
        </w:rPr>
        <w:t>shows</w:t>
      </w:r>
      <w:r w:rsidR="00BA732E" w:rsidRPr="00544936">
        <w:rPr>
          <w:color w:val="000000" w:themeColor="text1"/>
        </w:rPr>
        <w:t xml:space="preserve"> the estimated values of the band gap for </w:t>
      </w:r>
      <w:proofErr w:type="spellStart"/>
      <w:r w:rsidR="00BA732E" w:rsidRPr="00544936">
        <w:rPr>
          <w:color w:val="000000" w:themeColor="text1"/>
        </w:rPr>
        <w:t>nanorods</w:t>
      </w:r>
      <w:proofErr w:type="spellEnd"/>
      <w:r w:rsidR="00BA732E" w:rsidRPr="00544936">
        <w:rPr>
          <w:color w:val="000000" w:themeColor="text1"/>
        </w:rPr>
        <w:t xml:space="preserve">, </w:t>
      </w:r>
      <w:proofErr w:type="spellStart"/>
      <w:r w:rsidR="00BA732E" w:rsidRPr="00544936">
        <w:rPr>
          <w:color w:val="000000" w:themeColor="text1"/>
        </w:rPr>
        <w:t>nanosheets</w:t>
      </w:r>
      <w:proofErr w:type="spellEnd"/>
      <w:r w:rsidR="00BA732E" w:rsidRPr="00544936">
        <w:rPr>
          <w:color w:val="000000" w:themeColor="text1"/>
        </w:rPr>
        <w:t>, and bulk</w:t>
      </w:r>
      <w:r w:rsidRPr="00544936">
        <w:rPr>
          <w:color w:val="000000" w:themeColor="text1"/>
        </w:rPr>
        <w:t>, i.e.</w:t>
      </w:r>
      <w:r w:rsidR="004F794D" w:rsidRPr="00544936">
        <w:rPr>
          <w:color w:val="000000" w:themeColor="text1"/>
        </w:rPr>
        <w:t xml:space="preserve"> 3.34, 3.31 and 3.25</w:t>
      </w:r>
      <w:r w:rsidR="00BA732E" w:rsidRPr="00544936">
        <w:rPr>
          <w:color w:val="000000" w:themeColor="text1"/>
        </w:rPr>
        <w:t xml:space="preserve">eV, respectively. These results disclosed that as we move from bulk to </w:t>
      </w:r>
      <w:proofErr w:type="spellStart"/>
      <w:r w:rsidR="00BA732E" w:rsidRPr="00544936">
        <w:rPr>
          <w:color w:val="000000" w:themeColor="text1"/>
        </w:rPr>
        <w:t>nano</w:t>
      </w:r>
      <w:proofErr w:type="spellEnd"/>
      <w:r w:rsidR="00BA732E" w:rsidRPr="00544936">
        <w:rPr>
          <w:color w:val="000000" w:themeColor="text1"/>
        </w:rPr>
        <w:t xml:space="preserve">-antimony </w:t>
      </w:r>
      <w:proofErr w:type="spellStart"/>
      <w:r w:rsidR="00BA732E" w:rsidRPr="00544936">
        <w:rPr>
          <w:color w:val="000000" w:themeColor="text1"/>
        </w:rPr>
        <w:t>oxychloride</w:t>
      </w:r>
      <w:proofErr w:type="spellEnd"/>
      <w:r w:rsidR="00BA732E" w:rsidRPr="00544936">
        <w:rPr>
          <w:color w:val="000000" w:themeColor="text1"/>
        </w:rPr>
        <w:t xml:space="preserve">, the band </w:t>
      </w:r>
      <w:r w:rsidR="004F794D" w:rsidRPr="00544936">
        <w:rPr>
          <w:color w:val="000000" w:themeColor="text1"/>
        </w:rPr>
        <w:t>gap increases from 3.25 to 3.34</w:t>
      </w:r>
      <w:r w:rsidR="00BA732E" w:rsidRPr="00544936">
        <w:rPr>
          <w:color w:val="000000" w:themeColor="text1"/>
        </w:rPr>
        <w:t>eV.</w:t>
      </w:r>
    </w:p>
    <w:p w14:paraId="423C0AE8" w14:textId="77777777" w:rsidR="00BA732E" w:rsidRPr="00544936" w:rsidRDefault="00E878F1" w:rsidP="00115CBE">
      <w:pPr>
        <w:spacing w:line="360" w:lineRule="auto"/>
        <w:ind w:left="-450" w:right="-72" w:hanging="180"/>
        <w:rPr>
          <w:color w:val="000000" w:themeColor="text1"/>
        </w:rPr>
      </w:pPr>
      <w:r w:rsidRPr="00544936">
        <w:rPr>
          <w:b/>
          <w:color w:val="000000" w:themeColor="text1"/>
        </w:rPr>
        <w:t>3.2.2</w:t>
      </w:r>
      <w:r w:rsidR="00434545" w:rsidRPr="00544936">
        <w:rPr>
          <w:b/>
          <w:color w:val="000000" w:themeColor="text1"/>
        </w:rPr>
        <w:t>.</w:t>
      </w:r>
      <w:r w:rsidR="00D669AD" w:rsidRPr="00544936">
        <w:rPr>
          <w:b/>
          <w:color w:val="000000" w:themeColor="text1"/>
        </w:rPr>
        <w:tab/>
      </w:r>
      <w:r w:rsidRPr="00544936">
        <w:rPr>
          <w:b/>
          <w:color w:val="000000" w:themeColor="text1"/>
        </w:rPr>
        <w:t>Dielectric Properties</w:t>
      </w:r>
      <w:r w:rsidR="000F34A0" w:rsidRPr="00544936">
        <w:rPr>
          <w:b/>
          <w:color w:val="000000" w:themeColor="text1"/>
        </w:rPr>
        <w:t>.</w:t>
      </w:r>
    </w:p>
    <w:p w14:paraId="147B4C13" w14:textId="77777777" w:rsidR="00BA732E" w:rsidRPr="00544936" w:rsidRDefault="00E878F1" w:rsidP="00115CBE">
      <w:pPr>
        <w:spacing w:line="360" w:lineRule="auto"/>
        <w:ind w:left="-540"/>
        <w:jc w:val="both"/>
        <w:rPr>
          <w:color w:val="000000" w:themeColor="text1"/>
        </w:rPr>
      </w:pPr>
      <w:r w:rsidRPr="00544936">
        <w:rPr>
          <w:color w:val="000000" w:themeColor="text1"/>
        </w:rPr>
        <w:t>Dielectric properties are comprised of four main components</w:t>
      </w:r>
      <w:r w:rsidR="000F34A0" w:rsidRPr="00544936">
        <w:rPr>
          <w:color w:val="000000" w:themeColor="text1"/>
        </w:rPr>
        <w:t>;</w:t>
      </w:r>
      <w:r w:rsidRPr="00544936">
        <w:rPr>
          <w:color w:val="000000" w:themeColor="text1"/>
        </w:rPr>
        <w:t xml:space="preserve"> </w:t>
      </w:r>
      <w:proofErr w:type="spellStart"/>
      <w:r w:rsidR="000F34A0" w:rsidRPr="00544936">
        <w:rPr>
          <w:color w:val="000000" w:themeColor="text1"/>
        </w:rPr>
        <w:t>i</w:t>
      </w:r>
      <w:proofErr w:type="spellEnd"/>
      <w:r w:rsidR="000F34A0" w:rsidRPr="00544936">
        <w:rPr>
          <w:color w:val="000000" w:themeColor="text1"/>
        </w:rPr>
        <w:t xml:space="preserve">. </w:t>
      </w:r>
      <w:r w:rsidRPr="00544936">
        <w:rPr>
          <w:color w:val="000000" w:themeColor="text1"/>
        </w:rPr>
        <w:t xml:space="preserve">dielectric constant, </w:t>
      </w:r>
      <w:r w:rsidR="000F34A0" w:rsidRPr="00544936">
        <w:rPr>
          <w:color w:val="000000" w:themeColor="text1"/>
        </w:rPr>
        <w:t xml:space="preserve">ii. </w:t>
      </w:r>
      <w:r w:rsidRPr="00544936">
        <w:rPr>
          <w:color w:val="000000" w:themeColor="text1"/>
        </w:rPr>
        <w:t xml:space="preserve">dielectric loss, </w:t>
      </w:r>
      <w:r w:rsidR="000F34A0" w:rsidRPr="00544936">
        <w:rPr>
          <w:color w:val="000000" w:themeColor="text1"/>
        </w:rPr>
        <w:t xml:space="preserve">iii. </w:t>
      </w:r>
      <w:r w:rsidRPr="00544936">
        <w:rPr>
          <w:color w:val="000000" w:themeColor="text1"/>
        </w:rPr>
        <w:t xml:space="preserve">tangent loss and </w:t>
      </w:r>
      <w:r w:rsidR="000F34A0" w:rsidRPr="00544936">
        <w:rPr>
          <w:color w:val="000000" w:themeColor="text1"/>
        </w:rPr>
        <w:t xml:space="preserve">iv. </w:t>
      </w:r>
      <w:r w:rsidRPr="00544936">
        <w:rPr>
          <w:color w:val="000000" w:themeColor="text1"/>
        </w:rPr>
        <w:t>AC conductivity</w:t>
      </w:r>
      <w:r w:rsidR="000F34A0" w:rsidRPr="00544936">
        <w:rPr>
          <w:color w:val="000000" w:themeColor="text1"/>
        </w:rPr>
        <w:t>,</w:t>
      </w:r>
      <w:r w:rsidRPr="00544936">
        <w:rPr>
          <w:color w:val="000000" w:themeColor="text1"/>
        </w:rPr>
        <w:t xml:space="preserve"> </w:t>
      </w:r>
      <w:r w:rsidR="00B07056" w:rsidRPr="00544936">
        <w:rPr>
          <w:color w:val="000000" w:themeColor="text1"/>
        </w:rPr>
        <w:t>which</w:t>
      </w:r>
      <w:r w:rsidRPr="00544936">
        <w:rPr>
          <w:color w:val="000000" w:themeColor="text1"/>
        </w:rPr>
        <w:t xml:space="preserve"> are the important parameters to explore the device application of materials. We </w:t>
      </w:r>
      <w:r w:rsidR="00B07056" w:rsidRPr="00544936">
        <w:rPr>
          <w:color w:val="000000" w:themeColor="text1"/>
        </w:rPr>
        <w:t>explain all</w:t>
      </w:r>
      <w:r w:rsidRPr="00544936">
        <w:rPr>
          <w:color w:val="000000" w:themeColor="text1"/>
        </w:rPr>
        <w:t xml:space="preserve"> these components one by one in the following paragraphs for </w:t>
      </w:r>
      <w:proofErr w:type="spellStart"/>
      <w:r w:rsidRPr="00544936">
        <w:rPr>
          <w:color w:val="000000" w:themeColor="text1"/>
        </w:rPr>
        <w:t>nanosheets</w:t>
      </w:r>
      <w:proofErr w:type="spellEnd"/>
      <w:r w:rsidRPr="00544936">
        <w:rPr>
          <w:color w:val="000000" w:themeColor="text1"/>
        </w:rPr>
        <w:t xml:space="preserve">, </w:t>
      </w:r>
      <w:proofErr w:type="spellStart"/>
      <w:r w:rsidRPr="00544936">
        <w:rPr>
          <w:color w:val="000000" w:themeColor="text1"/>
        </w:rPr>
        <w:t>nanorods</w:t>
      </w:r>
      <w:proofErr w:type="spellEnd"/>
      <w:r w:rsidRPr="00544936">
        <w:rPr>
          <w:color w:val="000000" w:themeColor="text1"/>
        </w:rPr>
        <w:t xml:space="preserve"> and bulk materials. Dielectric constant (</w:t>
      </w:r>
      <m:oMath>
        <m:r>
          <w:rPr>
            <w:rFonts w:ascii="Cambria Math" w:hAnsi="Cambria Math"/>
            <w:color w:val="000000" w:themeColor="text1"/>
          </w:rPr>
          <m:t>ε)</m:t>
        </m:r>
      </m:oMath>
      <w:r w:rsidRPr="00544936">
        <w:rPr>
          <w:color w:val="000000" w:themeColor="text1"/>
        </w:rPr>
        <w:t xml:space="preserve"> provides information about the ability of the material to become polarize (polarizability of </w:t>
      </w:r>
      <w:r w:rsidRPr="00544936">
        <w:rPr>
          <w:color w:val="000000" w:themeColor="text1"/>
        </w:rPr>
        <w:lastRenderedPageBreak/>
        <w:t xml:space="preserve">material) or capacity of the material to store applied electric energy. The value of dielectric </w:t>
      </w:r>
      <w:r w:rsidR="00B623A2" w:rsidRPr="00544936">
        <w:rPr>
          <w:color w:val="000000" w:themeColor="text1"/>
        </w:rPr>
        <w:t>was</w:t>
      </w:r>
      <w:r w:rsidRPr="00544936">
        <w:rPr>
          <w:color w:val="000000" w:themeColor="text1"/>
        </w:rPr>
        <w:t xml:space="preserve"> calculated by using th</w:t>
      </w:r>
      <w:r w:rsidR="00B623A2" w:rsidRPr="00544936">
        <w:rPr>
          <w:color w:val="000000" w:themeColor="text1"/>
        </w:rPr>
        <w:t xml:space="preserve">e following </w:t>
      </w:r>
      <w:r w:rsidRPr="00544936">
        <w:rPr>
          <w:color w:val="000000" w:themeColor="text1"/>
        </w:rPr>
        <w:t>expression</w:t>
      </w:r>
      <w:r w:rsidR="00B07056" w:rsidRPr="00544936">
        <w:rPr>
          <w:color w:val="000000" w:themeColor="text1"/>
        </w:rPr>
        <w:t>,</w:t>
      </w:r>
    </w:p>
    <w:p w14:paraId="59223258" w14:textId="77777777" w:rsidR="00BA732E" w:rsidRPr="00544936" w:rsidRDefault="00E878F1" w:rsidP="00115CBE">
      <w:pPr>
        <w:spacing w:line="360" w:lineRule="auto"/>
        <w:ind w:left="-540"/>
        <w:rPr>
          <w:color w:val="000000" w:themeColor="text1"/>
        </w:rPr>
      </w:pPr>
      <m:oMathPara>
        <m:oMath>
          <m:r>
            <w:rPr>
              <w:rFonts w:ascii="Cambria Math" w:hAnsi="Cambria Math"/>
              <w:color w:val="000000" w:themeColor="text1"/>
            </w:rPr>
            <m:t xml:space="preserve"> ε=</m:t>
          </m:r>
          <m:f>
            <m:fPr>
              <m:ctrlPr>
                <w:rPr>
                  <w:rFonts w:ascii="Cambria Math" w:hAnsi="Cambria Math"/>
                  <w:i/>
                  <w:color w:val="000000" w:themeColor="text1"/>
                </w:rPr>
              </m:ctrlPr>
            </m:fPr>
            <m:num>
              <m:r>
                <w:rPr>
                  <w:rFonts w:ascii="Cambria Math" w:hAnsi="Cambria Math"/>
                  <w:color w:val="000000" w:themeColor="text1"/>
                </w:rPr>
                <m:t>C×d</m:t>
              </m:r>
            </m:num>
            <m:den>
              <m:sSub>
                <m:sSubPr>
                  <m:ctrlPr>
                    <w:rPr>
                      <w:rFonts w:ascii="Cambria Math" w:hAnsi="Cambria Math"/>
                      <w:i/>
                      <w:color w:val="000000" w:themeColor="text1"/>
                    </w:rPr>
                  </m:ctrlPr>
                </m:sSubPr>
                <m:e>
                  <m:r>
                    <w:rPr>
                      <w:rFonts w:ascii="Cambria Math" w:hAnsi="Cambria Math"/>
                      <w:color w:val="000000" w:themeColor="text1"/>
                    </w:rPr>
                    <m:t>ε</m:t>
                  </m:r>
                </m:e>
                <m:sub>
                  <m:r>
                    <w:rPr>
                      <w:rFonts w:ascii="Cambria Math" w:hAnsi="Cambria Math"/>
                      <w:color w:val="000000" w:themeColor="text1"/>
                    </w:rPr>
                    <m:t>ο</m:t>
                  </m:r>
                </m:sub>
              </m:sSub>
              <m:r>
                <w:rPr>
                  <w:rFonts w:ascii="Cambria Math" w:hAnsi="Cambria Math"/>
                  <w:color w:val="000000" w:themeColor="text1"/>
                </w:rPr>
                <m:t>×A</m:t>
              </m:r>
            </m:den>
          </m:f>
        </m:oMath>
      </m:oMathPara>
    </w:p>
    <w:p w14:paraId="0FF231B7" w14:textId="77777777" w:rsidR="00BA732E" w:rsidRPr="00544936" w:rsidRDefault="00E878F1" w:rsidP="00115CBE">
      <w:pPr>
        <w:spacing w:line="360" w:lineRule="auto"/>
        <w:ind w:left="-540"/>
        <w:jc w:val="both"/>
        <w:rPr>
          <w:color w:val="000000" w:themeColor="text1"/>
        </w:rPr>
      </w:pPr>
      <w:r w:rsidRPr="00544936">
        <w:rPr>
          <w:color w:val="000000" w:themeColor="text1"/>
        </w:rPr>
        <w:t xml:space="preserve">Where C is capacitance, d is the sample thickness, </w:t>
      </w:r>
      <w:r w:rsidRPr="00544936">
        <w:rPr>
          <w:rFonts w:ascii="Symbol" w:hAnsi="Symbol"/>
          <w:color w:val="000000" w:themeColor="text1"/>
        </w:rPr>
        <w:sym w:font="Symbol" w:char="F065"/>
      </w:r>
      <w:r w:rsidRPr="00544936">
        <w:rPr>
          <w:color w:val="000000" w:themeColor="text1"/>
          <w:vertAlign w:val="subscript"/>
        </w:rPr>
        <w:t xml:space="preserve">ο </w:t>
      </w:r>
      <w:r w:rsidRPr="00544936">
        <w:rPr>
          <w:color w:val="000000" w:themeColor="text1"/>
        </w:rPr>
        <w:t>is permittivity of free space</w:t>
      </w:r>
      <w:r w:rsidRPr="00544936">
        <w:rPr>
          <w:color w:val="000000" w:themeColor="text1"/>
          <w:vertAlign w:val="subscript"/>
        </w:rPr>
        <w:t xml:space="preserve"> </w:t>
      </w:r>
      <w:r w:rsidRPr="00544936">
        <w:rPr>
          <w:color w:val="000000" w:themeColor="text1"/>
        </w:rPr>
        <w:t>having value 8.85×10</w:t>
      </w:r>
      <w:r w:rsidRPr="00544936">
        <w:rPr>
          <w:color w:val="000000" w:themeColor="text1"/>
          <w:vertAlign w:val="superscript"/>
        </w:rPr>
        <w:t>-12</w:t>
      </w:r>
      <w:r w:rsidRPr="00544936">
        <w:rPr>
          <w:color w:val="000000" w:themeColor="text1"/>
        </w:rPr>
        <w:t>Fm</w:t>
      </w:r>
      <w:r w:rsidRPr="00544936">
        <w:rPr>
          <w:color w:val="000000" w:themeColor="text1"/>
          <w:vertAlign w:val="superscript"/>
        </w:rPr>
        <w:t>-1</w:t>
      </w:r>
      <w:r w:rsidRPr="00544936">
        <w:rPr>
          <w:color w:val="000000" w:themeColor="text1"/>
        </w:rPr>
        <w:t xml:space="preserve"> and A is the surface area of a sample [</w:t>
      </w:r>
      <w:r w:rsidR="00AD067E" w:rsidRPr="00544936">
        <w:rPr>
          <w:color w:val="000000" w:themeColor="text1"/>
        </w:rPr>
        <w:t>30</w:t>
      </w:r>
      <w:r w:rsidRPr="00544936">
        <w:rPr>
          <w:color w:val="000000" w:themeColor="text1"/>
        </w:rPr>
        <w:t>]. Dielectric loss (</w:t>
      </w:r>
      <m:oMath>
        <m:sSup>
          <m:sSupPr>
            <m:ctrlPr>
              <w:rPr>
                <w:rFonts w:ascii="Cambria Math" w:hAnsi="Cambria Math"/>
                <w:i/>
                <w:color w:val="000000" w:themeColor="text1"/>
              </w:rPr>
            </m:ctrlPr>
          </m:sSupPr>
          <m:e>
            <m:r>
              <w:rPr>
                <w:rFonts w:ascii="Cambria Math" w:hAnsi="Cambria Math"/>
                <w:color w:val="000000" w:themeColor="text1"/>
              </w:rPr>
              <m:t>ε</m:t>
            </m:r>
          </m:e>
          <m:sup>
            <m:r>
              <w:rPr>
                <w:rFonts w:ascii="Cambria Math" w:hAnsi="Cambria Math"/>
                <w:color w:val="000000" w:themeColor="text1"/>
              </w:rPr>
              <m:t>''</m:t>
            </m:r>
          </m:sup>
        </m:sSup>
        <m:r>
          <w:rPr>
            <w:rFonts w:ascii="Cambria Math" w:hAnsi="Cambria Math"/>
            <w:color w:val="000000" w:themeColor="text1"/>
          </w:rPr>
          <m:t>)</m:t>
        </m:r>
      </m:oMath>
      <w:r w:rsidRPr="00544936">
        <w:rPr>
          <w:color w:val="000000" w:themeColor="text1"/>
        </w:rPr>
        <w:t xml:space="preserve"> or dissipation factor is an imaginary part to determine the loss of electromagnetic energy or the electromagnetic energy that is dissipated to align the particles along the applied electric field. The real part to calculate the energy loss is called tange</w:t>
      </w:r>
      <w:proofErr w:type="spellStart"/>
      <w:r w:rsidRPr="00544936">
        <w:rPr>
          <w:color w:val="000000" w:themeColor="text1"/>
        </w:rPr>
        <w:t>nt</w:t>
      </w:r>
      <w:proofErr w:type="spellEnd"/>
      <w:r w:rsidRPr="00544936">
        <w:rPr>
          <w:color w:val="000000" w:themeColor="text1"/>
        </w:rPr>
        <w:t xml:space="preserve"> loss (</w:t>
      </w:r>
      <m:oMath>
        <m:r>
          <w:rPr>
            <w:rFonts w:ascii="Cambria Math" w:hAnsi="Cambria Math"/>
            <w:color w:val="000000" w:themeColor="text1"/>
          </w:rPr>
          <m:t>tanδ)</m:t>
        </m:r>
      </m:oMath>
      <w:r w:rsidRPr="00544936">
        <w:rPr>
          <w:color w:val="000000" w:themeColor="text1"/>
        </w:rPr>
        <w:t xml:space="preserve"> while dissipation factor quantitatively parameterized by using the term known as tangent loss factor</w:t>
      </w:r>
      <w:r w:rsidR="00B07056" w:rsidRPr="00544936">
        <w:rPr>
          <w:color w:val="000000" w:themeColor="text1"/>
        </w:rPr>
        <w:t xml:space="preserve">. </w:t>
      </w:r>
      <w:r w:rsidRPr="00544936">
        <w:rPr>
          <w:color w:val="000000" w:themeColor="text1"/>
        </w:rPr>
        <w:t xml:space="preserve">The equations </w:t>
      </w:r>
      <w:r w:rsidR="00B07056" w:rsidRPr="00544936">
        <w:rPr>
          <w:color w:val="000000" w:themeColor="text1"/>
        </w:rPr>
        <w:t>for</w:t>
      </w:r>
      <w:r w:rsidRPr="00544936">
        <w:rPr>
          <w:color w:val="000000" w:themeColor="text1"/>
        </w:rPr>
        <w:t xml:space="preserve"> these two </w:t>
      </w:r>
      <w:r w:rsidR="00966A1F" w:rsidRPr="00544936">
        <w:rPr>
          <w:color w:val="000000" w:themeColor="text1"/>
        </w:rPr>
        <w:t>factors are given below [30, 31</w:t>
      </w:r>
      <w:r w:rsidRPr="00544936">
        <w:rPr>
          <w:color w:val="000000" w:themeColor="text1"/>
        </w:rPr>
        <w:t>],</w:t>
      </w:r>
    </w:p>
    <w:p w14:paraId="5969E17E" w14:textId="77777777" w:rsidR="00BA732E" w:rsidRPr="00544936" w:rsidRDefault="008E0A48" w:rsidP="00115CBE">
      <w:pPr>
        <w:spacing w:line="360" w:lineRule="auto"/>
        <w:ind w:left="-540"/>
        <w:rPr>
          <w:color w:val="000000" w:themeColor="text1"/>
        </w:rPr>
      </w:pPr>
      <m:oMathPara>
        <m:oMath>
          <m:sSup>
            <m:sSupPr>
              <m:ctrlPr>
                <w:rPr>
                  <w:rFonts w:ascii="Cambria Math" w:hAnsi="Cambria Math"/>
                  <w:i/>
                  <w:color w:val="000000" w:themeColor="text1"/>
                </w:rPr>
              </m:ctrlPr>
            </m:sSupPr>
            <m:e>
              <m:r>
                <w:rPr>
                  <w:rFonts w:ascii="Cambria Math" w:hAnsi="Cambria Math"/>
                  <w:color w:val="000000" w:themeColor="text1"/>
                </w:rPr>
                <m:t>ε</m:t>
              </m:r>
            </m:e>
            <m:sup>
              <m:r>
                <w:rPr>
                  <w:rFonts w:ascii="Cambria Math" w:hAnsi="Cambria Math"/>
                  <w:color w:val="000000" w:themeColor="text1"/>
                </w:rPr>
                <m:t>''</m:t>
              </m:r>
            </m:sup>
          </m:sSup>
          <m:r>
            <w:rPr>
              <w:rFonts w:ascii="Cambria Math" w:hAnsi="Cambria Math"/>
              <w:color w:val="000000" w:themeColor="text1"/>
            </w:rPr>
            <m:t>=ε×Dfactor</m:t>
          </m:r>
        </m:oMath>
      </m:oMathPara>
    </w:p>
    <w:p w14:paraId="4DFC7876" w14:textId="77777777" w:rsidR="00BA732E" w:rsidRPr="00544936" w:rsidRDefault="00E878F1" w:rsidP="00115CBE">
      <w:pPr>
        <w:spacing w:line="360" w:lineRule="auto"/>
        <w:ind w:left="-540"/>
        <w:rPr>
          <w:color w:val="000000" w:themeColor="text1"/>
        </w:rPr>
      </w:pPr>
      <m:oMathPara>
        <m:oMath>
          <m:r>
            <w:rPr>
              <w:rFonts w:ascii="Cambria Math" w:hAnsi="Cambria Math"/>
              <w:color w:val="000000" w:themeColor="text1"/>
            </w:rPr>
            <m:t>tanδ=</m:t>
          </m:r>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ε</m:t>
                  </m:r>
                </m:e>
                <m:sup>
                  <m:r>
                    <w:rPr>
                      <w:rFonts w:ascii="Cambria Math" w:hAnsi="Cambria Math"/>
                      <w:color w:val="000000" w:themeColor="text1"/>
                    </w:rPr>
                    <m:t>''</m:t>
                  </m:r>
                </m:sup>
              </m:sSup>
            </m:num>
            <m:den>
              <m:r>
                <w:rPr>
                  <w:rFonts w:ascii="Cambria Math" w:hAnsi="Cambria Math"/>
                  <w:color w:val="000000" w:themeColor="text1"/>
                </w:rPr>
                <m:t>ε</m:t>
              </m:r>
            </m:den>
          </m:f>
        </m:oMath>
      </m:oMathPara>
    </w:p>
    <w:p w14:paraId="69A630F7" w14:textId="77777777" w:rsidR="00BA732E" w:rsidRPr="00544936" w:rsidRDefault="00E878F1" w:rsidP="00115CBE">
      <w:pPr>
        <w:spacing w:line="360" w:lineRule="auto"/>
        <w:ind w:left="-540"/>
        <w:rPr>
          <w:color w:val="000000" w:themeColor="text1"/>
        </w:rPr>
      </w:pPr>
      <w:r w:rsidRPr="00544936">
        <w:rPr>
          <w:color w:val="000000" w:themeColor="text1"/>
        </w:rPr>
        <w:t>Lastly, AC conductivity (</w:t>
      </w:r>
      <w:proofErr w:type="spellStart"/>
      <w:r w:rsidRPr="00544936">
        <w:rPr>
          <w:color w:val="000000" w:themeColor="text1"/>
        </w:rPr>
        <w:t>σ</w:t>
      </w:r>
      <w:r w:rsidRPr="00544936">
        <w:rPr>
          <w:color w:val="000000" w:themeColor="text1"/>
          <w:vertAlign w:val="subscript"/>
        </w:rPr>
        <w:t>ac</w:t>
      </w:r>
      <w:proofErr w:type="spellEnd"/>
      <w:r w:rsidRPr="00544936">
        <w:rPr>
          <w:color w:val="000000" w:themeColor="text1"/>
        </w:rPr>
        <w:t xml:space="preserve">) is the capacity or ability of the material to allow the passage of an alternating current which can be calculated </w:t>
      </w:r>
      <w:proofErr w:type="spellStart"/>
      <w:r w:rsidRPr="00544936">
        <w:rPr>
          <w:color w:val="000000" w:themeColor="text1"/>
        </w:rPr>
        <w:t>σ</w:t>
      </w:r>
      <w:r w:rsidRPr="00544936">
        <w:rPr>
          <w:color w:val="000000" w:themeColor="text1"/>
          <w:vertAlign w:val="subscript"/>
        </w:rPr>
        <w:t>ac</w:t>
      </w:r>
      <w:proofErr w:type="spellEnd"/>
      <w:r w:rsidRPr="00544936">
        <w:rPr>
          <w:color w:val="000000" w:themeColor="text1"/>
        </w:rPr>
        <w:t xml:space="preserve"> by the below-given formula, </w:t>
      </w:r>
    </w:p>
    <w:p w14:paraId="27B1555D" w14:textId="77777777" w:rsidR="00BA732E" w:rsidRPr="00544936" w:rsidRDefault="008E0A48" w:rsidP="00115CBE">
      <w:pPr>
        <w:spacing w:line="360" w:lineRule="auto"/>
        <w:ind w:left="-540"/>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σ</m:t>
              </m:r>
            </m:e>
            <m:sub>
              <m:r>
                <w:rPr>
                  <w:rFonts w:ascii="Cambria Math" w:hAnsi="Cambria Math"/>
                  <w:color w:val="000000" w:themeColor="text1"/>
                </w:rPr>
                <m:t>ac=</m:t>
              </m:r>
            </m:sub>
          </m:sSub>
          <m:r>
            <w:rPr>
              <w:rFonts w:ascii="Cambria Math" w:hAnsi="Cambria Math"/>
              <w:color w:val="000000" w:themeColor="text1"/>
            </w:rPr>
            <m:t>2πf</m:t>
          </m:r>
          <m:sSub>
            <m:sSubPr>
              <m:ctrlPr>
                <w:rPr>
                  <w:rFonts w:ascii="Cambria Math" w:hAnsi="Cambria Math"/>
                  <w:i/>
                  <w:color w:val="000000" w:themeColor="text1"/>
                </w:rPr>
              </m:ctrlPr>
            </m:sSubPr>
            <m:e>
              <m:r>
                <w:rPr>
                  <w:rFonts w:ascii="Cambria Math" w:hAnsi="Cambria Math"/>
                  <w:color w:val="000000" w:themeColor="text1"/>
                </w:rPr>
                <m:t>ε</m:t>
              </m:r>
            </m:e>
            <m:sub>
              <m:r>
                <w:rPr>
                  <w:rFonts w:ascii="Cambria Math" w:hAnsi="Cambria Math"/>
                  <w:color w:val="000000" w:themeColor="text1"/>
                </w:rPr>
                <m:t>ο</m:t>
              </m:r>
            </m:sub>
          </m:sSub>
          <m:sSup>
            <m:sSupPr>
              <m:ctrlPr>
                <w:rPr>
                  <w:rFonts w:ascii="Cambria Math" w:hAnsi="Cambria Math"/>
                  <w:i/>
                  <w:color w:val="000000" w:themeColor="text1"/>
                </w:rPr>
              </m:ctrlPr>
            </m:sSupPr>
            <m:e>
              <m:r>
                <w:rPr>
                  <w:rFonts w:ascii="Cambria Math" w:hAnsi="Cambria Math"/>
                  <w:color w:val="000000" w:themeColor="text1"/>
                </w:rPr>
                <m:t>ε</m:t>
              </m:r>
            </m:e>
            <m:sup>
              <m:r>
                <w:rPr>
                  <w:rFonts w:ascii="Cambria Math" w:hAnsi="Cambria Math"/>
                  <w:color w:val="000000" w:themeColor="text1"/>
                </w:rPr>
                <m:t>''</m:t>
              </m:r>
            </m:sup>
          </m:sSup>
          <m:r>
            <w:rPr>
              <w:rFonts w:ascii="Cambria Math" w:hAnsi="Cambria Math"/>
              <w:color w:val="000000" w:themeColor="text1"/>
            </w:rPr>
            <m:t>tanδ</m:t>
          </m:r>
        </m:oMath>
      </m:oMathPara>
    </w:p>
    <w:p w14:paraId="59249E43" w14:textId="77777777" w:rsidR="00BA732E" w:rsidRPr="00544936" w:rsidRDefault="00E878F1" w:rsidP="00115CBE">
      <w:pPr>
        <w:spacing w:line="360" w:lineRule="auto"/>
        <w:ind w:left="-540"/>
        <w:jc w:val="both"/>
        <w:rPr>
          <w:color w:val="000000" w:themeColor="text1"/>
        </w:rPr>
      </w:pPr>
      <w:r w:rsidRPr="00544936">
        <w:rPr>
          <w:color w:val="000000" w:themeColor="text1"/>
        </w:rPr>
        <w:t xml:space="preserve">Out of four types of polarization, i.e., electronic, ionic/atomic, dipolar or </w:t>
      </w:r>
      <w:proofErr w:type="spellStart"/>
      <w:r w:rsidRPr="00544936">
        <w:rPr>
          <w:color w:val="000000" w:themeColor="text1"/>
        </w:rPr>
        <w:t>orientational</w:t>
      </w:r>
      <w:proofErr w:type="spellEnd"/>
      <w:r w:rsidRPr="00544936">
        <w:rPr>
          <w:color w:val="000000" w:themeColor="text1"/>
        </w:rPr>
        <w:t xml:space="preserve"> and interfacial polarization, we usually come in contact with dipolar or </w:t>
      </w:r>
      <w:proofErr w:type="spellStart"/>
      <w:r w:rsidRPr="00544936">
        <w:rPr>
          <w:color w:val="000000" w:themeColor="text1"/>
        </w:rPr>
        <w:t>orientational</w:t>
      </w:r>
      <w:proofErr w:type="spellEnd"/>
      <w:r w:rsidRPr="00544936">
        <w:rPr>
          <w:color w:val="000000" w:themeColor="text1"/>
        </w:rPr>
        <w:t xml:space="preserve"> polarization which takes place at a frequency about 1k</w:t>
      </w:r>
      <w:r w:rsidR="005852F9" w:rsidRPr="00544936">
        <w:rPr>
          <w:color w:val="000000" w:themeColor="text1"/>
        </w:rPr>
        <w:t>Hz</w:t>
      </w:r>
      <w:r w:rsidRPr="00544936">
        <w:rPr>
          <w:color w:val="000000" w:themeColor="text1"/>
        </w:rPr>
        <w:t xml:space="preserve">-1MHz. The plot of ln(F) and </w:t>
      </w:r>
      <w:r w:rsidRPr="00544936">
        <w:rPr>
          <w:rFonts w:ascii="Symbol" w:hAnsi="Symbol"/>
          <w:color w:val="000000" w:themeColor="text1"/>
        </w:rPr>
        <w:sym w:font="Symbol" w:char="F065"/>
      </w:r>
      <w:r w:rsidRPr="00544936">
        <w:rPr>
          <w:color w:val="000000" w:themeColor="text1"/>
        </w:rPr>
        <w:t xml:space="preserve"> (given in fig</w:t>
      </w:r>
      <w:r w:rsidR="000F34A0" w:rsidRPr="00544936">
        <w:rPr>
          <w:color w:val="000000" w:themeColor="text1"/>
        </w:rPr>
        <w:t>ure</w:t>
      </w:r>
      <w:r w:rsidRPr="00544936">
        <w:rPr>
          <w:color w:val="000000" w:themeColor="text1"/>
        </w:rPr>
        <w:t xml:space="preserve"> </w:t>
      </w:r>
      <w:r w:rsidR="008A4191" w:rsidRPr="00544936">
        <w:rPr>
          <w:color w:val="000000" w:themeColor="text1"/>
        </w:rPr>
        <w:t>6</w:t>
      </w:r>
      <w:r w:rsidRPr="00544936">
        <w:rPr>
          <w:color w:val="000000" w:themeColor="text1"/>
        </w:rPr>
        <w:t>a) show</w:t>
      </w:r>
      <w:r w:rsidR="005852F9" w:rsidRPr="00544936">
        <w:rPr>
          <w:color w:val="000000" w:themeColor="text1"/>
        </w:rPr>
        <w:t>s</w:t>
      </w:r>
      <w:r w:rsidRPr="00544936">
        <w:rPr>
          <w:color w:val="000000" w:themeColor="text1"/>
        </w:rPr>
        <w:t xml:space="preserve"> a higher value of </w:t>
      </w:r>
      <w:r w:rsidRPr="00544936">
        <w:rPr>
          <w:rFonts w:ascii="Symbol" w:hAnsi="Symbol"/>
          <w:color w:val="000000" w:themeColor="text1"/>
        </w:rPr>
        <w:sym w:font="Symbol" w:char="F065"/>
      </w:r>
      <w:r w:rsidRPr="00544936">
        <w:rPr>
          <w:color w:val="000000" w:themeColor="text1"/>
        </w:rPr>
        <w:t xml:space="preserve"> for </w:t>
      </w:r>
      <w:proofErr w:type="spellStart"/>
      <w:r w:rsidRPr="00544936">
        <w:rPr>
          <w:color w:val="000000" w:themeColor="text1"/>
        </w:rPr>
        <w:t>nanosheets</w:t>
      </w:r>
      <w:proofErr w:type="spellEnd"/>
      <w:r w:rsidRPr="00544936">
        <w:rPr>
          <w:color w:val="000000" w:themeColor="text1"/>
        </w:rPr>
        <w:t xml:space="preserve"> (~87) as compared to </w:t>
      </w:r>
      <w:proofErr w:type="spellStart"/>
      <w:r w:rsidRPr="00544936">
        <w:rPr>
          <w:color w:val="000000" w:themeColor="text1"/>
        </w:rPr>
        <w:t>nanorods</w:t>
      </w:r>
      <w:proofErr w:type="spellEnd"/>
      <w:r w:rsidRPr="00544936">
        <w:rPr>
          <w:color w:val="000000" w:themeColor="text1"/>
        </w:rPr>
        <w:t xml:space="preserve"> (~40) and bulk (~35.5). </w:t>
      </w:r>
      <w:proofErr w:type="spellStart"/>
      <w:r w:rsidRPr="00544936">
        <w:rPr>
          <w:color w:val="000000" w:themeColor="text1"/>
        </w:rPr>
        <w:t>Nanosheets</w:t>
      </w:r>
      <w:proofErr w:type="spellEnd"/>
      <w:r w:rsidRPr="00544936">
        <w:rPr>
          <w:color w:val="000000" w:themeColor="text1"/>
        </w:rPr>
        <w:t xml:space="preserve"> of antimony </w:t>
      </w:r>
      <w:proofErr w:type="spellStart"/>
      <w:r w:rsidRPr="00544936">
        <w:rPr>
          <w:color w:val="000000" w:themeColor="text1"/>
        </w:rPr>
        <w:t>oxychloride</w:t>
      </w:r>
      <w:proofErr w:type="spellEnd"/>
      <w:r w:rsidRPr="00544936">
        <w:rPr>
          <w:color w:val="000000" w:themeColor="text1"/>
        </w:rPr>
        <w:t xml:space="preserve"> show</w:t>
      </w:r>
      <w:r w:rsidR="008A4191" w:rsidRPr="00544936">
        <w:rPr>
          <w:color w:val="000000" w:themeColor="text1"/>
        </w:rPr>
        <w:t>ed</w:t>
      </w:r>
      <w:r w:rsidRPr="00544936">
        <w:rPr>
          <w:color w:val="000000" w:themeColor="text1"/>
        </w:rPr>
        <w:t xml:space="preserve"> an ideal response toward the applied electric field and the </w:t>
      </w:r>
      <w:r w:rsidR="00E34F9B" w:rsidRPr="00544936">
        <w:rPr>
          <w:color w:val="000000" w:themeColor="text1"/>
        </w:rPr>
        <w:t xml:space="preserve">decrease in </w:t>
      </w:r>
      <w:r w:rsidRPr="00544936">
        <w:rPr>
          <w:color w:val="000000" w:themeColor="text1"/>
        </w:rPr>
        <w:t xml:space="preserve">value of dielectric constant </w:t>
      </w:r>
      <w:r w:rsidR="00E34F9B" w:rsidRPr="00544936">
        <w:rPr>
          <w:color w:val="000000" w:themeColor="text1"/>
        </w:rPr>
        <w:t>was observed</w:t>
      </w:r>
      <w:r w:rsidRPr="00544936">
        <w:rPr>
          <w:color w:val="000000" w:themeColor="text1"/>
        </w:rPr>
        <w:t xml:space="preserve"> with increase in frequency because at a higher frequency the </w:t>
      </w:r>
      <w:r w:rsidR="0000350E" w:rsidRPr="00544936">
        <w:rPr>
          <w:color w:val="000000" w:themeColor="text1"/>
        </w:rPr>
        <w:t>particles</w:t>
      </w:r>
      <w:r w:rsidRPr="00544936">
        <w:rPr>
          <w:color w:val="000000" w:themeColor="text1"/>
        </w:rPr>
        <w:t xml:space="preserve"> </w:t>
      </w:r>
      <w:r w:rsidR="00E34F9B" w:rsidRPr="00544936">
        <w:rPr>
          <w:color w:val="000000" w:themeColor="text1"/>
        </w:rPr>
        <w:t>lack in</w:t>
      </w:r>
      <w:r w:rsidRPr="00544936">
        <w:rPr>
          <w:color w:val="000000" w:themeColor="text1"/>
        </w:rPr>
        <w:t xml:space="preserve"> time to orient themselves according to the applied field. Therefore, the passage of electron</w:t>
      </w:r>
      <w:r w:rsidR="005852F9" w:rsidRPr="00544936">
        <w:rPr>
          <w:color w:val="000000" w:themeColor="text1"/>
        </w:rPr>
        <w:t xml:space="preserve"> becomes possible at a higher frequency</w:t>
      </w:r>
      <w:r w:rsidRPr="00544936">
        <w:rPr>
          <w:color w:val="000000" w:themeColor="text1"/>
        </w:rPr>
        <w:t xml:space="preserve">. While in the case of </w:t>
      </w:r>
      <w:proofErr w:type="spellStart"/>
      <w:r w:rsidRPr="00544936">
        <w:rPr>
          <w:color w:val="000000" w:themeColor="text1"/>
        </w:rPr>
        <w:t>nanorods</w:t>
      </w:r>
      <w:proofErr w:type="spellEnd"/>
      <w:r w:rsidRPr="00544936">
        <w:rPr>
          <w:color w:val="000000" w:themeColor="text1"/>
        </w:rPr>
        <w:t xml:space="preserve"> and bulk form of antimony </w:t>
      </w:r>
      <w:proofErr w:type="spellStart"/>
      <w:r w:rsidRPr="00544936">
        <w:rPr>
          <w:color w:val="000000" w:themeColor="text1"/>
        </w:rPr>
        <w:t>oxychloride</w:t>
      </w:r>
      <w:proofErr w:type="spellEnd"/>
      <w:r w:rsidRPr="00544936">
        <w:rPr>
          <w:color w:val="000000" w:themeColor="text1"/>
        </w:rPr>
        <w:t xml:space="preserve">, there </w:t>
      </w:r>
      <w:r w:rsidR="00E34F9B" w:rsidRPr="00544936">
        <w:rPr>
          <w:color w:val="000000" w:themeColor="text1"/>
        </w:rPr>
        <w:t>was</w:t>
      </w:r>
      <w:r w:rsidRPr="00544936">
        <w:rPr>
          <w:color w:val="000000" w:themeColor="text1"/>
        </w:rPr>
        <w:t xml:space="preserve"> no significant effect of frequency so the value of dielectric constant almost remain</w:t>
      </w:r>
      <w:r w:rsidR="0000350E" w:rsidRPr="00544936">
        <w:rPr>
          <w:color w:val="000000" w:themeColor="text1"/>
        </w:rPr>
        <w:t>ed the</w:t>
      </w:r>
      <w:r w:rsidRPr="00544936">
        <w:rPr>
          <w:color w:val="000000" w:themeColor="text1"/>
        </w:rPr>
        <w:t xml:space="preserve"> same for the whole frequency range</w:t>
      </w:r>
      <w:r w:rsidR="00E34F9B" w:rsidRPr="00544936">
        <w:rPr>
          <w:color w:val="000000" w:themeColor="text1"/>
        </w:rPr>
        <w:t xml:space="preserve">. </w:t>
      </w:r>
      <w:r w:rsidR="000B5535" w:rsidRPr="00544936">
        <w:rPr>
          <w:color w:val="000000" w:themeColor="text1"/>
        </w:rPr>
        <w:t xml:space="preserve">The dielectric constant mainly gets affected by microstructure, </w:t>
      </w:r>
      <w:r w:rsidR="000B5535" w:rsidRPr="00544936">
        <w:rPr>
          <w:color w:val="000000" w:themeColor="text1"/>
        </w:rPr>
        <w:lastRenderedPageBreak/>
        <w:t xml:space="preserve">crystallite size and no. of grain boundaries encounter. An inverse relationship has been observed between dielectric constant and the crystallite or grain size of material [32]. Whereas, dielectric properties are independent of the geometry or dimensions of material along any axis. As the crystallite size increases the value of dielectric constant decreases because less separating boundaries encounter and particles can align themselves at low frequency [33]. </w:t>
      </w:r>
      <w:r w:rsidR="00F56D55" w:rsidRPr="00544936">
        <w:rPr>
          <w:color w:val="000000" w:themeColor="text1"/>
        </w:rPr>
        <w:t xml:space="preserve">The calculated values of average crystallite size via </w:t>
      </w:r>
      <w:proofErr w:type="spellStart"/>
      <w:r w:rsidR="00F56D55" w:rsidRPr="00544936">
        <w:rPr>
          <w:color w:val="000000" w:themeColor="text1"/>
        </w:rPr>
        <w:t>Debey-Scherrer</w:t>
      </w:r>
      <w:proofErr w:type="spellEnd"/>
      <w:r w:rsidR="00F56D55" w:rsidRPr="00544936">
        <w:rPr>
          <w:color w:val="000000" w:themeColor="text1"/>
        </w:rPr>
        <w:t xml:space="preserve"> formula</w:t>
      </w:r>
      <w:r w:rsidR="0084688E" w:rsidRPr="00544936">
        <w:rPr>
          <w:color w:val="000000" w:themeColor="text1"/>
        </w:rPr>
        <w:t xml:space="preserve"> [27] </w:t>
      </w:r>
      <w:r w:rsidR="00F56D55" w:rsidRPr="00544936">
        <w:rPr>
          <w:color w:val="000000" w:themeColor="text1"/>
        </w:rPr>
        <w:t xml:space="preserve">for </w:t>
      </w:r>
      <w:proofErr w:type="spellStart"/>
      <w:r w:rsidR="00F56D55" w:rsidRPr="00544936">
        <w:rPr>
          <w:color w:val="000000" w:themeColor="text1"/>
        </w:rPr>
        <w:t>nanosheets</w:t>
      </w:r>
      <w:proofErr w:type="spellEnd"/>
      <w:r w:rsidR="00F56D55" w:rsidRPr="00544936">
        <w:rPr>
          <w:color w:val="000000" w:themeColor="text1"/>
        </w:rPr>
        <w:t xml:space="preserve">, </w:t>
      </w:r>
      <w:proofErr w:type="spellStart"/>
      <w:r w:rsidR="00F56D55" w:rsidRPr="00544936">
        <w:rPr>
          <w:color w:val="000000" w:themeColor="text1"/>
        </w:rPr>
        <w:t>nanorods</w:t>
      </w:r>
      <w:proofErr w:type="spellEnd"/>
      <w:r w:rsidR="00F56D55" w:rsidRPr="00544936">
        <w:rPr>
          <w:color w:val="000000" w:themeColor="text1"/>
        </w:rPr>
        <w:t xml:space="preserve"> and b</w:t>
      </w:r>
      <w:r w:rsidR="008D14FE" w:rsidRPr="00544936">
        <w:rPr>
          <w:color w:val="000000" w:themeColor="text1"/>
        </w:rPr>
        <w:t xml:space="preserve">ulk form </w:t>
      </w:r>
      <w:r w:rsidR="00F56D55" w:rsidRPr="00544936">
        <w:rPr>
          <w:color w:val="000000" w:themeColor="text1"/>
        </w:rPr>
        <w:t xml:space="preserve">of </w:t>
      </w:r>
      <w:r w:rsidR="008D14FE" w:rsidRPr="00544936">
        <w:rPr>
          <w:color w:val="000000" w:themeColor="text1"/>
        </w:rPr>
        <w:t xml:space="preserve">antimony </w:t>
      </w:r>
      <w:proofErr w:type="spellStart"/>
      <w:r w:rsidR="008D14FE" w:rsidRPr="00544936">
        <w:rPr>
          <w:color w:val="000000" w:themeColor="text1"/>
        </w:rPr>
        <w:t>oxychloride</w:t>
      </w:r>
      <w:proofErr w:type="spellEnd"/>
      <w:r w:rsidR="008D14FE" w:rsidRPr="00544936">
        <w:rPr>
          <w:color w:val="000000" w:themeColor="text1"/>
        </w:rPr>
        <w:t xml:space="preserve"> </w:t>
      </w:r>
      <w:r w:rsidR="009F26AF" w:rsidRPr="00544936">
        <w:rPr>
          <w:color w:val="000000" w:themeColor="text1"/>
        </w:rPr>
        <w:t>were</w:t>
      </w:r>
      <w:r w:rsidR="004A6EF7" w:rsidRPr="00544936">
        <w:rPr>
          <w:color w:val="000000" w:themeColor="text1"/>
        </w:rPr>
        <w:t xml:space="preserve"> 57.7</w:t>
      </w:r>
      <w:r w:rsidR="00F56D55" w:rsidRPr="00544936">
        <w:rPr>
          <w:color w:val="000000" w:themeColor="text1"/>
        </w:rPr>
        <w:t xml:space="preserve">nm, </w:t>
      </w:r>
      <w:r w:rsidR="008D14FE" w:rsidRPr="00544936">
        <w:rPr>
          <w:color w:val="000000" w:themeColor="text1"/>
        </w:rPr>
        <w:t>90.2</w:t>
      </w:r>
      <w:r w:rsidR="00F56D55" w:rsidRPr="00544936">
        <w:rPr>
          <w:color w:val="000000" w:themeColor="text1"/>
        </w:rPr>
        <w:t>nm</w:t>
      </w:r>
      <w:r w:rsidR="00325409" w:rsidRPr="00544936">
        <w:rPr>
          <w:color w:val="000000" w:themeColor="text1"/>
        </w:rPr>
        <w:t xml:space="preserve"> and 104.2</w:t>
      </w:r>
      <w:r w:rsidR="008D14FE" w:rsidRPr="00544936">
        <w:rPr>
          <w:color w:val="000000" w:themeColor="text1"/>
        </w:rPr>
        <w:t>nm</w:t>
      </w:r>
      <w:r w:rsidR="00E34F9B" w:rsidRPr="00544936">
        <w:rPr>
          <w:color w:val="000000" w:themeColor="text1"/>
        </w:rPr>
        <w:t>,</w:t>
      </w:r>
      <w:r w:rsidR="008D14FE" w:rsidRPr="00544936">
        <w:rPr>
          <w:color w:val="000000" w:themeColor="text1"/>
        </w:rPr>
        <w:t xml:space="preserve"> respectively</w:t>
      </w:r>
      <w:r w:rsidR="00E34F9B" w:rsidRPr="00544936">
        <w:rPr>
          <w:color w:val="000000" w:themeColor="text1"/>
        </w:rPr>
        <w:t>. These values depict</w:t>
      </w:r>
      <w:r w:rsidR="009F26AF" w:rsidRPr="00544936">
        <w:rPr>
          <w:color w:val="000000" w:themeColor="text1"/>
        </w:rPr>
        <w:t>ed</w:t>
      </w:r>
      <w:r w:rsidR="00F56D55" w:rsidRPr="00544936">
        <w:rPr>
          <w:color w:val="000000" w:themeColor="text1"/>
        </w:rPr>
        <w:t xml:space="preserve"> </w:t>
      </w:r>
      <w:r w:rsidR="00E34F9B" w:rsidRPr="00544936">
        <w:rPr>
          <w:color w:val="000000" w:themeColor="text1"/>
        </w:rPr>
        <w:t>an</w:t>
      </w:r>
      <w:r w:rsidR="00F56D55" w:rsidRPr="00544936">
        <w:rPr>
          <w:color w:val="000000" w:themeColor="text1"/>
        </w:rPr>
        <w:t xml:space="preserve"> enhancement in dielectric constant for </w:t>
      </w:r>
      <w:proofErr w:type="spellStart"/>
      <w:r w:rsidR="00F56D55" w:rsidRPr="00544936">
        <w:rPr>
          <w:color w:val="000000" w:themeColor="text1"/>
        </w:rPr>
        <w:t>nanosheets</w:t>
      </w:r>
      <w:proofErr w:type="spellEnd"/>
      <w:r w:rsidR="00F56D55" w:rsidRPr="00544936">
        <w:rPr>
          <w:color w:val="000000" w:themeColor="text1"/>
        </w:rPr>
        <w:t xml:space="preserve"> due to presences of </w:t>
      </w:r>
      <w:r w:rsidR="00C624C2" w:rsidRPr="00544936">
        <w:rPr>
          <w:color w:val="000000" w:themeColor="text1"/>
        </w:rPr>
        <w:t xml:space="preserve">the greater number of separating boundaries </w:t>
      </w:r>
      <w:r w:rsidR="00F56D55" w:rsidRPr="00544936">
        <w:rPr>
          <w:color w:val="000000" w:themeColor="text1"/>
        </w:rPr>
        <w:t xml:space="preserve">that </w:t>
      </w:r>
      <w:r w:rsidR="00C624C2" w:rsidRPr="00544936">
        <w:rPr>
          <w:color w:val="000000" w:themeColor="text1"/>
        </w:rPr>
        <w:t xml:space="preserve">come across </w:t>
      </w:r>
      <w:r w:rsidR="00F56D55" w:rsidRPr="00544936">
        <w:rPr>
          <w:color w:val="000000" w:themeColor="text1"/>
        </w:rPr>
        <w:t xml:space="preserve">and </w:t>
      </w:r>
      <w:r w:rsidR="00C624C2" w:rsidRPr="00544936">
        <w:rPr>
          <w:color w:val="000000" w:themeColor="text1"/>
        </w:rPr>
        <w:t>resist the alignment of particle</w:t>
      </w:r>
      <w:r w:rsidR="0084688E" w:rsidRPr="00544936">
        <w:rPr>
          <w:color w:val="000000" w:themeColor="text1"/>
        </w:rPr>
        <w:t>s at</w:t>
      </w:r>
      <w:r w:rsidR="00F56D55" w:rsidRPr="00544936">
        <w:rPr>
          <w:color w:val="000000" w:themeColor="text1"/>
        </w:rPr>
        <w:t xml:space="preserve"> the lower fre</w:t>
      </w:r>
      <w:r w:rsidR="0084688E" w:rsidRPr="00544936">
        <w:rPr>
          <w:color w:val="000000" w:themeColor="text1"/>
        </w:rPr>
        <w:t>q</w:t>
      </w:r>
      <w:r w:rsidR="00F56D55" w:rsidRPr="00544936">
        <w:rPr>
          <w:color w:val="000000" w:themeColor="text1"/>
        </w:rPr>
        <w:t>uency</w:t>
      </w:r>
      <w:r w:rsidR="009A3DF4" w:rsidRPr="00544936">
        <w:rPr>
          <w:color w:val="000000" w:themeColor="text1"/>
        </w:rPr>
        <w:t>. This</w:t>
      </w:r>
      <w:r w:rsidR="008D14FE" w:rsidRPr="00544936">
        <w:rPr>
          <w:color w:val="000000" w:themeColor="text1"/>
        </w:rPr>
        <w:t xml:space="preserve"> variation in crystallite size le</w:t>
      </w:r>
      <w:r w:rsidR="009F26AF" w:rsidRPr="00544936">
        <w:rPr>
          <w:color w:val="000000" w:themeColor="text1"/>
        </w:rPr>
        <w:t>d</w:t>
      </w:r>
      <w:r w:rsidR="008D14FE" w:rsidRPr="00544936">
        <w:rPr>
          <w:color w:val="000000" w:themeColor="text1"/>
        </w:rPr>
        <w:t xml:space="preserve"> to the decrease</w:t>
      </w:r>
      <w:r w:rsidR="00E34F9B" w:rsidRPr="00544936">
        <w:rPr>
          <w:color w:val="000000" w:themeColor="text1"/>
        </w:rPr>
        <w:t>d</w:t>
      </w:r>
      <w:r w:rsidR="008D14FE" w:rsidRPr="00544936">
        <w:rPr>
          <w:color w:val="000000" w:themeColor="text1"/>
        </w:rPr>
        <w:t xml:space="preserve"> value of dielectric constant as </w:t>
      </w:r>
      <w:r w:rsidR="009F26AF" w:rsidRPr="00544936">
        <w:rPr>
          <w:color w:val="000000" w:themeColor="text1"/>
        </w:rPr>
        <w:t xml:space="preserve">we </w:t>
      </w:r>
      <w:r w:rsidR="008D14FE" w:rsidRPr="00544936">
        <w:rPr>
          <w:color w:val="000000" w:themeColor="text1"/>
        </w:rPr>
        <w:t>move</w:t>
      </w:r>
      <w:r w:rsidR="009F26AF" w:rsidRPr="00544936">
        <w:rPr>
          <w:color w:val="000000" w:themeColor="text1"/>
        </w:rPr>
        <w:t>d</w:t>
      </w:r>
      <w:r w:rsidR="008D14FE" w:rsidRPr="00544936">
        <w:rPr>
          <w:color w:val="000000" w:themeColor="text1"/>
        </w:rPr>
        <w:t xml:space="preserve"> from </w:t>
      </w:r>
      <w:proofErr w:type="spellStart"/>
      <w:r w:rsidR="008D14FE" w:rsidRPr="00544936">
        <w:rPr>
          <w:color w:val="000000" w:themeColor="text1"/>
        </w:rPr>
        <w:t>nanosheets</w:t>
      </w:r>
      <w:proofErr w:type="spellEnd"/>
      <w:r w:rsidR="008D14FE" w:rsidRPr="00544936">
        <w:rPr>
          <w:color w:val="000000" w:themeColor="text1"/>
        </w:rPr>
        <w:t xml:space="preserve"> towards </w:t>
      </w:r>
      <w:proofErr w:type="spellStart"/>
      <w:r w:rsidR="00325409" w:rsidRPr="00544936">
        <w:rPr>
          <w:color w:val="000000" w:themeColor="text1"/>
        </w:rPr>
        <w:t>nanorods</w:t>
      </w:r>
      <w:proofErr w:type="spellEnd"/>
      <w:r w:rsidR="00325409" w:rsidRPr="00544936">
        <w:rPr>
          <w:color w:val="000000" w:themeColor="text1"/>
        </w:rPr>
        <w:t xml:space="preserve"> and </w:t>
      </w:r>
      <w:r w:rsidR="008D14FE" w:rsidRPr="00544936">
        <w:rPr>
          <w:color w:val="000000" w:themeColor="text1"/>
        </w:rPr>
        <w:t>bulk form</w:t>
      </w:r>
      <w:r w:rsidRPr="00544936">
        <w:rPr>
          <w:color w:val="000000" w:themeColor="text1"/>
        </w:rPr>
        <w:t xml:space="preserve">. A similar trend for dielectric loss and tangent loss observed for </w:t>
      </w:r>
      <w:proofErr w:type="spellStart"/>
      <w:r w:rsidRPr="00544936">
        <w:rPr>
          <w:color w:val="000000" w:themeColor="text1"/>
        </w:rPr>
        <w:t>nanosheets</w:t>
      </w:r>
      <w:proofErr w:type="spellEnd"/>
      <w:r w:rsidRPr="00544936">
        <w:rPr>
          <w:color w:val="000000" w:themeColor="text1"/>
        </w:rPr>
        <w:t xml:space="preserve">, </w:t>
      </w:r>
      <w:proofErr w:type="spellStart"/>
      <w:r w:rsidRPr="00544936">
        <w:rPr>
          <w:color w:val="000000" w:themeColor="text1"/>
        </w:rPr>
        <w:t>nanorods</w:t>
      </w:r>
      <w:proofErr w:type="spellEnd"/>
      <w:r w:rsidRPr="00544936">
        <w:rPr>
          <w:color w:val="000000" w:themeColor="text1"/>
        </w:rPr>
        <w:t xml:space="preserve">, and bulk antimony </w:t>
      </w:r>
      <w:proofErr w:type="spellStart"/>
      <w:r w:rsidRPr="00544936">
        <w:rPr>
          <w:color w:val="000000" w:themeColor="text1"/>
        </w:rPr>
        <w:t>oxychloride</w:t>
      </w:r>
      <w:proofErr w:type="spellEnd"/>
      <w:r w:rsidRPr="00544936">
        <w:rPr>
          <w:color w:val="000000" w:themeColor="text1"/>
        </w:rPr>
        <w:t xml:space="preserve"> as provided in figure </w:t>
      </w:r>
      <w:r w:rsidR="008A4191" w:rsidRPr="00544936">
        <w:rPr>
          <w:color w:val="000000" w:themeColor="text1"/>
        </w:rPr>
        <w:t>6</w:t>
      </w:r>
      <w:r w:rsidRPr="00544936">
        <w:rPr>
          <w:color w:val="000000" w:themeColor="text1"/>
        </w:rPr>
        <w:t xml:space="preserve">b and </w:t>
      </w:r>
      <w:r w:rsidR="008A4191" w:rsidRPr="00544936">
        <w:rPr>
          <w:color w:val="000000" w:themeColor="text1"/>
        </w:rPr>
        <w:t>6</w:t>
      </w:r>
      <w:r w:rsidRPr="00544936">
        <w:rPr>
          <w:color w:val="000000" w:themeColor="text1"/>
        </w:rPr>
        <w:t>c. The measured value</w:t>
      </w:r>
      <w:r w:rsidR="000F34A0" w:rsidRPr="00544936">
        <w:rPr>
          <w:color w:val="000000" w:themeColor="text1"/>
        </w:rPr>
        <w:t>s</w:t>
      </w:r>
      <w:r w:rsidRPr="00544936">
        <w:rPr>
          <w:color w:val="000000" w:themeColor="text1"/>
        </w:rPr>
        <w:t xml:space="preserve"> of dielectric loss for </w:t>
      </w:r>
      <w:proofErr w:type="spellStart"/>
      <w:r w:rsidRPr="00544936">
        <w:rPr>
          <w:color w:val="000000" w:themeColor="text1"/>
        </w:rPr>
        <w:t>nanosheets</w:t>
      </w:r>
      <w:proofErr w:type="spellEnd"/>
      <w:r w:rsidRPr="00544936">
        <w:rPr>
          <w:color w:val="000000" w:themeColor="text1"/>
        </w:rPr>
        <w:t xml:space="preserve">, </w:t>
      </w:r>
      <w:proofErr w:type="spellStart"/>
      <w:r w:rsidRPr="00544936">
        <w:rPr>
          <w:color w:val="000000" w:themeColor="text1"/>
        </w:rPr>
        <w:t>nanorods</w:t>
      </w:r>
      <w:proofErr w:type="spellEnd"/>
      <w:r w:rsidRPr="00544936">
        <w:rPr>
          <w:color w:val="000000" w:themeColor="text1"/>
        </w:rPr>
        <w:t xml:space="preserve">, and bulk </w:t>
      </w:r>
      <w:r w:rsidR="000F34A0" w:rsidRPr="00544936">
        <w:rPr>
          <w:color w:val="000000" w:themeColor="text1"/>
        </w:rPr>
        <w:t>were</w:t>
      </w:r>
      <w:r w:rsidRPr="00544936">
        <w:rPr>
          <w:color w:val="000000" w:themeColor="text1"/>
        </w:rPr>
        <w:t xml:space="preserve"> 40, 1.4 and 0.5, respectively. The tan loss is 1.2 in case of </w:t>
      </w:r>
      <w:proofErr w:type="spellStart"/>
      <w:r w:rsidRPr="00544936">
        <w:rPr>
          <w:color w:val="000000" w:themeColor="text1"/>
        </w:rPr>
        <w:t>nanosheets</w:t>
      </w:r>
      <w:proofErr w:type="spellEnd"/>
      <w:r w:rsidRPr="00544936">
        <w:rPr>
          <w:color w:val="000000" w:themeColor="text1"/>
        </w:rPr>
        <w:t xml:space="preserve"> and approximately near to zero for </w:t>
      </w:r>
      <w:proofErr w:type="spellStart"/>
      <w:r w:rsidRPr="00544936">
        <w:rPr>
          <w:color w:val="000000" w:themeColor="text1"/>
        </w:rPr>
        <w:t>nanorods</w:t>
      </w:r>
      <w:proofErr w:type="spellEnd"/>
      <w:r w:rsidRPr="00544936">
        <w:rPr>
          <w:color w:val="000000" w:themeColor="text1"/>
        </w:rPr>
        <w:t xml:space="preserve"> and bulk antimony </w:t>
      </w:r>
      <w:proofErr w:type="spellStart"/>
      <w:r w:rsidRPr="00544936">
        <w:rPr>
          <w:color w:val="000000" w:themeColor="text1"/>
        </w:rPr>
        <w:t>oxychloride</w:t>
      </w:r>
      <w:proofErr w:type="spellEnd"/>
      <w:r w:rsidRPr="00544936">
        <w:rPr>
          <w:color w:val="000000" w:themeColor="text1"/>
        </w:rPr>
        <w:t>. Another important component to determine dielectric behavior is AC conductivity</w:t>
      </w:r>
      <w:r w:rsidR="0059546A" w:rsidRPr="00544936">
        <w:rPr>
          <w:color w:val="000000" w:themeColor="text1"/>
        </w:rPr>
        <w:t>,</w:t>
      </w:r>
      <w:r w:rsidR="0000350E" w:rsidRPr="00544936">
        <w:rPr>
          <w:color w:val="000000" w:themeColor="text1"/>
        </w:rPr>
        <w:t xml:space="preserve"> </w:t>
      </w:r>
      <w:r w:rsidRPr="00544936">
        <w:rPr>
          <w:color w:val="000000" w:themeColor="text1"/>
        </w:rPr>
        <w:t xml:space="preserve">graph between ln(F) and AC conductivity </w:t>
      </w:r>
      <w:r w:rsidR="0059546A" w:rsidRPr="00544936">
        <w:rPr>
          <w:color w:val="000000" w:themeColor="text1"/>
        </w:rPr>
        <w:t xml:space="preserve">is </w:t>
      </w:r>
      <w:r w:rsidRPr="00544936">
        <w:rPr>
          <w:color w:val="000000" w:themeColor="text1"/>
        </w:rPr>
        <w:t xml:space="preserve">shown in fig </w:t>
      </w:r>
      <w:r w:rsidR="008A4191" w:rsidRPr="00544936">
        <w:rPr>
          <w:color w:val="000000" w:themeColor="text1"/>
        </w:rPr>
        <w:t>6</w:t>
      </w:r>
      <w:r w:rsidRPr="00544936">
        <w:rPr>
          <w:color w:val="000000" w:themeColor="text1"/>
        </w:rPr>
        <w:t>d which depict</w:t>
      </w:r>
      <w:r w:rsidR="00325409" w:rsidRPr="00544936">
        <w:rPr>
          <w:color w:val="000000" w:themeColor="text1"/>
        </w:rPr>
        <w:t>s</w:t>
      </w:r>
      <w:r w:rsidRPr="00544936">
        <w:rPr>
          <w:color w:val="000000" w:themeColor="text1"/>
        </w:rPr>
        <w:t xml:space="preserve"> </w:t>
      </w:r>
      <w:r w:rsidR="00FC782C" w:rsidRPr="00544936">
        <w:rPr>
          <w:color w:val="000000" w:themeColor="text1"/>
        </w:rPr>
        <w:t xml:space="preserve">that </w:t>
      </w:r>
      <w:proofErr w:type="spellStart"/>
      <w:r w:rsidR="00FC782C" w:rsidRPr="00544936">
        <w:rPr>
          <w:color w:val="000000" w:themeColor="text1"/>
        </w:rPr>
        <w:t>nanosheets</w:t>
      </w:r>
      <w:proofErr w:type="spellEnd"/>
      <w:r w:rsidR="00FC782C" w:rsidRPr="00544936">
        <w:rPr>
          <w:color w:val="000000" w:themeColor="text1"/>
        </w:rPr>
        <w:t xml:space="preserve"> have </w:t>
      </w:r>
      <w:r w:rsidRPr="00544936">
        <w:rPr>
          <w:color w:val="000000" w:themeColor="text1"/>
        </w:rPr>
        <w:t>higher value of AC conductivity at lower frequency (5k</w:t>
      </w:r>
      <w:r w:rsidR="00AC7F5B" w:rsidRPr="00544936">
        <w:rPr>
          <w:color w:val="000000" w:themeColor="text1"/>
        </w:rPr>
        <w:t>H</w:t>
      </w:r>
      <w:r w:rsidRPr="00544936">
        <w:rPr>
          <w:color w:val="000000" w:themeColor="text1"/>
        </w:rPr>
        <w:t>z), because the particles can easily align themselves to applied field and permits the flow of electro</w:t>
      </w:r>
      <w:r w:rsidR="00FC782C" w:rsidRPr="00544936">
        <w:rPr>
          <w:color w:val="000000" w:themeColor="text1"/>
        </w:rPr>
        <w:t xml:space="preserve">ns. But at some higher frequency </w:t>
      </w:r>
      <w:r w:rsidRPr="00544936">
        <w:rPr>
          <w:color w:val="000000" w:themeColor="text1"/>
        </w:rPr>
        <w:t>(7</w:t>
      </w:r>
      <w:r w:rsidR="0000350E" w:rsidRPr="00544936">
        <w:rPr>
          <w:color w:val="000000" w:themeColor="text1"/>
        </w:rPr>
        <w:t>k</w:t>
      </w:r>
      <w:r w:rsidR="00AC7F5B" w:rsidRPr="00544936">
        <w:rPr>
          <w:color w:val="000000" w:themeColor="text1"/>
        </w:rPr>
        <w:t>H</w:t>
      </w:r>
      <w:r w:rsidR="0000350E" w:rsidRPr="00544936">
        <w:rPr>
          <w:color w:val="000000" w:themeColor="text1"/>
        </w:rPr>
        <w:t>z</w:t>
      </w:r>
      <w:r w:rsidRPr="00544936">
        <w:rPr>
          <w:color w:val="000000" w:themeColor="text1"/>
        </w:rPr>
        <w:t xml:space="preserve">), the </w:t>
      </w:r>
      <w:r w:rsidR="00973AA1" w:rsidRPr="00544936">
        <w:rPr>
          <w:color w:val="000000" w:themeColor="text1"/>
        </w:rPr>
        <w:t>particles</w:t>
      </w:r>
      <w:r w:rsidRPr="00544936">
        <w:rPr>
          <w:color w:val="000000" w:themeColor="text1"/>
        </w:rPr>
        <w:t xml:space="preserve"> ha</w:t>
      </w:r>
      <w:r w:rsidR="00973AA1" w:rsidRPr="00544936">
        <w:rPr>
          <w:color w:val="000000" w:themeColor="text1"/>
        </w:rPr>
        <w:t xml:space="preserve">d </w:t>
      </w:r>
      <w:r w:rsidRPr="00544936">
        <w:rPr>
          <w:color w:val="000000" w:themeColor="text1"/>
        </w:rPr>
        <w:t>no</w:t>
      </w:r>
      <w:r w:rsidR="00973AA1" w:rsidRPr="00544936">
        <w:rPr>
          <w:color w:val="000000" w:themeColor="text1"/>
        </w:rPr>
        <w:t>t</w:t>
      </w:r>
      <w:r w:rsidRPr="00544936">
        <w:rPr>
          <w:color w:val="000000" w:themeColor="text1"/>
        </w:rPr>
        <w:t xml:space="preserve"> enough time to orient themselves according to the applied field. At this frequency, AC conductivity </w:t>
      </w:r>
      <w:r w:rsidR="0059546A" w:rsidRPr="00544936">
        <w:rPr>
          <w:color w:val="000000" w:themeColor="text1"/>
        </w:rPr>
        <w:t xml:space="preserve">got a </w:t>
      </w:r>
      <w:r w:rsidRPr="00544936">
        <w:rPr>
          <w:color w:val="000000" w:themeColor="text1"/>
        </w:rPr>
        <w:t xml:space="preserve">decrease due to the arbitrary motion of </w:t>
      </w:r>
      <w:r w:rsidR="0000350E" w:rsidRPr="00544936">
        <w:rPr>
          <w:color w:val="000000" w:themeColor="text1"/>
        </w:rPr>
        <w:t>particles</w:t>
      </w:r>
      <w:r w:rsidRPr="00544936">
        <w:rPr>
          <w:color w:val="000000" w:themeColor="text1"/>
        </w:rPr>
        <w:t xml:space="preserve"> in all directions and cause</w:t>
      </w:r>
      <w:r w:rsidR="0059546A" w:rsidRPr="00544936">
        <w:rPr>
          <w:color w:val="000000" w:themeColor="text1"/>
        </w:rPr>
        <w:t>d</w:t>
      </w:r>
      <w:r w:rsidRPr="00544936">
        <w:rPr>
          <w:color w:val="000000" w:themeColor="text1"/>
        </w:rPr>
        <w:t xml:space="preserve"> resistance </w:t>
      </w:r>
      <w:r w:rsidR="00325409" w:rsidRPr="00544936">
        <w:rPr>
          <w:color w:val="000000" w:themeColor="text1"/>
        </w:rPr>
        <w:t>in</w:t>
      </w:r>
      <w:r w:rsidRPr="00544936">
        <w:rPr>
          <w:color w:val="000000" w:themeColor="text1"/>
        </w:rPr>
        <w:t xml:space="preserve"> the passage of current. </w:t>
      </w:r>
      <w:proofErr w:type="spellStart"/>
      <w:r w:rsidRPr="00544936">
        <w:rPr>
          <w:color w:val="000000" w:themeColor="text1"/>
        </w:rPr>
        <w:t>Nanorods</w:t>
      </w:r>
      <w:proofErr w:type="spellEnd"/>
      <w:r w:rsidRPr="00544936">
        <w:rPr>
          <w:color w:val="000000" w:themeColor="text1"/>
        </w:rPr>
        <w:t xml:space="preserve"> and bulk d</w:t>
      </w:r>
      <w:r w:rsidR="00973AA1" w:rsidRPr="00544936">
        <w:rPr>
          <w:color w:val="000000" w:themeColor="text1"/>
        </w:rPr>
        <w:t>id</w:t>
      </w:r>
      <w:r w:rsidRPr="00544936">
        <w:rPr>
          <w:color w:val="000000" w:themeColor="text1"/>
        </w:rPr>
        <w:t xml:space="preserve"> not have such a prominent response toward AC conductivity</w:t>
      </w:r>
      <w:r w:rsidR="00736EC8" w:rsidRPr="00544936">
        <w:rPr>
          <w:color w:val="000000" w:themeColor="text1"/>
        </w:rPr>
        <w:t xml:space="preserve"> due to some structural imperfections</w:t>
      </w:r>
      <w:r w:rsidR="0000350E" w:rsidRPr="00544936">
        <w:rPr>
          <w:color w:val="000000" w:themeColor="text1"/>
        </w:rPr>
        <w:t>. At highest frequencies (12</w:t>
      </w:r>
      <w:r w:rsidRPr="00544936">
        <w:rPr>
          <w:color w:val="000000" w:themeColor="text1"/>
        </w:rPr>
        <w:t xml:space="preserve">kHz), a phenomenon of hopping </w:t>
      </w:r>
      <w:r w:rsidR="008A4191" w:rsidRPr="00544936">
        <w:rPr>
          <w:color w:val="000000" w:themeColor="text1"/>
        </w:rPr>
        <w:t xml:space="preserve">was </w:t>
      </w:r>
      <w:r w:rsidRPr="00544936">
        <w:rPr>
          <w:color w:val="000000" w:themeColor="text1"/>
        </w:rPr>
        <w:t>observed in all three cases with the most prominent one in bulk case. When the frequency of electron transfers from one atom to another atom bec</w:t>
      </w:r>
      <w:r w:rsidR="0000350E" w:rsidRPr="00544936">
        <w:rPr>
          <w:color w:val="000000" w:themeColor="text1"/>
        </w:rPr>
        <w:t>ame</w:t>
      </w:r>
      <w:r w:rsidRPr="00544936">
        <w:rPr>
          <w:color w:val="000000" w:themeColor="text1"/>
        </w:rPr>
        <w:t xml:space="preserve"> equal to the applied </w:t>
      </w:r>
      <w:r w:rsidRPr="00544936">
        <w:rPr>
          <w:color w:val="000000" w:themeColor="text1"/>
        </w:rPr>
        <w:lastRenderedPageBreak/>
        <w:t>frequency, resonance t</w:t>
      </w:r>
      <w:r w:rsidR="00973AA1" w:rsidRPr="00544936">
        <w:rPr>
          <w:color w:val="000000" w:themeColor="text1"/>
        </w:rPr>
        <w:t>ook</w:t>
      </w:r>
      <w:r w:rsidRPr="00544936">
        <w:rPr>
          <w:color w:val="000000" w:themeColor="text1"/>
        </w:rPr>
        <w:t xml:space="preserve"> place. This resonance cause</w:t>
      </w:r>
      <w:r w:rsidR="00973AA1" w:rsidRPr="00544936">
        <w:rPr>
          <w:color w:val="000000" w:themeColor="text1"/>
        </w:rPr>
        <w:t>d</w:t>
      </w:r>
      <w:r w:rsidRPr="00544936">
        <w:rPr>
          <w:color w:val="000000" w:themeColor="text1"/>
        </w:rPr>
        <w:t xml:space="preserve"> the enhancement in amplitude that </w:t>
      </w:r>
      <w:r w:rsidR="00973AA1" w:rsidRPr="00544936">
        <w:rPr>
          <w:color w:val="000000" w:themeColor="text1"/>
        </w:rPr>
        <w:t xml:space="preserve">was </w:t>
      </w:r>
      <w:r w:rsidRPr="00544936">
        <w:rPr>
          <w:color w:val="000000" w:themeColor="text1"/>
        </w:rPr>
        <w:t>observed in form of hop in the graph</w:t>
      </w:r>
      <w:r w:rsidR="00973AA1" w:rsidRPr="00544936">
        <w:rPr>
          <w:color w:val="000000" w:themeColor="text1"/>
        </w:rPr>
        <w:t>,</w:t>
      </w:r>
      <w:r w:rsidRPr="00544936">
        <w:rPr>
          <w:color w:val="000000" w:themeColor="text1"/>
        </w:rPr>
        <w:t xml:space="preserve"> may be due</w:t>
      </w:r>
      <w:r w:rsidR="00973AA1" w:rsidRPr="00544936">
        <w:rPr>
          <w:color w:val="000000" w:themeColor="text1"/>
        </w:rPr>
        <w:t xml:space="preserve"> to some defect</w:t>
      </w:r>
      <w:r w:rsidR="0000350E" w:rsidRPr="00544936">
        <w:rPr>
          <w:color w:val="000000" w:themeColor="text1"/>
        </w:rPr>
        <w:t>s</w:t>
      </w:r>
      <w:r w:rsidR="00973AA1" w:rsidRPr="00544936">
        <w:rPr>
          <w:color w:val="000000" w:themeColor="text1"/>
        </w:rPr>
        <w:t xml:space="preserve"> in </w:t>
      </w:r>
      <w:r w:rsidR="0000350E" w:rsidRPr="00544936">
        <w:rPr>
          <w:color w:val="000000" w:themeColor="text1"/>
        </w:rPr>
        <w:t xml:space="preserve">the </w:t>
      </w:r>
      <w:r w:rsidR="00973AA1" w:rsidRPr="00544936">
        <w:rPr>
          <w:color w:val="000000" w:themeColor="text1"/>
        </w:rPr>
        <w:t>structure</w:t>
      </w:r>
      <w:r w:rsidRPr="00544936">
        <w:rPr>
          <w:color w:val="000000" w:themeColor="text1"/>
        </w:rPr>
        <w:t>.</w:t>
      </w:r>
    </w:p>
    <w:p w14:paraId="6CD84322" w14:textId="77777777" w:rsidR="002551A3" w:rsidRPr="00544936" w:rsidRDefault="00E878F1" w:rsidP="005204CE">
      <w:pPr>
        <w:ind w:left="-540" w:hanging="27"/>
        <w:jc w:val="both"/>
        <w:rPr>
          <w:b/>
          <w:color w:val="000000" w:themeColor="text1"/>
        </w:rPr>
      </w:pPr>
      <w:r w:rsidRPr="00544936">
        <w:rPr>
          <w:b/>
          <w:color w:val="000000" w:themeColor="text1"/>
        </w:rPr>
        <w:t>4.</w:t>
      </w:r>
      <w:r w:rsidR="00C42D81" w:rsidRPr="00544936">
        <w:rPr>
          <w:b/>
          <w:color w:val="000000" w:themeColor="text1"/>
        </w:rPr>
        <w:tab/>
        <w:t>Conclusions</w:t>
      </w:r>
      <w:r w:rsidRPr="00544936">
        <w:rPr>
          <w:b/>
          <w:color w:val="000000" w:themeColor="text1"/>
        </w:rPr>
        <w:t xml:space="preserve">. </w:t>
      </w:r>
    </w:p>
    <w:p w14:paraId="3F94648A" w14:textId="77777777" w:rsidR="007C0E2A" w:rsidRPr="00544936" w:rsidRDefault="00E878F1" w:rsidP="007176C0">
      <w:pPr>
        <w:spacing w:line="360" w:lineRule="auto"/>
        <w:ind w:left="-540"/>
        <w:jc w:val="both"/>
        <w:rPr>
          <w:color w:val="000000" w:themeColor="text1"/>
        </w:rPr>
      </w:pPr>
      <w:r w:rsidRPr="00544936">
        <w:rPr>
          <w:color w:val="000000" w:themeColor="text1"/>
        </w:rPr>
        <w:t xml:space="preserve">It is concluded that two different </w:t>
      </w:r>
      <w:proofErr w:type="spellStart"/>
      <w:r w:rsidRPr="00544936">
        <w:rPr>
          <w:color w:val="000000" w:themeColor="text1"/>
        </w:rPr>
        <w:t>nanoforms</w:t>
      </w:r>
      <w:proofErr w:type="spellEnd"/>
      <w:r w:rsidRPr="00544936">
        <w:rPr>
          <w:color w:val="000000" w:themeColor="text1"/>
        </w:rPr>
        <w:t xml:space="preserve"> of </w:t>
      </w:r>
      <w:r w:rsidR="008C4832" w:rsidRPr="00544936">
        <w:rPr>
          <w:color w:val="000000" w:themeColor="text1"/>
        </w:rPr>
        <w:t xml:space="preserve">single phase </w:t>
      </w:r>
      <w:r w:rsidRPr="00544936">
        <w:rPr>
          <w:color w:val="000000" w:themeColor="text1"/>
        </w:rPr>
        <w:t>Sb</w:t>
      </w:r>
      <w:r w:rsidRPr="00544936">
        <w:rPr>
          <w:color w:val="000000" w:themeColor="text1"/>
          <w:vertAlign w:val="subscript"/>
        </w:rPr>
        <w:t>4</w:t>
      </w:r>
      <w:r w:rsidRPr="00544936">
        <w:rPr>
          <w:color w:val="000000" w:themeColor="text1"/>
        </w:rPr>
        <w:t>O</w:t>
      </w:r>
      <w:r w:rsidRPr="00544936">
        <w:rPr>
          <w:color w:val="000000" w:themeColor="text1"/>
          <w:vertAlign w:val="subscript"/>
        </w:rPr>
        <w:t>5</w:t>
      </w:r>
      <w:r w:rsidRPr="00544936">
        <w:rPr>
          <w:color w:val="000000" w:themeColor="text1"/>
        </w:rPr>
        <w:t>Cl</w:t>
      </w:r>
      <w:r w:rsidRPr="00544936">
        <w:rPr>
          <w:color w:val="000000" w:themeColor="text1"/>
          <w:vertAlign w:val="subscript"/>
        </w:rPr>
        <w:t>2</w:t>
      </w:r>
      <w:r w:rsidRPr="00544936">
        <w:rPr>
          <w:color w:val="000000" w:themeColor="text1"/>
        </w:rPr>
        <w:t xml:space="preserve"> have been prepared</w:t>
      </w:r>
      <w:r w:rsidR="008C4832" w:rsidRPr="00544936">
        <w:rPr>
          <w:color w:val="000000" w:themeColor="text1"/>
        </w:rPr>
        <w:t xml:space="preserve"> successfully by employing</w:t>
      </w:r>
      <w:r w:rsidRPr="00544936">
        <w:rPr>
          <w:color w:val="000000" w:themeColor="text1"/>
        </w:rPr>
        <w:t xml:space="preserve"> a single </w:t>
      </w:r>
      <w:r w:rsidR="004F3954" w:rsidRPr="00544936">
        <w:rPr>
          <w:color w:val="000000" w:themeColor="text1"/>
        </w:rPr>
        <w:t xml:space="preserve">source </w:t>
      </w:r>
      <w:r w:rsidRPr="00544936">
        <w:rPr>
          <w:color w:val="000000" w:themeColor="text1"/>
        </w:rPr>
        <w:t>precursor v</w:t>
      </w:r>
      <w:r w:rsidR="008C4832" w:rsidRPr="00544936">
        <w:rPr>
          <w:color w:val="000000" w:themeColor="text1"/>
        </w:rPr>
        <w:t xml:space="preserve">ia </w:t>
      </w:r>
      <w:r w:rsidRPr="00544936">
        <w:rPr>
          <w:color w:val="000000" w:themeColor="text1"/>
        </w:rPr>
        <w:t xml:space="preserve">wet chemical strategy. The </w:t>
      </w:r>
      <w:r w:rsidR="00B903D7" w:rsidRPr="00544936">
        <w:rPr>
          <w:color w:val="000000" w:themeColor="text1"/>
        </w:rPr>
        <w:t>detailed crystal structure</w:t>
      </w:r>
      <w:r w:rsidR="008C4832" w:rsidRPr="00544936">
        <w:rPr>
          <w:color w:val="000000" w:themeColor="text1"/>
        </w:rPr>
        <w:t xml:space="preserve">, crystallite size, morphology, geometry, and </w:t>
      </w:r>
      <w:r w:rsidR="00372477" w:rsidRPr="00544936">
        <w:rPr>
          <w:color w:val="000000" w:themeColor="text1"/>
        </w:rPr>
        <w:t>c</w:t>
      </w:r>
      <w:r w:rsidR="00B903D7" w:rsidRPr="00544936">
        <w:rPr>
          <w:color w:val="000000" w:themeColor="text1"/>
        </w:rPr>
        <w:t xml:space="preserve">omposition </w:t>
      </w:r>
      <w:r w:rsidRPr="00544936">
        <w:rPr>
          <w:color w:val="000000" w:themeColor="text1"/>
        </w:rPr>
        <w:t xml:space="preserve">of materials have been investigated by employing XRPD, EDX and the SEM analysis. </w:t>
      </w:r>
      <w:r w:rsidR="008C4832" w:rsidRPr="00544936">
        <w:rPr>
          <w:color w:val="000000" w:themeColor="text1"/>
        </w:rPr>
        <w:t xml:space="preserve">Afterward, </w:t>
      </w:r>
      <w:r w:rsidRPr="00544936">
        <w:rPr>
          <w:color w:val="000000" w:themeColor="text1"/>
        </w:rPr>
        <w:t xml:space="preserve">optical and dielectric properties along with a comparison </w:t>
      </w:r>
      <w:r w:rsidR="008C4832" w:rsidRPr="00544936">
        <w:rPr>
          <w:color w:val="000000" w:themeColor="text1"/>
        </w:rPr>
        <w:t>with the bulk counterpart have</w:t>
      </w:r>
      <w:r w:rsidRPr="00544936">
        <w:rPr>
          <w:color w:val="000000" w:themeColor="text1"/>
        </w:rPr>
        <w:t xml:space="preserve"> been</w:t>
      </w:r>
      <w:r w:rsidR="008C4832" w:rsidRPr="00544936">
        <w:rPr>
          <w:color w:val="000000" w:themeColor="text1"/>
        </w:rPr>
        <w:t xml:space="preserve"> investigated thoroughly</w:t>
      </w:r>
      <w:r w:rsidRPr="00544936">
        <w:rPr>
          <w:color w:val="000000" w:themeColor="text1"/>
        </w:rPr>
        <w:t xml:space="preserve">. </w:t>
      </w:r>
      <w:r w:rsidR="008C4832" w:rsidRPr="00544936">
        <w:rPr>
          <w:color w:val="000000" w:themeColor="text1"/>
        </w:rPr>
        <w:t>These observations</w:t>
      </w:r>
      <w:r w:rsidRPr="00544936">
        <w:rPr>
          <w:color w:val="000000" w:themeColor="text1"/>
        </w:rPr>
        <w:t xml:space="preserve"> </w:t>
      </w:r>
      <w:r w:rsidR="008C4832" w:rsidRPr="00544936">
        <w:rPr>
          <w:color w:val="000000" w:themeColor="text1"/>
        </w:rPr>
        <w:t>depict</w:t>
      </w:r>
      <w:r w:rsidRPr="00544936">
        <w:rPr>
          <w:color w:val="000000" w:themeColor="text1"/>
        </w:rPr>
        <w:t xml:space="preserve"> that Sb</w:t>
      </w:r>
      <w:r w:rsidRPr="00544936">
        <w:rPr>
          <w:color w:val="000000" w:themeColor="text1"/>
          <w:vertAlign w:val="subscript"/>
        </w:rPr>
        <w:t>4</w:t>
      </w:r>
      <w:r w:rsidRPr="00544936">
        <w:rPr>
          <w:color w:val="000000" w:themeColor="text1"/>
        </w:rPr>
        <w:t>O</w:t>
      </w:r>
      <w:r w:rsidRPr="00544936">
        <w:rPr>
          <w:color w:val="000000" w:themeColor="text1"/>
          <w:vertAlign w:val="subscript"/>
        </w:rPr>
        <w:t>5</w:t>
      </w:r>
      <w:r w:rsidRPr="00544936">
        <w:rPr>
          <w:color w:val="000000" w:themeColor="text1"/>
        </w:rPr>
        <w:t>Cl</w:t>
      </w:r>
      <w:r w:rsidRPr="00544936">
        <w:rPr>
          <w:color w:val="000000" w:themeColor="text1"/>
          <w:vertAlign w:val="subscript"/>
        </w:rPr>
        <w:t xml:space="preserve">2 </w:t>
      </w:r>
      <w:r w:rsidRPr="00544936">
        <w:rPr>
          <w:color w:val="000000" w:themeColor="text1"/>
        </w:rPr>
        <w:t>is a</w:t>
      </w:r>
      <w:r w:rsidRPr="00544936">
        <w:rPr>
          <w:color w:val="000000" w:themeColor="text1"/>
          <w:vertAlign w:val="subscript"/>
        </w:rPr>
        <w:t xml:space="preserve"> </w:t>
      </w:r>
      <w:r w:rsidRPr="00544936">
        <w:rPr>
          <w:color w:val="000000" w:themeColor="text1"/>
        </w:rPr>
        <w:t xml:space="preserve">semiconductor whose band gap increases as we move from bulk to the </w:t>
      </w:r>
      <w:proofErr w:type="spellStart"/>
      <w:r w:rsidRPr="00544936">
        <w:rPr>
          <w:color w:val="000000" w:themeColor="text1"/>
        </w:rPr>
        <w:t>nano</w:t>
      </w:r>
      <w:proofErr w:type="spellEnd"/>
      <w:r w:rsidRPr="00544936">
        <w:rPr>
          <w:color w:val="000000" w:themeColor="text1"/>
        </w:rPr>
        <w:t xml:space="preserve"> regime.</w:t>
      </w:r>
      <w:r w:rsidR="008C4832" w:rsidRPr="00544936">
        <w:rPr>
          <w:color w:val="000000" w:themeColor="text1"/>
        </w:rPr>
        <w:t xml:space="preserve"> While dielectric studies show that </w:t>
      </w:r>
      <w:proofErr w:type="spellStart"/>
      <w:r w:rsidRPr="00544936">
        <w:rPr>
          <w:color w:val="000000" w:themeColor="text1"/>
        </w:rPr>
        <w:t>nanosheets</w:t>
      </w:r>
      <w:proofErr w:type="spellEnd"/>
      <w:r w:rsidRPr="00544936">
        <w:rPr>
          <w:color w:val="000000" w:themeColor="text1"/>
        </w:rPr>
        <w:t xml:space="preserve"> have the highest value of</w:t>
      </w:r>
      <w:r w:rsidR="008C4832" w:rsidRPr="00544936">
        <w:rPr>
          <w:color w:val="000000" w:themeColor="text1"/>
        </w:rPr>
        <w:t xml:space="preserve"> dielectric constant,</w:t>
      </w:r>
      <w:r w:rsidRPr="00544936">
        <w:rPr>
          <w:color w:val="000000" w:themeColor="text1"/>
        </w:rPr>
        <w:t xml:space="preserve"> dielectric and tangent loss with the increase in frequency due to the least crystallite size of th</w:t>
      </w:r>
      <w:r w:rsidR="00D669AD" w:rsidRPr="00544936">
        <w:rPr>
          <w:color w:val="000000" w:themeColor="text1"/>
        </w:rPr>
        <w:t>e</w:t>
      </w:r>
      <w:r w:rsidRPr="00544936">
        <w:rPr>
          <w:color w:val="000000" w:themeColor="text1"/>
        </w:rPr>
        <w:t xml:space="preserve"> material. These properties; semiconducting nature, smaller crystallite and particle size make these materials the potential candidates in energy storage devices and </w:t>
      </w:r>
      <w:r w:rsidR="004F3954" w:rsidRPr="00544936">
        <w:rPr>
          <w:color w:val="000000" w:themeColor="text1"/>
        </w:rPr>
        <w:t xml:space="preserve">as </w:t>
      </w:r>
      <w:r w:rsidRPr="00544936">
        <w:rPr>
          <w:color w:val="000000" w:themeColor="text1"/>
        </w:rPr>
        <w:t xml:space="preserve">the </w:t>
      </w:r>
      <w:r w:rsidR="004F3954" w:rsidRPr="00544936">
        <w:rPr>
          <w:color w:val="000000" w:themeColor="text1"/>
        </w:rPr>
        <w:t xml:space="preserve">potent </w:t>
      </w:r>
      <w:r w:rsidRPr="00544936">
        <w:rPr>
          <w:color w:val="000000" w:themeColor="text1"/>
        </w:rPr>
        <w:t>flame retardants</w:t>
      </w:r>
      <w:r w:rsidR="008C4832" w:rsidRPr="00544936">
        <w:rPr>
          <w:color w:val="000000" w:themeColor="text1"/>
        </w:rPr>
        <w:t>.</w:t>
      </w:r>
    </w:p>
    <w:p w14:paraId="315FC6ED" w14:textId="77777777" w:rsidR="00F616C6" w:rsidRPr="00544936" w:rsidRDefault="00F616C6" w:rsidP="00F616C6">
      <w:pPr>
        <w:keepNext/>
        <w:spacing w:line="480" w:lineRule="auto"/>
        <w:ind w:left="-540"/>
        <w:jc w:val="both"/>
        <w:rPr>
          <w:b/>
          <w:color w:val="000000" w:themeColor="text1"/>
        </w:rPr>
      </w:pPr>
      <w:r w:rsidRPr="00544936">
        <w:rPr>
          <w:b/>
          <w:color w:val="000000" w:themeColor="text1"/>
        </w:rPr>
        <w:t>5.</w:t>
      </w:r>
      <w:r w:rsidRPr="00544936">
        <w:rPr>
          <w:b/>
          <w:color w:val="000000" w:themeColor="text1"/>
        </w:rPr>
        <w:tab/>
        <w:t>Acknowledgements.</w:t>
      </w:r>
    </w:p>
    <w:p w14:paraId="425F4BC9" w14:textId="77777777" w:rsidR="00F616C6" w:rsidRPr="00544936" w:rsidRDefault="00F616C6" w:rsidP="007176C0">
      <w:pPr>
        <w:keepNext/>
        <w:spacing w:line="360" w:lineRule="auto"/>
        <w:ind w:left="-540"/>
        <w:jc w:val="both"/>
        <w:rPr>
          <w:b/>
          <w:color w:val="000000" w:themeColor="text1"/>
        </w:rPr>
      </w:pPr>
      <w:r w:rsidRPr="00544936">
        <w:rPr>
          <w:color w:val="000000" w:themeColor="text1"/>
        </w:rPr>
        <w:t xml:space="preserve">We highly acknowledge the facilities and technical support provided by </w:t>
      </w:r>
      <w:proofErr w:type="spellStart"/>
      <w:r w:rsidRPr="00544936">
        <w:rPr>
          <w:rFonts w:eastAsia="Times New Roman"/>
          <w:color w:val="000000" w:themeColor="text1"/>
        </w:rPr>
        <w:t>Institut</w:t>
      </w:r>
      <w:proofErr w:type="spellEnd"/>
      <w:r w:rsidRPr="00544936">
        <w:rPr>
          <w:rFonts w:eastAsia="Times New Roman"/>
          <w:color w:val="000000" w:themeColor="text1"/>
        </w:rPr>
        <w:t xml:space="preserve"> </w:t>
      </w:r>
      <w:proofErr w:type="spellStart"/>
      <w:r w:rsidRPr="00544936">
        <w:rPr>
          <w:rFonts w:eastAsia="Times New Roman"/>
          <w:color w:val="000000" w:themeColor="text1"/>
        </w:rPr>
        <w:t>für</w:t>
      </w:r>
      <w:proofErr w:type="spellEnd"/>
      <w:r w:rsidRPr="00544936">
        <w:rPr>
          <w:rFonts w:eastAsia="Times New Roman"/>
          <w:color w:val="000000" w:themeColor="text1"/>
        </w:rPr>
        <w:t xml:space="preserve"> </w:t>
      </w:r>
      <w:proofErr w:type="spellStart"/>
      <w:r w:rsidRPr="00544936">
        <w:rPr>
          <w:rFonts w:eastAsia="Times New Roman"/>
          <w:color w:val="000000" w:themeColor="text1"/>
        </w:rPr>
        <w:t>Mineralogie</w:t>
      </w:r>
      <w:proofErr w:type="spellEnd"/>
      <w:r w:rsidRPr="00544936">
        <w:rPr>
          <w:rFonts w:eastAsia="Times New Roman"/>
          <w:color w:val="000000" w:themeColor="text1"/>
        </w:rPr>
        <w:t xml:space="preserve"> und </w:t>
      </w:r>
      <w:proofErr w:type="spellStart"/>
      <w:r w:rsidRPr="00544936">
        <w:rPr>
          <w:rFonts w:eastAsia="Times New Roman"/>
          <w:color w:val="000000" w:themeColor="text1"/>
        </w:rPr>
        <w:t>Kristallographie</w:t>
      </w:r>
      <w:proofErr w:type="spellEnd"/>
      <w:r w:rsidRPr="00544936">
        <w:rPr>
          <w:rFonts w:eastAsia="Times New Roman"/>
          <w:color w:val="000000" w:themeColor="text1"/>
        </w:rPr>
        <w:t xml:space="preserve">, University of Vienna, </w:t>
      </w:r>
      <w:proofErr w:type="spellStart"/>
      <w:r w:rsidRPr="00544936">
        <w:rPr>
          <w:rFonts w:eastAsia="Times New Roman"/>
          <w:color w:val="000000" w:themeColor="text1"/>
        </w:rPr>
        <w:t>Althanstraße</w:t>
      </w:r>
      <w:proofErr w:type="spellEnd"/>
      <w:r w:rsidRPr="00544936">
        <w:rPr>
          <w:rFonts w:eastAsia="Times New Roman"/>
          <w:color w:val="000000" w:themeColor="text1"/>
        </w:rPr>
        <w:t xml:space="preserve"> 14 1090 Vienna, Austria, </w:t>
      </w:r>
      <w:r w:rsidRPr="00544936">
        <w:rPr>
          <w:color w:val="000000" w:themeColor="text1"/>
        </w:rPr>
        <w:t xml:space="preserve">School of Chemical Material Engineering (SCME) and School of Mechanical &amp; Manufacturing Engineering (SMME), NUST, Islamabad, Pakistan. We also acknowledge the </w:t>
      </w:r>
      <w:r w:rsidRPr="00544936">
        <w:rPr>
          <w:rFonts w:eastAsia="Times New Roman"/>
          <w:color w:val="000000" w:themeColor="text1"/>
        </w:rPr>
        <w:t>H.E.J. Research Institute of Chemistry, University of Karachi, Karachi-75270, Pakistan.</w:t>
      </w:r>
    </w:p>
    <w:p w14:paraId="5CEB481E" w14:textId="77777777" w:rsidR="00F616C6" w:rsidRPr="00544936" w:rsidRDefault="00F616C6" w:rsidP="00F00E45">
      <w:pPr>
        <w:keepNext/>
        <w:ind w:left="-540"/>
        <w:jc w:val="both"/>
        <w:rPr>
          <w:b/>
          <w:color w:val="000000" w:themeColor="text1"/>
        </w:rPr>
      </w:pPr>
    </w:p>
    <w:p w14:paraId="063F2B71" w14:textId="77777777" w:rsidR="00F00E45" w:rsidRPr="00544936" w:rsidRDefault="00E878F1" w:rsidP="00F00E45">
      <w:pPr>
        <w:keepNext/>
        <w:ind w:left="-540"/>
        <w:jc w:val="both"/>
        <w:rPr>
          <w:b/>
          <w:color w:val="000000" w:themeColor="text1"/>
        </w:rPr>
      </w:pPr>
      <w:r w:rsidRPr="00544936">
        <w:rPr>
          <w:b/>
          <w:color w:val="000000" w:themeColor="text1"/>
        </w:rPr>
        <w:t>Conflict of Interest.</w:t>
      </w:r>
    </w:p>
    <w:p w14:paraId="40724B91" w14:textId="77777777" w:rsidR="000B68E1" w:rsidRPr="00544936" w:rsidRDefault="00E878F1" w:rsidP="00F00E45">
      <w:pPr>
        <w:keepNext/>
        <w:ind w:left="-540"/>
        <w:jc w:val="both"/>
        <w:rPr>
          <w:color w:val="000000" w:themeColor="text1"/>
        </w:rPr>
      </w:pPr>
      <w:r w:rsidRPr="00544936">
        <w:rPr>
          <w:color w:val="000000" w:themeColor="text1"/>
        </w:rPr>
        <w:t xml:space="preserve"> The authors declare that they have no conflict of interest.</w:t>
      </w:r>
    </w:p>
    <w:p w14:paraId="44AFDC77" w14:textId="77777777" w:rsidR="006B4697" w:rsidRPr="00544936" w:rsidRDefault="006B4697" w:rsidP="00F00E45">
      <w:pPr>
        <w:keepNext/>
        <w:ind w:left="-540"/>
        <w:jc w:val="both"/>
        <w:rPr>
          <w:b/>
          <w:color w:val="000000" w:themeColor="text1"/>
        </w:rPr>
      </w:pPr>
    </w:p>
    <w:p w14:paraId="7BC9D862" w14:textId="659496E1" w:rsidR="00BA732E" w:rsidRPr="00544936" w:rsidRDefault="00F616C6" w:rsidP="00BA732E">
      <w:pPr>
        <w:ind w:left="-540"/>
        <w:rPr>
          <w:b/>
          <w:color w:val="000000" w:themeColor="text1"/>
        </w:rPr>
      </w:pPr>
      <w:r w:rsidRPr="00544936">
        <w:rPr>
          <w:b/>
          <w:color w:val="000000" w:themeColor="text1"/>
        </w:rPr>
        <w:t>6.</w:t>
      </w:r>
      <w:r w:rsidRPr="00544936">
        <w:rPr>
          <w:b/>
          <w:color w:val="000000" w:themeColor="text1"/>
        </w:rPr>
        <w:tab/>
      </w:r>
      <w:r w:rsidR="00F00E45" w:rsidRPr="00544936">
        <w:rPr>
          <w:b/>
          <w:color w:val="000000" w:themeColor="text1"/>
        </w:rPr>
        <w:t>Reference</w:t>
      </w:r>
      <w:r w:rsidR="00E878F1" w:rsidRPr="00544936">
        <w:rPr>
          <w:b/>
          <w:color w:val="000000" w:themeColor="text1"/>
        </w:rPr>
        <w:t>s</w:t>
      </w:r>
      <w:r w:rsidR="00F00E45" w:rsidRPr="00544936">
        <w:rPr>
          <w:b/>
          <w:color w:val="000000" w:themeColor="text1"/>
        </w:rPr>
        <w:t>.</w:t>
      </w:r>
    </w:p>
    <w:tbl>
      <w:tblPr>
        <w:tblStyle w:val="TableGrid"/>
        <w:tblW w:w="936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8710"/>
      </w:tblGrid>
      <w:tr w:rsidR="00BE758B" w:rsidRPr="00544936" w14:paraId="4A8CBA3A" w14:textId="77777777" w:rsidTr="00981D46">
        <w:tc>
          <w:tcPr>
            <w:tcW w:w="650" w:type="dxa"/>
            <w:hideMark/>
          </w:tcPr>
          <w:p w14:paraId="097F1839" w14:textId="77777777" w:rsidR="00DC4B3C" w:rsidRPr="00544936" w:rsidRDefault="00E878F1" w:rsidP="00981D46">
            <w:pPr>
              <w:rPr>
                <w:color w:val="000000" w:themeColor="text1"/>
                <w:sz w:val="20"/>
                <w:szCs w:val="20"/>
              </w:rPr>
            </w:pPr>
            <w:r w:rsidRPr="00544936">
              <w:rPr>
                <w:color w:val="000000" w:themeColor="text1"/>
                <w:sz w:val="20"/>
                <w:szCs w:val="20"/>
              </w:rPr>
              <w:t>[1]</w:t>
            </w:r>
          </w:p>
        </w:tc>
        <w:tc>
          <w:tcPr>
            <w:tcW w:w="8710" w:type="dxa"/>
            <w:hideMark/>
          </w:tcPr>
          <w:p w14:paraId="6BD0F67B" w14:textId="77777777" w:rsidR="00DC4B3C" w:rsidRPr="00544936" w:rsidRDefault="00E878F1" w:rsidP="00981D46">
            <w:pPr>
              <w:autoSpaceDE w:val="0"/>
              <w:autoSpaceDN w:val="0"/>
              <w:adjustRightInd w:val="0"/>
              <w:rPr>
                <w:color w:val="000000" w:themeColor="text1"/>
                <w:sz w:val="20"/>
                <w:szCs w:val="20"/>
              </w:rPr>
            </w:pPr>
            <w:r w:rsidRPr="00544936">
              <w:rPr>
                <w:color w:val="000000" w:themeColor="text1"/>
                <w:sz w:val="20"/>
                <w:szCs w:val="20"/>
              </w:rPr>
              <w:t xml:space="preserve">M.C. </w:t>
            </w:r>
            <w:proofErr w:type="spellStart"/>
            <w:r w:rsidRPr="00544936">
              <w:rPr>
                <w:color w:val="000000" w:themeColor="text1"/>
                <w:sz w:val="20"/>
                <w:szCs w:val="20"/>
              </w:rPr>
              <w:t>Mazzoni</w:t>
            </w:r>
            <w:proofErr w:type="spellEnd"/>
            <w:r w:rsidRPr="00544936">
              <w:rPr>
                <w:color w:val="000000" w:themeColor="text1"/>
                <w:sz w:val="20"/>
                <w:szCs w:val="20"/>
              </w:rPr>
              <w:t xml:space="preserve">, H. J. Choi, J. </w:t>
            </w:r>
            <w:proofErr w:type="spellStart"/>
            <w:r w:rsidRPr="00544936">
              <w:rPr>
                <w:color w:val="000000" w:themeColor="text1"/>
                <w:sz w:val="20"/>
                <w:szCs w:val="20"/>
              </w:rPr>
              <w:t>Ihm</w:t>
            </w:r>
            <w:proofErr w:type="spellEnd"/>
            <w:r w:rsidRPr="00544936">
              <w:rPr>
                <w:color w:val="000000" w:themeColor="text1"/>
                <w:sz w:val="20"/>
                <w:szCs w:val="20"/>
              </w:rPr>
              <w:t xml:space="preserve">, S. G. Louie, A. </w:t>
            </w:r>
            <w:proofErr w:type="spellStart"/>
            <w:r w:rsidRPr="00544936">
              <w:rPr>
                <w:color w:val="000000" w:themeColor="text1"/>
                <w:sz w:val="20"/>
                <w:szCs w:val="20"/>
              </w:rPr>
              <w:t>Zettl</w:t>
            </w:r>
            <w:proofErr w:type="spellEnd"/>
            <w:r w:rsidRPr="00544936">
              <w:rPr>
                <w:color w:val="000000" w:themeColor="text1"/>
                <w:sz w:val="20"/>
                <w:szCs w:val="20"/>
              </w:rPr>
              <w:t xml:space="preserve">, P. L. </w:t>
            </w:r>
            <w:proofErr w:type="spellStart"/>
            <w:r w:rsidRPr="00544936">
              <w:rPr>
                <w:color w:val="000000" w:themeColor="text1"/>
                <w:sz w:val="20"/>
                <w:szCs w:val="20"/>
              </w:rPr>
              <w:t>McEuen</w:t>
            </w:r>
            <w:proofErr w:type="spellEnd"/>
            <w:r w:rsidRPr="00544936">
              <w:rPr>
                <w:color w:val="000000" w:themeColor="text1"/>
                <w:sz w:val="20"/>
                <w:szCs w:val="20"/>
              </w:rPr>
              <w:t>, Science, 288 (2000) 494.</w:t>
            </w:r>
          </w:p>
        </w:tc>
      </w:tr>
      <w:tr w:rsidR="00BE758B" w:rsidRPr="00544936" w14:paraId="756A6553" w14:textId="77777777" w:rsidTr="00981D46">
        <w:tc>
          <w:tcPr>
            <w:tcW w:w="650" w:type="dxa"/>
            <w:hideMark/>
          </w:tcPr>
          <w:p w14:paraId="13D1327E" w14:textId="77777777" w:rsidR="00DC4B3C" w:rsidRPr="00544936" w:rsidRDefault="00E878F1" w:rsidP="00981D46">
            <w:pPr>
              <w:rPr>
                <w:color w:val="000000" w:themeColor="text1"/>
                <w:sz w:val="20"/>
                <w:szCs w:val="20"/>
              </w:rPr>
            </w:pPr>
            <w:r w:rsidRPr="00544936">
              <w:rPr>
                <w:color w:val="000000" w:themeColor="text1"/>
                <w:sz w:val="20"/>
                <w:szCs w:val="20"/>
              </w:rPr>
              <w:t>[2]</w:t>
            </w:r>
          </w:p>
        </w:tc>
        <w:tc>
          <w:tcPr>
            <w:tcW w:w="8710" w:type="dxa"/>
            <w:hideMark/>
          </w:tcPr>
          <w:p w14:paraId="5B8AC312" w14:textId="77777777" w:rsidR="00DC4B3C" w:rsidRPr="00544936" w:rsidRDefault="00E878F1" w:rsidP="00981D46">
            <w:pPr>
              <w:autoSpaceDE w:val="0"/>
              <w:autoSpaceDN w:val="0"/>
              <w:adjustRightInd w:val="0"/>
              <w:rPr>
                <w:color w:val="000000" w:themeColor="text1"/>
                <w:sz w:val="20"/>
                <w:szCs w:val="20"/>
              </w:rPr>
            </w:pPr>
            <w:r w:rsidRPr="00544936">
              <w:rPr>
                <w:color w:val="000000" w:themeColor="text1"/>
                <w:sz w:val="20"/>
                <w:szCs w:val="20"/>
              </w:rPr>
              <w:t xml:space="preserve">S. </w:t>
            </w:r>
            <w:proofErr w:type="spellStart"/>
            <w:r w:rsidRPr="00544936">
              <w:rPr>
                <w:color w:val="000000" w:themeColor="text1"/>
                <w:sz w:val="20"/>
                <w:szCs w:val="20"/>
              </w:rPr>
              <w:t>Ohtsuka</w:t>
            </w:r>
            <w:proofErr w:type="spellEnd"/>
            <w:r w:rsidRPr="00544936">
              <w:rPr>
                <w:color w:val="000000" w:themeColor="text1"/>
                <w:sz w:val="20"/>
                <w:szCs w:val="20"/>
              </w:rPr>
              <w:t xml:space="preserve">, T. Koyama, K. </w:t>
            </w:r>
            <w:proofErr w:type="spellStart"/>
            <w:r w:rsidRPr="00544936">
              <w:rPr>
                <w:color w:val="000000" w:themeColor="text1"/>
                <w:sz w:val="20"/>
                <w:szCs w:val="20"/>
              </w:rPr>
              <w:t>Tsunetomo</w:t>
            </w:r>
            <w:proofErr w:type="spellEnd"/>
            <w:r w:rsidRPr="00544936">
              <w:rPr>
                <w:color w:val="000000" w:themeColor="text1"/>
                <w:sz w:val="20"/>
                <w:szCs w:val="20"/>
              </w:rPr>
              <w:t xml:space="preserve">, H. Nagata, S. </w:t>
            </w:r>
            <w:proofErr w:type="spellStart"/>
            <w:r w:rsidRPr="00544936">
              <w:rPr>
                <w:color w:val="000000" w:themeColor="text1"/>
                <w:sz w:val="20"/>
                <w:szCs w:val="20"/>
              </w:rPr>
              <w:t>Tonaka</w:t>
            </w:r>
            <w:proofErr w:type="spellEnd"/>
            <w:r w:rsidRPr="00544936">
              <w:rPr>
                <w:color w:val="000000" w:themeColor="text1"/>
                <w:sz w:val="20"/>
                <w:szCs w:val="20"/>
              </w:rPr>
              <w:t xml:space="preserve">, Appl. Phys. </w:t>
            </w:r>
            <w:proofErr w:type="spellStart"/>
            <w:r w:rsidRPr="00544936">
              <w:rPr>
                <w:color w:val="000000" w:themeColor="text1"/>
                <w:sz w:val="20"/>
                <w:szCs w:val="20"/>
              </w:rPr>
              <w:t>Lett</w:t>
            </w:r>
            <w:proofErr w:type="spellEnd"/>
            <w:r w:rsidRPr="00544936">
              <w:rPr>
                <w:color w:val="000000" w:themeColor="text1"/>
                <w:sz w:val="20"/>
                <w:szCs w:val="20"/>
              </w:rPr>
              <w:t>., 61(1992) 2953.</w:t>
            </w:r>
          </w:p>
        </w:tc>
      </w:tr>
      <w:tr w:rsidR="00BE758B" w:rsidRPr="00544936" w14:paraId="099819C5" w14:textId="77777777" w:rsidTr="00981D46">
        <w:tc>
          <w:tcPr>
            <w:tcW w:w="650" w:type="dxa"/>
            <w:hideMark/>
          </w:tcPr>
          <w:p w14:paraId="0DBE0E8D" w14:textId="77777777" w:rsidR="00DC4B3C" w:rsidRPr="00544936" w:rsidRDefault="00E878F1" w:rsidP="00981D46">
            <w:pPr>
              <w:rPr>
                <w:color w:val="000000" w:themeColor="text1"/>
                <w:sz w:val="20"/>
                <w:szCs w:val="20"/>
              </w:rPr>
            </w:pPr>
            <w:r w:rsidRPr="00544936">
              <w:rPr>
                <w:color w:val="000000" w:themeColor="text1"/>
                <w:sz w:val="20"/>
                <w:szCs w:val="20"/>
              </w:rPr>
              <w:t>[3]</w:t>
            </w:r>
          </w:p>
        </w:tc>
        <w:tc>
          <w:tcPr>
            <w:tcW w:w="8710" w:type="dxa"/>
            <w:hideMark/>
          </w:tcPr>
          <w:p w14:paraId="4F40F231" w14:textId="77777777" w:rsidR="00DC4B3C" w:rsidRPr="00544936" w:rsidRDefault="00E878F1" w:rsidP="00981D46">
            <w:pPr>
              <w:autoSpaceDE w:val="0"/>
              <w:autoSpaceDN w:val="0"/>
              <w:adjustRightInd w:val="0"/>
              <w:rPr>
                <w:color w:val="000000" w:themeColor="text1"/>
                <w:sz w:val="20"/>
                <w:szCs w:val="20"/>
              </w:rPr>
            </w:pPr>
            <w:r w:rsidRPr="00544936">
              <w:rPr>
                <w:color w:val="000000" w:themeColor="text1"/>
                <w:sz w:val="20"/>
                <w:szCs w:val="20"/>
              </w:rPr>
              <w:t>W. Q. Han, S. S. Fan, Q. Q. Li, Y.-D. Hu, Science, 277 (1997) 1287.</w:t>
            </w:r>
          </w:p>
        </w:tc>
      </w:tr>
      <w:tr w:rsidR="00BE758B" w:rsidRPr="00544936" w14:paraId="017610BD" w14:textId="77777777" w:rsidTr="00981D46">
        <w:tc>
          <w:tcPr>
            <w:tcW w:w="650" w:type="dxa"/>
          </w:tcPr>
          <w:p w14:paraId="2B21577C" w14:textId="77777777" w:rsidR="00DC4B3C" w:rsidRPr="00544936" w:rsidRDefault="00E878F1" w:rsidP="00981D46">
            <w:pPr>
              <w:rPr>
                <w:color w:val="000000" w:themeColor="text1"/>
                <w:sz w:val="20"/>
                <w:szCs w:val="20"/>
              </w:rPr>
            </w:pPr>
            <w:r w:rsidRPr="00544936">
              <w:rPr>
                <w:color w:val="000000" w:themeColor="text1"/>
                <w:sz w:val="20"/>
                <w:szCs w:val="20"/>
              </w:rPr>
              <w:t>[4]</w:t>
            </w:r>
          </w:p>
        </w:tc>
        <w:tc>
          <w:tcPr>
            <w:tcW w:w="8710" w:type="dxa"/>
          </w:tcPr>
          <w:p w14:paraId="3925FD60" w14:textId="77777777" w:rsidR="00DC4B3C" w:rsidRPr="00544936" w:rsidRDefault="00E878F1" w:rsidP="00981D46">
            <w:pPr>
              <w:rPr>
                <w:color w:val="000000" w:themeColor="text1"/>
                <w:sz w:val="20"/>
                <w:szCs w:val="20"/>
              </w:rPr>
            </w:pPr>
            <w:r w:rsidRPr="00544936">
              <w:rPr>
                <w:color w:val="000000" w:themeColor="text1"/>
                <w:sz w:val="20"/>
                <w:szCs w:val="20"/>
              </w:rPr>
              <w:t xml:space="preserve">L. </w:t>
            </w:r>
            <w:proofErr w:type="spellStart"/>
            <w:r w:rsidRPr="00544936">
              <w:rPr>
                <w:color w:val="000000" w:themeColor="text1"/>
                <w:sz w:val="20"/>
                <w:szCs w:val="20"/>
              </w:rPr>
              <w:t>Guo</w:t>
            </w:r>
            <w:proofErr w:type="spellEnd"/>
            <w:r w:rsidRPr="00544936">
              <w:rPr>
                <w:color w:val="000000" w:themeColor="text1"/>
                <w:sz w:val="20"/>
                <w:szCs w:val="20"/>
              </w:rPr>
              <w:t>, Z. Wu, T. Liu, W. Wang, H. Zhu, Chemical Physics Letters,</w:t>
            </w:r>
            <w:r w:rsidRPr="00544936">
              <w:rPr>
                <w:i/>
                <w:color w:val="000000" w:themeColor="text1"/>
                <w:sz w:val="20"/>
                <w:szCs w:val="20"/>
              </w:rPr>
              <w:t xml:space="preserve"> </w:t>
            </w:r>
            <w:r w:rsidRPr="00544936">
              <w:rPr>
                <w:color w:val="000000" w:themeColor="text1"/>
                <w:sz w:val="20"/>
                <w:szCs w:val="20"/>
              </w:rPr>
              <w:t>318 (2000)  49.</w:t>
            </w:r>
          </w:p>
        </w:tc>
      </w:tr>
      <w:tr w:rsidR="00BE758B" w:rsidRPr="00544936" w14:paraId="395042E7" w14:textId="77777777" w:rsidTr="00981D46">
        <w:tc>
          <w:tcPr>
            <w:tcW w:w="650" w:type="dxa"/>
            <w:hideMark/>
          </w:tcPr>
          <w:p w14:paraId="296CD35E" w14:textId="77777777" w:rsidR="00DC4B3C" w:rsidRPr="00544936" w:rsidRDefault="00E878F1" w:rsidP="00981D46">
            <w:pPr>
              <w:rPr>
                <w:color w:val="000000" w:themeColor="text1"/>
                <w:sz w:val="20"/>
                <w:szCs w:val="20"/>
              </w:rPr>
            </w:pPr>
            <w:r w:rsidRPr="00544936">
              <w:rPr>
                <w:color w:val="000000" w:themeColor="text1"/>
                <w:sz w:val="20"/>
                <w:szCs w:val="20"/>
              </w:rPr>
              <w:t>[5]</w:t>
            </w:r>
          </w:p>
        </w:tc>
        <w:tc>
          <w:tcPr>
            <w:tcW w:w="8710" w:type="dxa"/>
            <w:hideMark/>
          </w:tcPr>
          <w:p w14:paraId="4EF5732C" w14:textId="77777777" w:rsidR="00DC4B3C" w:rsidRPr="00544936" w:rsidRDefault="00E878F1" w:rsidP="00981D46">
            <w:pPr>
              <w:rPr>
                <w:color w:val="000000" w:themeColor="text1"/>
                <w:sz w:val="20"/>
                <w:szCs w:val="20"/>
              </w:rPr>
            </w:pPr>
            <w:r w:rsidRPr="00544936">
              <w:rPr>
                <w:color w:val="000000" w:themeColor="text1"/>
                <w:sz w:val="20"/>
                <w:szCs w:val="20"/>
              </w:rPr>
              <w:t xml:space="preserve">J. Zhou, H. Zhao, L. Li, M. Tian, J. Han, L. Zhang, and L. </w:t>
            </w:r>
            <w:proofErr w:type="spellStart"/>
            <w:r w:rsidRPr="00544936">
              <w:rPr>
                <w:color w:val="000000" w:themeColor="text1"/>
                <w:sz w:val="20"/>
                <w:szCs w:val="20"/>
              </w:rPr>
              <w:t>Guo</w:t>
            </w:r>
            <w:proofErr w:type="spellEnd"/>
            <w:r w:rsidRPr="00544936">
              <w:rPr>
                <w:color w:val="000000" w:themeColor="text1"/>
                <w:sz w:val="20"/>
                <w:szCs w:val="20"/>
              </w:rPr>
              <w:t xml:space="preserve">, J. </w:t>
            </w:r>
            <w:proofErr w:type="spellStart"/>
            <w:r w:rsidRPr="00544936">
              <w:rPr>
                <w:color w:val="000000" w:themeColor="text1"/>
                <w:sz w:val="20"/>
                <w:szCs w:val="20"/>
              </w:rPr>
              <w:t>Nanosci</w:t>
            </w:r>
            <w:proofErr w:type="spellEnd"/>
            <w:r w:rsidRPr="00544936">
              <w:rPr>
                <w:color w:val="000000" w:themeColor="text1"/>
                <w:sz w:val="20"/>
                <w:szCs w:val="20"/>
              </w:rPr>
              <w:t xml:space="preserve">. Nanotechnology. 11 (2011) 8504. </w:t>
            </w:r>
          </w:p>
        </w:tc>
      </w:tr>
      <w:tr w:rsidR="00BE758B" w:rsidRPr="00544936" w14:paraId="1F811E0D" w14:textId="77777777" w:rsidTr="00981D46">
        <w:tc>
          <w:tcPr>
            <w:tcW w:w="650" w:type="dxa"/>
            <w:hideMark/>
          </w:tcPr>
          <w:p w14:paraId="572366E4" w14:textId="77777777" w:rsidR="00DC4B3C" w:rsidRPr="00544936" w:rsidRDefault="00E878F1" w:rsidP="00981D46">
            <w:pPr>
              <w:rPr>
                <w:color w:val="000000" w:themeColor="text1"/>
                <w:sz w:val="20"/>
                <w:szCs w:val="20"/>
              </w:rPr>
            </w:pPr>
            <w:r w:rsidRPr="00544936">
              <w:rPr>
                <w:color w:val="000000" w:themeColor="text1"/>
                <w:sz w:val="20"/>
                <w:szCs w:val="20"/>
              </w:rPr>
              <w:t>[6]</w:t>
            </w:r>
          </w:p>
        </w:tc>
        <w:tc>
          <w:tcPr>
            <w:tcW w:w="8710" w:type="dxa"/>
            <w:hideMark/>
          </w:tcPr>
          <w:p w14:paraId="042F23E8" w14:textId="77777777" w:rsidR="00DC4B3C" w:rsidRPr="00544936" w:rsidRDefault="00E878F1" w:rsidP="00981D46">
            <w:pPr>
              <w:rPr>
                <w:color w:val="000000" w:themeColor="text1"/>
                <w:sz w:val="20"/>
                <w:szCs w:val="20"/>
              </w:rPr>
            </w:pPr>
            <w:r w:rsidRPr="00544936">
              <w:rPr>
                <w:color w:val="000000" w:themeColor="text1"/>
                <w:sz w:val="20"/>
                <w:szCs w:val="20"/>
                <w:lang w:val="de-DE"/>
              </w:rPr>
              <w:t xml:space="preserve">Y. Wang, J. Y. Lee. </w:t>
            </w:r>
            <w:proofErr w:type="spellStart"/>
            <w:r w:rsidRPr="00544936">
              <w:rPr>
                <w:color w:val="000000" w:themeColor="text1"/>
                <w:sz w:val="20"/>
                <w:szCs w:val="20"/>
              </w:rPr>
              <w:t>Angew</w:t>
            </w:r>
            <w:proofErr w:type="spellEnd"/>
            <w:r w:rsidRPr="00544936">
              <w:rPr>
                <w:color w:val="000000" w:themeColor="text1"/>
                <w:sz w:val="20"/>
                <w:szCs w:val="20"/>
              </w:rPr>
              <w:t xml:space="preserve"> </w:t>
            </w:r>
            <w:proofErr w:type="spellStart"/>
            <w:r w:rsidRPr="00544936">
              <w:rPr>
                <w:color w:val="000000" w:themeColor="text1"/>
                <w:sz w:val="20"/>
                <w:szCs w:val="20"/>
              </w:rPr>
              <w:t>Chem</w:t>
            </w:r>
            <w:proofErr w:type="spellEnd"/>
            <w:r w:rsidRPr="00544936">
              <w:rPr>
                <w:color w:val="000000" w:themeColor="text1"/>
                <w:sz w:val="20"/>
                <w:szCs w:val="20"/>
              </w:rPr>
              <w:t xml:space="preserve"> </w:t>
            </w:r>
            <w:proofErr w:type="spellStart"/>
            <w:r w:rsidRPr="00544936">
              <w:rPr>
                <w:color w:val="000000" w:themeColor="text1"/>
                <w:sz w:val="20"/>
                <w:szCs w:val="20"/>
              </w:rPr>
              <w:t>Int</w:t>
            </w:r>
            <w:proofErr w:type="spellEnd"/>
            <w:r w:rsidRPr="00544936">
              <w:rPr>
                <w:color w:val="000000" w:themeColor="text1"/>
                <w:sz w:val="20"/>
                <w:szCs w:val="20"/>
              </w:rPr>
              <w:t xml:space="preserve"> Ed., 45 (2006) 7039.</w:t>
            </w:r>
          </w:p>
        </w:tc>
      </w:tr>
      <w:tr w:rsidR="00BE758B" w:rsidRPr="00544936" w14:paraId="22A6D82D" w14:textId="77777777" w:rsidTr="00981D46">
        <w:tc>
          <w:tcPr>
            <w:tcW w:w="650" w:type="dxa"/>
            <w:hideMark/>
          </w:tcPr>
          <w:p w14:paraId="376A96FD" w14:textId="77777777" w:rsidR="00DC4B3C" w:rsidRPr="00544936" w:rsidRDefault="00E878F1" w:rsidP="00981D46">
            <w:pPr>
              <w:rPr>
                <w:color w:val="000000" w:themeColor="text1"/>
                <w:sz w:val="20"/>
                <w:szCs w:val="20"/>
              </w:rPr>
            </w:pPr>
            <w:r w:rsidRPr="00544936">
              <w:rPr>
                <w:color w:val="000000" w:themeColor="text1"/>
                <w:sz w:val="20"/>
                <w:szCs w:val="20"/>
              </w:rPr>
              <w:lastRenderedPageBreak/>
              <w:t>[7]</w:t>
            </w:r>
          </w:p>
        </w:tc>
        <w:tc>
          <w:tcPr>
            <w:tcW w:w="8710" w:type="dxa"/>
            <w:hideMark/>
          </w:tcPr>
          <w:p w14:paraId="0F2F3F94" w14:textId="77777777" w:rsidR="00DC4B3C" w:rsidRPr="00544936" w:rsidRDefault="00E878F1" w:rsidP="00981D46">
            <w:pPr>
              <w:rPr>
                <w:color w:val="000000" w:themeColor="text1"/>
                <w:sz w:val="20"/>
                <w:szCs w:val="20"/>
              </w:rPr>
            </w:pPr>
            <w:r w:rsidRPr="00544936">
              <w:rPr>
                <w:color w:val="000000" w:themeColor="text1"/>
                <w:sz w:val="20"/>
                <w:szCs w:val="20"/>
              </w:rPr>
              <w:t xml:space="preserve">K. Matsuzawa, T. </w:t>
            </w:r>
            <w:proofErr w:type="spellStart"/>
            <w:r w:rsidRPr="00544936">
              <w:rPr>
                <w:color w:val="000000" w:themeColor="text1"/>
                <w:sz w:val="20"/>
                <w:szCs w:val="20"/>
              </w:rPr>
              <w:t>Shido</w:t>
            </w:r>
            <w:proofErr w:type="spellEnd"/>
            <w:r w:rsidRPr="00544936">
              <w:rPr>
                <w:color w:val="000000" w:themeColor="text1"/>
                <w:sz w:val="20"/>
                <w:szCs w:val="20"/>
              </w:rPr>
              <w:t xml:space="preserve">, Y. </w:t>
            </w:r>
            <w:proofErr w:type="spellStart"/>
            <w:r w:rsidRPr="00544936">
              <w:rPr>
                <w:color w:val="000000" w:themeColor="text1"/>
                <w:sz w:val="20"/>
                <w:szCs w:val="20"/>
              </w:rPr>
              <w:t>Iwasawa</w:t>
            </w:r>
            <w:proofErr w:type="spellEnd"/>
            <w:r w:rsidRPr="00544936">
              <w:rPr>
                <w:color w:val="000000" w:themeColor="text1"/>
                <w:sz w:val="20"/>
                <w:szCs w:val="20"/>
              </w:rPr>
              <w:t>, Langmuir, 19 (2003) 2756.</w:t>
            </w:r>
          </w:p>
        </w:tc>
      </w:tr>
      <w:tr w:rsidR="00BE758B" w:rsidRPr="00544936" w14:paraId="6124D6D2" w14:textId="77777777" w:rsidTr="00981D46">
        <w:tc>
          <w:tcPr>
            <w:tcW w:w="650" w:type="dxa"/>
          </w:tcPr>
          <w:p w14:paraId="75BFEDCB" w14:textId="77777777" w:rsidR="00DC4B3C" w:rsidRPr="00544936" w:rsidRDefault="00E878F1" w:rsidP="00981D46">
            <w:pPr>
              <w:rPr>
                <w:color w:val="000000" w:themeColor="text1"/>
                <w:sz w:val="20"/>
                <w:szCs w:val="20"/>
              </w:rPr>
            </w:pPr>
            <w:r w:rsidRPr="00544936">
              <w:rPr>
                <w:color w:val="000000" w:themeColor="text1"/>
                <w:sz w:val="20"/>
                <w:szCs w:val="20"/>
              </w:rPr>
              <w:t>[8]</w:t>
            </w:r>
          </w:p>
        </w:tc>
        <w:tc>
          <w:tcPr>
            <w:tcW w:w="8710" w:type="dxa"/>
          </w:tcPr>
          <w:p w14:paraId="5F126E78" w14:textId="77777777" w:rsidR="00DC4B3C" w:rsidRPr="00544936" w:rsidRDefault="00E878F1" w:rsidP="00981D46">
            <w:pPr>
              <w:autoSpaceDE w:val="0"/>
              <w:autoSpaceDN w:val="0"/>
              <w:adjustRightInd w:val="0"/>
              <w:rPr>
                <w:rFonts w:eastAsia="AdvGulliver"/>
                <w:color w:val="000000" w:themeColor="text1"/>
                <w:sz w:val="20"/>
                <w:szCs w:val="20"/>
              </w:rPr>
            </w:pPr>
            <w:r w:rsidRPr="00544936">
              <w:rPr>
                <w:rFonts w:eastAsia="AdvGulliver"/>
                <w:color w:val="000000" w:themeColor="text1"/>
                <w:sz w:val="20"/>
                <w:szCs w:val="20"/>
              </w:rPr>
              <w:t xml:space="preserve">L. Costa, P. </w:t>
            </w:r>
            <w:proofErr w:type="spellStart"/>
            <w:r w:rsidRPr="00544936">
              <w:rPr>
                <w:rFonts w:eastAsia="AdvGulliver"/>
                <w:color w:val="000000" w:themeColor="text1"/>
                <w:sz w:val="20"/>
                <w:szCs w:val="20"/>
              </w:rPr>
              <w:t>Goberti</w:t>
            </w:r>
            <w:proofErr w:type="spellEnd"/>
            <w:r w:rsidRPr="00544936">
              <w:rPr>
                <w:rFonts w:eastAsia="AdvGulliver"/>
                <w:color w:val="000000" w:themeColor="text1"/>
                <w:sz w:val="20"/>
                <w:szCs w:val="20"/>
              </w:rPr>
              <w:t xml:space="preserve">, G. </w:t>
            </w:r>
            <w:proofErr w:type="spellStart"/>
            <w:r w:rsidRPr="00544936">
              <w:rPr>
                <w:rFonts w:eastAsia="AdvGulliver"/>
                <w:color w:val="000000" w:themeColor="text1"/>
                <w:sz w:val="20"/>
                <w:szCs w:val="20"/>
              </w:rPr>
              <w:t>Paganetto</w:t>
            </w:r>
            <w:proofErr w:type="spellEnd"/>
            <w:r w:rsidRPr="00544936">
              <w:rPr>
                <w:rFonts w:eastAsia="AdvGulliver"/>
                <w:color w:val="000000" w:themeColor="text1"/>
                <w:sz w:val="20"/>
                <w:szCs w:val="20"/>
              </w:rPr>
              <w:t xml:space="preserve">, G. Camino, P. </w:t>
            </w:r>
            <w:proofErr w:type="spellStart"/>
            <w:r w:rsidRPr="00544936">
              <w:rPr>
                <w:rFonts w:eastAsia="AdvGulliver"/>
                <w:color w:val="000000" w:themeColor="text1"/>
                <w:sz w:val="20"/>
                <w:szCs w:val="20"/>
              </w:rPr>
              <w:t>Sgarzi</w:t>
            </w:r>
            <w:proofErr w:type="spellEnd"/>
            <w:r w:rsidRPr="00544936">
              <w:rPr>
                <w:rFonts w:eastAsia="AdvGulliver"/>
                <w:color w:val="000000" w:themeColor="text1"/>
                <w:sz w:val="20"/>
                <w:szCs w:val="20"/>
              </w:rPr>
              <w:t xml:space="preserve">, </w:t>
            </w:r>
            <w:proofErr w:type="spellStart"/>
            <w:r w:rsidRPr="00544936">
              <w:rPr>
                <w:rFonts w:eastAsia="AdvGulliver"/>
                <w:color w:val="000000" w:themeColor="text1"/>
                <w:sz w:val="20"/>
                <w:szCs w:val="20"/>
              </w:rPr>
              <w:t>Polym</w:t>
            </w:r>
            <w:proofErr w:type="spellEnd"/>
            <w:r w:rsidRPr="00544936">
              <w:rPr>
                <w:rFonts w:eastAsia="AdvGulliver"/>
                <w:color w:val="000000" w:themeColor="text1"/>
                <w:sz w:val="20"/>
                <w:szCs w:val="20"/>
              </w:rPr>
              <w:t xml:space="preserve">. </w:t>
            </w:r>
            <w:proofErr w:type="spellStart"/>
            <w:r w:rsidRPr="00544936">
              <w:rPr>
                <w:rFonts w:eastAsia="AdvGulliver"/>
                <w:color w:val="000000" w:themeColor="text1"/>
                <w:sz w:val="20"/>
                <w:szCs w:val="20"/>
              </w:rPr>
              <w:t>Degrad</w:t>
            </w:r>
            <w:proofErr w:type="spellEnd"/>
            <w:r w:rsidRPr="00544936">
              <w:rPr>
                <w:rFonts w:eastAsia="AdvGulliver"/>
                <w:color w:val="000000" w:themeColor="text1"/>
                <w:sz w:val="20"/>
                <w:szCs w:val="20"/>
              </w:rPr>
              <w:t>. Stab., 30 (1990) 13.</w:t>
            </w:r>
          </w:p>
        </w:tc>
      </w:tr>
      <w:tr w:rsidR="00BE758B" w:rsidRPr="00544936" w14:paraId="50A08B97" w14:textId="77777777" w:rsidTr="00981D46">
        <w:tc>
          <w:tcPr>
            <w:tcW w:w="650" w:type="dxa"/>
          </w:tcPr>
          <w:p w14:paraId="5D521F56" w14:textId="77777777" w:rsidR="00DC4B3C" w:rsidRPr="00544936" w:rsidRDefault="00E878F1" w:rsidP="00981D46">
            <w:pPr>
              <w:rPr>
                <w:color w:val="000000" w:themeColor="text1"/>
                <w:sz w:val="20"/>
                <w:szCs w:val="20"/>
              </w:rPr>
            </w:pPr>
            <w:r w:rsidRPr="00544936">
              <w:rPr>
                <w:color w:val="000000" w:themeColor="text1"/>
                <w:sz w:val="20"/>
                <w:szCs w:val="20"/>
              </w:rPr>
              <w:t>[9]</w:t>
            </w:r>
          </w:p>
        </w:tc>
        <w:tc>
          <w:tcPr>
            <w:tcW w:w="8710" w:type="dxa"/>
          </w:tcPr>
          <w:p w14:paraId="32891968" w14:textId="77777777" w:rsidR="00DC4B3C" w:rsidRPr="00544936" w:rsidRDefault="00E878F1" w:rsidP="00981D46">
            <w:pPr>
              <w:autoSpaceDE w:val="0"/>
              <w:autoSpaceDN w:val="0"/>
              <w:adjustRightInd w:val="0"/>
              <w:rPr>
                <w:rFonts w:eastAsia="AdvGulliver"/>
                <w:color w:val="000000" w:themeColor="text1"/>
                <w:sz w:val="20"/>
                <w:szCs w:val="20"/>
              </w:rPr>
            </w:pPr>
            <w:r w:rsidRPr="00544936">
              <w:rPr>
                <w:bCs/>
                <w:color w:val="000000" w:themeColor="text1"/>
                <w:sz w:val="20"/>
                <w:szCs w:val="20"/>
              </w:rPr>
              <w:t xml:space="preserve">L. Yang, J. Huang, L. Cao, L. Shi, Q. Yu, X. Kong, Y. </w:t>
            </w:r>
            <w:proofErr w:type="spellStart"/>
            <w:r w:rsidRPr="00544936">
              <w:rPr>
                <w:bCs/>
                <w:color w:val="000000" w:themeColor="text1"/>
                <w:sz w:val="20"/>
                <w:szCs w:val="20"/>
              </w:rPr>
              <w:t>Jie</w:t>
            </w:r>
            <w:proofErr w:type="spellEnd"/>
            <w:r w:rsidRPr="00544936">
              <w:rPr>
                <w:bCs/>
                <w:color w:val="000000" w:themeColor="text1"/>
                <w:sz w:val="20"/>
                <w:szCs w:val="20"/>
              </w:rPr>
              <w:t xml:space="preserve">, </w:t>
            </w:r>
            <w:r w:rsidRPr="00544936">
              <w:rPr>
                <w:color w:val="000000" w:themeColor="text1"/>
                <w:sz w:val="20"/>
                <w:szCs w:val="20"/>
              </w:rPr>
              <w:t xml:space="preserve">Scientific </w:t>
            </w:r>
            <w:r w:rsidRPr="00544936">
              <w:rPr>
                <w:bCs/>
                <w:color w:val="000000" w:themeColor="text1"/>
                <w:sz w:val="20"/>
                <w:szCs w:val="20"/>
              </w:rPr>
              <w:t>Reports</w:t>
            </w:r>
            <w:r w:rsidRPr="00544936">
              <w:rPr>
                <w:bCs/>
                <w:i/>
                <w:color w:val="000000" w:themeColor="text1"/>
                <w:sz w:val="20"/>
                <w:szCs w:val="20"/>
              </w:rPr>
              <w:t>,</w:t>
            </w:r>
            <w:r w:rsidRPr="00544936">
              <w:rPr>
                <w:bCs/>
                <w:color w:val="000000" w:themeColor="text1"/>
                <w:sz w:val="20"/>
                <w:szCs w:val="20"/>
              </w:rPr>
              <w:t xml:space="preserve"> 6</w:t>
            </w:r>
            <w:r w:rsidRPr="00544936">
              <w:rPr>
                <w:b/>
                <w:bCs/>
                <w:color w:val="000000" w:themeColor="text1"/>
                <w:sz w:val="20"/>
                <w:szCs w:val="20"/>
              </w:rPr>
              <w:t xml:space="preserve"> </w:t>
            </w:r>
            <w:r w:rsidRPr="00544936">
              <w:rPr>
                <w:color w:val="000000" w:themeColor="text1"/>
                <w:sz w:val="20"/>
                <w:szCs w:val="20"/>
              </w:rPr>
              <w:t>(2016)</w:t>
            </w:r>
            <w:r w:rsidRPr="00544936">
              <w:rPr>
                <w:b/>
                <w:color w:val="000000" w:themeColor="text1"/>
                <w:sz w:val="20"/>
                <w:szCs w:val="20"/>
              </w:rPr>
              <w:t xml:space="preserve"> </w:t>
            </w:r>
            <w:r w:rsidRPr="00544936">
              <w:rPr>
                <w:color w:val="000000" w:themeColor="text1"/>
                <w:sz w:val="20"/>
                <w:szCs w:val="20"/>
              </w:rPr>
              <w:t>27765.</w:t>
            </w:r>
          </w:p>
        </w:tc>
      </w:tr>
      <w:tr w:rsidR="00BE758B" w:rsidRPr="00544936" w14:paraId="46B22D90" w14:textId="77777777" w:rsidTr="00981D46">
        <w:tc>
          <w:tcPr>
            <w:tcW w:w="650" w:type="dxa"/>
            <w:hideMark/>
          </w:tcPr>
          <w:p w14:paraId="3A17ED68" w14:textId="77777777" w:rsidR="00DC4B3C" w:rsidRPr="00544936" w:rsidRDefault="00E878F1" w:rsidP="00981D46">
            <w:pPr>
              <w:rPr>
                <w:color w:val="000000" w:themeColor="text1"/>
                <w:sz w:val="20"/>
                <w:szCs w:val="20"/>
              </w:rPr>
            </w:pPr>
            <w:r w:rsidRPr="00544936">
              <w:rPr>
                <w:color w:val="000000" w:themeColor="text1"/>
                <w:sz w:val="20"/>
                <w:szCs w:val="20"/>
              </w:rPr>
              <w:t>[10]</w:t>
            </w:r>
          </w:p>
        </w:tc>
        <w:tc>
          <w:tcPr>
            <w:tcW w:w="8710" w:type="dxa"/>
            <w:hideMark/>
          </w:tcPr>
          <w:p w14:paraId="42FB888C" w14:textId="77777777" w:rsidR="00DC4B3C" w:rsidRPr="00544936" w:rsidRDefault="00E878F1" w:rsidP="00981D46">
            <w:pPr>
              <w:rPr>
                <w:color w:val="000000" w:themeColor="text1"/>
                <w:sz w:val="20"/>
                <w:szCs w:val="20"/>
              </w:rPr>
            </w:pPr>
            <w:r w:rsidRPr="00544936">
              <w:rPr>
                <w:color w:val="000000" w:themeColor="text1"/>
                <w:sz w:val="20"/>
                <w:szCs w:val="20"/>
              </w:rPr>
              <w:t xml:space="preserve">M. </w:t>
            </w:r>
            <w:proofErr w:type="spellStart"/>
            <w:r w:rsidRPr="00544936">
              <w:rPr>
                <w:color w:val="000000" w:themeColor="text1"/>
                <w:sz w:val="20"/>
                <w:szCs w:val="20"/>
              </w:rPr>
              <w:t>Edstrand</w:t>
            </w:r>
            <w:proofErr w:type="spellEnd"/>
            <w:r w:rsidRPr="00544936">
              <w:rPr>
                <w:color w:val="000000" w:themeColor="text1"/>
                <w:sz w:val="20"/>
                <w:szCs w:val="20"/>
              </w:rPr>
              <w:t xml:space="preserve">, </w:t>
            </w:r>
            <w:proofErr w:type="spellStart"/>
            <w:r w:rsidRPr="00544936">
              <w:rPr>
                <w:color w:val="000000" w:themeColor="text1"/>
                <w:sz w:val="20"/>
                <w:szCs w:val="20"/>
              </w:rPr>
              <w:t>Acta</w:t>
            </w:r>
            <w:proofErr w:type="spellEnd"/>
            <w:r w:rsidRPr="00544936">
              <w:rPr>
                <w:color w:val="000000" w:themeColor="text1"/>
                <w:sz w:val="20"/>
                <w:szCs w:val="20"/>
              </w:rPr>
              <w:t xml:space="preserve"> </w:t>
            </w:r>
            <w:proofErr w:type="spellStart"/>
            <w:r w:rsidRPr="00544936">
              <w:rPr>
                <w:color w:val="000000" w:themeColor="text1"/>
                <w:sz w:val="20"/>
                <w:szCs w:val="20"/>
              </w:rPr>
              <w:t>Chem</w:t>
            </w:r>
            <w:proofErr w:type="spellEnd"/>
            <w:r w:rsidRPr="00544936">
              <w:rPr>
                <w:color w:val="000000" w:themeColor="text1"/>
                <w:sz w:val="20"/>
                <w:szCs w:val="20"/>
              </w:rPr>
              <w:t xml:space="preserve"> Scand., 1 (1947) 178.</w:t>
            </w:r>
          </w:p>
        </w:tc>
      </w:tr>
      <w:tr w:rsidR="00BE758B" w:rsidRPr="00544936" w14:paraId="4865FA23" w14:textId="77777777" w:rsidTr="00981D46">
        <w:tc>
          <w:tcPr>
            <w:tcW w:w="650" w:type="dxa"/>
            <w:hideMark/>
          </w:tcPr>
          <w:p w14:paraId="3C8ACAD3" w14:textId="77777777" w:rsidR="00DC4B3C" w:rsidRPr="00544936" w:rsidRDefault="00E878F1" w:rsidP="00981D46">
            <w:pPr>
              <w:rPr>
                <w:color w:val="000000" w:themeColor="text1"/>
                <w:sz w:val="20"/>
                <w:szCs w:val="20"/>
              </w:rPr>
            </w:pPr>
            <w:r w:rsidRPr="00544936">
              <w:rPr>
                <w:color w:val="000000" w:themeColor="text1"/>
                <w:sz w:val="20"/>
                <w:szCs w:val="20"/>
              </w:rPr>
              <w:t>[11]</w:t>
            </w:r>
          </w:p>
        </w:tc>
        <w:tc>
          <w:tcPr>
            <w:tcW w:w="8710" w:type="dxa"/>
            <w:hideMark/>
          </w:tcPr>
          <w:p w14:paraId="3393CE81" w14:textId="77777777" w:rsidR="00DC4B3C" w:rsidRPr="00544936" w:rsidRDefault="00E878F1" w:rsidP="00981D46">
            <w:pPr>
              <w:jc w:val="both"/>
              <w:rPr>
                <w:color w:val="000000" w:themeColor="text1"/>
                <w:sz w:val="20"/>
                <w:szCs w:val="20"/>
              </w:rPr>
            </w:pPr>
            <w:r w:rsidRPr="00544936">
              <w:rPr>
                <w:color w:val="000000" w:themeColor="text1"/>
                <w:sz w:val="20"/>
                <w:szCs w:val="20"/>
              </w:rPr>
              <w:t xml:space="preserve">C. </w:t>
            </w:r>
            <w:proofErr w:type="spellStart"/>
            <w:r w:rsidRPr="00544936">
              <w:rPr>
                <w:color w:val="000000" w:themeColor="text1"/>
                <w:sz w:val="20"/>
                <w:szCs w:val="20"/>
              </w:rPr>
              <w:t>Sarnstrand</w:t>
            </w:r>
            <w:proofErr w:type="spellEnd"/>
            <w:r w:rsidRPr="00544936">
              <w:rPr>
                <w:color w:val="000000" w:themeColor="text1"/>
                <w:sz w:val="20"/>
                <w:szCs w:val="20"/>
              </w:rPr>
              <w:t>,</w:t>
            </w:r>
            <w:r w:rsidRPr="00544936">
              <w:rPr>
                <w:i/>
                <w:iCs/>
                <w:color w:val="000000" w:themeColor="text1"/>
                <w:sz w:val="20"/>
                <w:szCs w:val="20"/>
                <w:shd w:val="clear" w:color="auto" w:fill="FFFFFF"/>
              </w:rPr>
              <w:t xml:space="preserve"> </w:t>
            </w:r>
            <w:proofErr w:type="spellStart"/>
            <w:r w:rsidRPr="00544936">
              <w:rPr>
                <w:iCs/>
                <w:color w:val="000000" w:themeColor="text1"/>
                <w:sz w:val="20"/>
                <w:szCs w:val="20"/>
                <w:shd w:val="clear" w:color="auto" w:fill="FFFFFF"/>
              </w:rPr>
              <w:t>Acta</w:t>
            </w:r>
            <w:proofErr w:type="spellEnd"/>
            <w:r w:rsidRPr="00544936">
              <w:rPr>
                <w:iCs/>
                <w:color w:val="000000" w:themeColor="text1"/>
                <w:sz w:val="20"/>
                <w:szCs w:val="20"/>
                <w:shd w:val="clear" w:color="auto" w:fill="FFFFFF"/>
              </w:rPr>
              <w:t xml:space="preserve"> </w:t>
            </w:r>
            <w:proofErr w:type="spellStart"/>
            <w:r w:rsidRPr="00544936">
              <w:rPr>
                <w:iCs/>
                <w:color w:val="000000" w:themeColor="text1"/>
                <w:sz w:val="20"/>
                <w:szCs w:val="20"/>
                <w:shd w:val="clear" w:color="auto" w:fill="FFFFFF"/>
              </w:rPr>
              <w:t>Crystallographica</w:t>
            </w:r>
            <w:proofErr w:type="spellEnd"/>
            <w:r w:rsidRPr="00544936">
              <w:rPr>
                <w:iCs/>
                <w:color w:val="000000" w:themeColor="text1"/>
                <w:sz w:val="20"/>
                <w:szCs w:val="20"/>
                <w:shd w:val="clear" w:color="auto" w:fill="FFFFFF"/>
              </w:rPr>
              <w:t xml:space="preserve"> Section B: Structural Crystallography and Crystal Chemistry, </w:t>
            </w:r>
            <w:r w:rsidRPr="00544936">
              <w:rPr>
                <w:color w:val="000000" w:themeColor="text1"/>
                <w:sz w:val="20"/>
                <w:szCs w:val="20"/>
              </w:rPr>
              <w:t>34 (1973) 2402.</w:t>
            </w:r>
          </w:p>
        </w:tc>
      </w:tr>
      <w:tr w:rsidR="00BE758B" w:rsidRPr="00544936" w14:paraId="732BC686" w14:textId="77777777" w:rsidTr="00981D46">
        <w:tc>
          <w:tcPr>
            <w:tcW w:w="650" w:type="dxa"/>
            <w:hideMark/>
          </w:tcPr>
          <w:p w14:paraId="0B39F14D" w14:textId="77777777" w:rsidR="00DC4B3C" w:rsidRPr="00544936" w:rsidRDefault="00E878F1" w:rsidP="00981D46">
            <w:pPr>
              <w:rPr>
                <w:color w:val="000000" w:themeColor="text1"/>
                <w:sz w:val="20"/>
                <w:szCs w:val="20"/>
              </w:rPr>
            </w:pPr>
            <w:r w:rsidRPr="00544936">
              <w:rPr>
                <w:color w:val="000000" w:themeColor="text1"/>
                <w:sz w:val="20"/>
                <w:szCs w:val="20"/>
              </w:rPr>
              <w:t>[12]</w:t>
            </w:r>
          </w:p>
        </w:tc>
        <w:tc>
          <w:tcPr>
            <w:tcW w:w="8710" w:type="dxa"/>
            <w:hideMark/>
          </w:tcPr>
          <w:p w14:paraId="48EACF9E" w14:textId="77777777" w:rsidR="00DC4B3C" w:rsidRPr="00544936" w:rsidRDefault="00E878F1" w:rsidP="00981D46">
            <w:pPr>
              <w:rPr>
                <w:color w:val="000000" w:themeColor="text1"/>
                <w:sz w:val="20"/>
                <w:szCs w:val="20"/>
                <w:lang w:val="de-DE"/>
              </w:rPr>
            </w:pPr>
            <w:r w:rsidRPr="00544936">
              <w:rPr>
                <w:color w:val="000000" w:themeColor="text1"/>
                <w:sz w:val="20"/>
                <w:szCs w:val="20"/>
                <w:lang w:val="de-DE"/>
              </w:rPr>
              <w:t>X. Su, Y. Liu, C. Xiao, G. Zhang, T. Liu, J. Qin, C. Chen, Materials Letters, 60 (2006) 3879.</w:t>
            </w:r>
          </w:p>
        </w:tc>
      </w:tr>
      <w:tr w:rsidR="00BE758B" w:rsidRPr="00544936" w14:paraId="38B7A7DD" w14:textId="77777777" w:rsidTr="00981D46">
        <w:tc>
          <w:tcPr>
            <w:tcW w:w="650" w:type="dxa"/>
            <w:hideMark/>
          </w:tcPr>
          <w:p w14:paraId="716BF29F" w14:textId="77777777" w:rsidR="00DC4B3C" w:rsidRPr="00544936" w:rsidRDefault="00E878F1" w:rsidP="00981D46">
            <w:pPr>
              <w:rPr>
                <w:color w:val="000000" w:themeColor="text1"/>
                <w:sz w:val="20"/>
                <w:szCs w:val="20"/>
              </w:rPr>
            </w:pPr>
            <w:r w:rsidRPr="00544936">
              <w:rPr>
                <w:color w:val="000000" w:themeColor="text1"/>
                <w:sz w:val="20"/>
                <w:szCs w:val="20"/>
              </w:rPr>
              <w:t>[13]</w:t>
            </w:r>
          </w:p>
        </w:tc>
        <w:tc>
          <w:tcPr>
            <w:tcW w:w="8710" w:type="dxa"/>
            <w:hideMark/>
          </w:tcPr>
          <w:p w14:paraId="5547A5FC" w14:textId="77777777" w:rsidR="00DC4B3C" w:rsidRPr="00544936" w:rsidRDefault="00E878F1" w:rsidP="00981D46">
            <w:pPr>
              <w:rPr>
                <w:color w:val="000000" w:themeColor="text1"/>
                <w:sz w:val="20"/>
                <w:szCs w:val="20"/>
              </w:rPr>
            </w:pPr>
            <w:r w:rsidRPr="00544936">
              <w:rPr>
                <w:color w:val="000000" w:themeColor="text1"/>
                <w:sz w:val="20"/>
                <w:szCs w:val="20"/>
                <w:lang w:val="de-DE"/>
              </w:rPr>
              <w:t xml:space="preserve">H. </w:t>
            </w:r>
            <w:proofErr w:type="spellStart"/>
            <w:r w:rsidRPr="00544936">
              <w:rPr>
                <w:color w:val="000000" w:themeColor="text1"/>
                <w:sz w:val="20"/>
                <w:szCs w:val="20"/>
                <w:lang w:val="de-DE"/>
              </w:rPr>
              <w:t>Katzke</w:t>
            </w:r>
            <w:proofErr w:type="spellEnd"/>
            <w:r w:rsidRPr="00544936">
              <w:rPr>
                <w:color w:val="000000" w:themeColor="text1"/>
                <w:sz w:val="20"/>
                <w:szCs w:val="20"/>
                <w:lang w:val="de-DE"/>
              </w:rPr>
              <w:t xml:space="preserve">, Y. </w:t>
            </w:r>
            <w:proofErr w:type="spellStart"/>
            <w:r w:rsidRPr="00544936">
              <w:rPr>
                <w:color w:val="000000" w:themeColor="text1"/>
                <w:sz w:val="20"/>
                <w:szCs w:val="20"/>
                <w:lang w:val="de-DE"/>
              </w:rPr>
              <w:t>Oka</w:t>
            </w:r>
            <w:proofErr w:type="spellEnd"/>
            <w:r w:rsidRPr="00544936">
              <w:rPr>
                <w:color w:val="000000" w:themeColor="text1"/>
                <w:sz w:val="20"/>
                <w:szCs w:val="20"/>
                <w:lang w:val="de-DE"/>
              </w:rPr>
              <w:t xml:space="preserve">, Y. </w:t>
            </w:r>
            <w:proofErr w:type="spellStart"/>
            <w:r w:rsidRPr="00544936">
              <w:rPr>
                <w:color w:val="000000" w:themeColor="text1"/>
                <w:sz w:val="20"/>
                <w:szCs w:val="20"/>
                <w:lang w:val="de-DE"/>
              </w:rPr>
              <w:t>Kanke</w:t>
            </w:r>
            <w:proofErr w:type="spellEnd"/>
            <w:r w:rsidRPr="00544936">
              <w:rPr>
                <w:color w:val="000000" w:themeColor="text1"/>
                <w:sz w:val="20"/>
                <w:szCs w:val="20"/>
                <w:lang w:val="de-DE"/>
              </w:rPr>
              <w:t xml:space="preserve">. </w:t>
            </w:r>
            <w:r w:rsidRPr="00544936">
              <w:rPr>
                <w:color w:val="000000" w:themeColor="text1"/>
                <w:sz w:val="20"/>
                <w:szCs w:val="20"/>
              </w:rPr>
              <w:t xml:space="preserve">K. Kato and T. Yao, Z. </w:t>
            </w:r>
            <w:proofErr w:type="spellStart"/>
            <w:r w:rsidRPr="00544936">
              <w:rPr>
                <w:color w:val="000000" w:themeColor="text1"/>
                <w:sz w:val="20"/>
                <w:szCs w:val="20"/>
              </w:rPr>
              <w:t>Kristallogr</w:t>
            </w:r>
            <w:proofErr w:type="spellEnd"/>
            <w:r w:rsidRPr="00544936">
              <w:rPr>
                <w:color w:val="000000" w:themeColor="text1"/>
                <w:sz w:val="20"/>
                <w:szCs w:val="20"/>
              </w:rPr>
              <w:t>., 214 (1999) 284.</w:t>
            </w:r>
          </w:p>
        </w:tc>
      </w:tr>
      <w:tr w:rsidR="00BE758B" w:rsidRPr="00544936" w14:paraId="39F3E08D" w14:textId="77777777" w:rsidTr="00981D46">
        <w:tc>
          <w:tcPr>
            <w:tcW w:w="650" w:type="dxa"/>
            <w:hideMark/>
          </w:tcPr>
          <w:p w14:paraId="78AF91AA" w14:textId="77777777" w:rsidR="00DC4B3C" w:rsidRPr="00544936" w:rsidRDefault="00E878F1" w:rsidP="00981D46">
            <w:pPr>
              <w:rPr>
                <w:color w:val="000000" w:themeColor="text1"/>
                <w:sz w:val="20"/>
                <w:szCs w:val="20"/>
              </w:rPr>
            </w:pPr>
            <w:r w:rsidRPr="00544936">
              <w:rPr>
                <w:color w:val="000000" w:themeColor="text1"/>
                <w:sz w:val="20"/>
                <w:szCs w:val="20"/>
              </w:rPr>
              <w:t>[14]</w:t>
            </w:r>
          </w:p>
        </w:tc>
        <w:tc>
          <w:tcPr>
            <w:tcW w:w="8710" w:type="dxa"/>
            <w:hideMark/>
          </w:tcPr>
          <w:p w14:paraId="0274126F" w14:textId="77777777" w:rsidR="00DC4B3C" w:rsidRPr="00544936" w:rsidRDefault="00E878F1" w:rsidP="00981D46">
            <w:pPr>
              <w:rPr>
                <w:color w:val="000000" w:themeColor="text1"/>
                <w:sz w:val="20"/>
                <w:szCs w:val="20"/>
              </w:rPr>
            </w:pPr>
            <w:r w:rsidRPr="00544936">
              <w:rPr>
                <w:color w:val="000000" w:themeColor="text1"/>
                <w:sz w:val="20"/>
                <w:szCs w:val="20"/>
              </w:rPr>
              <w:t xml:space="preserve">A. </w:t>
            </w:r>
            <w:proofErr w:type="spellStart"/>
            <w:r w:rsidRPr="00544936">
              <w:rPr>
                <w:color w:val="000000" w:themeColor="text1"/>
                <w:sz w:val="20"/>
                <w:szCs w:val="20"/>
              </w:rPr>
              <w:t>Åström</w:t>
            </w:r>
            <w:proofErr w:type="spellEnd"/>
            <w:r w:rsidRPr="00544936">
              <w:rPr>
                <w:color w:val="000000" w:themeColor="text1"/>
                <w:sz w:val="20"/>
                <w:szCs w:val="20"/>
              </w:rPr>
              <w:t xml:space="preserve">, </w:t>
            </w:r>
            <w:proofErr w:type="spellStart"/>
            <w:r w:rsidRPr="00544936">
              <w:rPr>
                <w:color w:val="000000" w:themeColor="text1"/>
                <w:sz w:val="20"/>
                <w:szCs w:val="20"/>
              </w:rPr>
              <w:t>Acta</w:t>
            </w:r>
            <w:proofErr w:type="spellEnd"/>
            <w:r w:rsidRPr="00544936">
              <w:rPr>
                <w:color w:val="000000" w:themeColor="text1"/>
                <w:sz w:val="20"/>
                <w:szCs w:val="20"/>
              </w:rPr>
              <w:t xml:space="preserve"> Chem. Scand., 26 (1972) 3849.</w:t>
            </w:r>
          </w:p>
        </w:tc>
      </w:tr>
      <w:tr w:rsidR="00BE758B" w:rsidRPr="00544936" w14:paraId="352D5CEE" w14:textId="77777777" w:rsidTr="00981D46">
        <w:tc>
          <w:tcPr>
            <w:tcW w:w="650" w:type="dxa"/>
            <w:hideMark/>
          </w:tcPr>
          <w:p w14:paraId="5BFA4BDA" w14:textId="77777777" w:rsidR="00DC4B3C" w:rsidRPr="00544936" w:rsidRDefault="00E878F1" w:rsidP="00981D46">
            <w:pPr>
              <w:rPr>
                <w:color w:val="000000" w:themeColor="text1"/>
                <w:sz w:val="20"/>
                <w:szCs w:val="20"/>
              </w:rPr>
            </w:pPr>
            <w:r w:rsidRPr="00544936">
              <w:rPr>
                <w:color w:val="000000" w:themeColor="text1"/>
                <w:sz w:val="20"/>
                <w:szCs w:val="20"/>
              </w:rPr>
              <w:t>[15]</w:t>
            </w:r>
          </w:p>
        </w:tc>
        <w:tc>
          <w:tcPr>
            <w:tcW w:w="8710" w:type="dxa"/>
            <w:hideMark/>
          </w:tcPr>
          <w:p w14:paraId="2C3CD7BE" w14:textId="77777777" w:rsidR="00DC4B3C" w:rsidRPr="00544936" w:rsidRDefault="00E878F1" w:rsidP="00981D46">
            <w:pPr>
              <w:rPr>
                <w:color w:val="000000" w:themeColor="text1"/>
                <w:sz w:val="20"/>
                <w:szCs w:val="20"/>
              </w:rPr>
            </w:pPr>
            <w:r w:rsidRPr="00544936">
              <w:rPr>
                <w:color w:val="000000" w:themeColor="text1"/>
                <w:sz w:val="20"/>
                <w:szCs w:val="20"/>
              </w:rPr>
              <w:t xml:space="preserve">A. </w:t>
            </w:r>
            <w:proofErr w:type="spellStart"/>
            <w:r w:rsidRPr="00544936">
              <w:rPr>
                <w:color w:val="000000" w:themeColor="text1"/>
                <w:sz w:val="20"/>
                <w:szCs w:val="20"/>
              </w:rPr>
              <w:t>Åstrom</w:t>
            </w:r>
            <w:proofErr w:type="spellEnd"/>
            <w:r w:rsidRPr="00544936">
              <w:rPr>
                <w:color w:val="000000" w:themeColor="text1"/>
                <w:sz w:val="20"/>
                <w:szCs w:val="20"/>
              </w:rPr>
              <w:t xml:space="preserve">, S. </w:t>
            </w:r>
            <w:proofErr w:type="spellStart"/>
            <w:r w:rsidRPr="00544936">
              <w:rPr>
                <w:color w:val="000000" w:themeColor="text1"/>
                <w:sz w:val="20"/>
                <w:szCs w:val="20"/>
              </w:rPr>
              <w:t>Andersson</w:t>
            </w:r>
            <w:proofErr w:type="spellEnd"/>
            <w:r w:rsidRPr="00544936">
              <w:rPr>
                <w:color w:val="000000" w:themeColor="text1"/>
                <w:sz w:val="20"/>
                <w:szCs w:val="20"/>
              </w:rPr>
              <w:t>, J. Sol. State Chem., 6 (1973) 191.</w:t>
            </w:r>
          </w:p>
        </w:tc>
      </w:tr>
      <w:tr w:rsidR="00BE758B" w:rsidRPr="00544936" w14:paraId="5DAD3B17" w14:textId="77777777" w:rsidTr="00981D46">
        <w:tc>
          <w:tcPr>
            <w:tcW w:w="650" w:type="dxa"/>
            <w:hideMark/>
          </w:tcPr>
          <w:p w14:paraId="2852E630" w14:textId="77777777" w:rsidR="00DC4B3C" w:rsidRPr="00544936" w:rsidRDefault="00E878F1" w:rsidP="00981D46">
            <w:pPr>
              <w:rPr>
                <w:color w:val="000000" w:themeColor="text1"/>
                <w:sz w:val="20"/>
                <w:szCs w:val="20"/>
              </w:rPr>
            </w:pPr>
            <w:r w:rsidRPr="00544936">
              <w:rPr>
                <w:color w:val="000000" w:themeColor="text1"/>
                <w:sz w:val="20"/>
                <w:szCs w:val="20"/>
              </w:rPr>
              <w:t>[16]</w:t>
            </w:r>
          </w:p>
        </w:tc>
        <w:tc>
          <w:tcPr>
            <w:tcW w:w="8710" w:type="dxa"/>
            <w:hideMark/>
          </w:tcPr>
          <w:p w14:paraId="0F557D1B" w14:textId="77777777" w:rsidR="00DC4B3C" w:rsidRPr="00544936" w:rsidRDefault="00E878F1" w:rsidP="00981D46">
            <w:pPr>
              <w:rPr>
                <w:color w:val="000000" w:themeColor="text1"/>
                <w:sz w:val="20"/>
                <w:szCs w:val="20"/>
              </w:rPr>
            </w:pPr>
            <w:r w:rsidRPr="00544936">
              <w:rPr>
                <w:color w:val="000000" w:themeColor="text1"/>
                <w:sz w:val="20"/>
                <w:szCs w:val="20"/>
              </w:rPr>
              <w:t xml:space="preserve">Z. </w:t>
            </w:r>
            <w:proofErr w:type="spellStart"/>
            <w:r w:rsidRPr="00544936">
              <w:rPr>
                <w:color w:val="000000" w:themeColor="text1"/>
                <w:sz w:val="20"/>
                <w:szCs w:val="20"/>
              </w:rPr>
              <w:t>Mayerová</w:t>
            </w:r>
            <w:proofErr w:type="spellEnd"/>
            <w:r w:rsidRPr="00544936">
              <w:rPr>
                <w:color w:val="000000" w:themeColor="text1"/>
                <w:sz w:val="20"/>
                <w:szCs w:val="20"/>
              </w:rPr>
              <w:t xml:space="preserve">, M. </w:t>
            </w:r>
            <w:proofErr w:type="spellStart"/>
            <w:r w:rsidRPr="00544936">
              <w:rPr>
                <w:color w:val="000000" w:themeColor="text1"/>
                <w:sz w:val="20"/>
                <w:szCs w:val="20"/>
              </w:rPr>
              <w:t>Johnsson</w:t>
            </w:r>
            <w:proofErr w:type="spellEnd"/>
            <w:r w:rsidRPr="00544936">
              <w:rPr>
                <w:color w:val="000000" w:themeColor="text1"/>
                <w:sz w:val="20"/>
                <w:szCs w:val="20"/>
              </w:rPr>
              <w:t xml:space="preserve">, S. </w:t>
            </w:r>
            <w:proofErr w:type="spellStart"/>
            <w:r w:rsidRPr="00544936">
              <w:rPr>
                <w:color w:val="000000" w:themeColor="text1"/>
                <w:sz w:val="20"/>
                <w:szCs w:val="20"/>
              </w:rPr>
              <w:t>Lidin</w:t>
            </w:r>
            <w:proofErr w:type="spellEnd"/>
            <w:r w:rsidRPr="00544936">
              <w:rPr>
                <w:color w:val="000000" w:themeColor="text1"/>
                <w:sz w:val="20"/>
                <w:szCs w:val="20"/>
              </w:rPr>
              <w:t>, Solid State Sciences, 8 (2006) 849.</w:t>
            </w:r>
          </w:p>
        </w:tc>
      </w:tr>
      <w:tr w:rsidR="00BE758B" w:rsidRPr="00544936" w14:paraId="4E05AFEB" w14:textId="77777777" w:rsidTr="00981D46">
        <w:tc>
          <w:tcPr>
            <w:tcW w:w="650" w:type="dxa"/>
          </w:tcPr>
          <w:p w14:paraId="59C0C9BB" w14:textId="77777777" w:rsidR="00DC4B3C" w:rsidRPr="00544936" w:rsidRDefault="00E878F1" w:rsidP="00981D46">
            <w:pPr>
              <w:ind w:right="-72"/>
              <w:rPr>
                <w:color w:val="000000" w:themeColor="text1"/>
                <w:sz w:val="20"/>
                <w:szCs w:val="20"/>
              </w:rPr>
            </w:pPr>
            <w:r w:rsidRPr="00544936">
              <w:rPr>
                <w:color w:val="000000" w:themeColor="text1"/>
                <w:sz w:val="20"/>
                <w:szCs w:val="20"/>
              </w:rPr>
              <w:t>[17]</w:t>
            </w:r>
          </w:p>
        </w:tc>
        <w:tc>
          <w:tcPr>
            <w:tcW w:w="8710" w:type="dxa"/>
          </w:tcPr>
          <w:p w14:paraId="5407E5BF" w14:textId="77777777" w:rsidR="00DC4B3C" w:rsidRPr="00544936" w:rsidRDefault="00E878F1" w:rsidP="00981D46">
            <w:pPr>
              <w:autoSpaceDE w:val="0"/>
              <w:autoSpaceDN w:val="0"/>
              <w:adjustRightInd w:val="0"/>
              <w:rPr>
                <w:color w:val="000000" w:themeColor="text1"/>
                <w:sz w:val="20"/>
                <w:szCs w:val="20"/>
              </w:rPr>
            </w:pPr>
            <w:r w:rsidRPr="00544936">
              <w:rPr>
                <w:color w:val="000000" w:themeColor="text1"/>
                <w:sz w:val="20"/>
                <w:szCs w:val="20"/>
              </w:rPr>
              <w:t xml:space="preserve">B. J. Li, Y. B. Zhao, X. M. Xu, H. Zhou, B. F. He, Z. S. Wu and Z. J. Zhang, </w:t>
            </w:r>
            <w:proofErr w:type="spellStart"/>
            <w:r w:rsidRPr="00544936">
              <w:rPr>
                <w:iCs/>
                <w:color w:val="000000" w:themeColor="text1"/>
                <w:sz w:val="20"/>
                <w:szCs w:val="20"/>
              </w:rPr>
              <w:t>Ultraso</w:t>
            </w:r>
            <w:proofErr w:type="spellEnd"/>
            <w:r w:rsidRPr="00544936">
              <w:rPr>
                <w:iCs/>
                <w:color w:val="000000" w:themeColor="text1"/>
                <w:sz w:val="20"/>
                <w:szCs w:val="20"/>
              </w:rPr>
              <w:t xml:space="preserve">. </w:t>
            </w:r>
            <w:proofErr w:type="spellStart"/>
            <w:r w:rsidRPr="00544936">
              <w:rPr>
                <w:iCs/>
                <w:color w:val="000000" w:themeColor="text1"/>
                <w:sz w:val="20"/>
                <w:szCs w:val="20"/>
              </w:rPr>
              <w:t>Sonochem</w:t>
            </w:r>
            <w:proofErr w:type="spellEnd"/>
            <w:r w:rsidRPr="00544936">
              <w:rPr>
                <w:i/>
                <w:iCs/>
                <w:color w:val="000000" w:themeColor="text1"/>
                <w:sz w:val="20"/>
                <w:szCs w:val="20"/>
              </w:rPr>
              <w:t>.</w:t>
            </w:r>
            <w:r w:rsidRPr="00544936">
              <w:rPr>
                <w:iCs/>
                <w:color w:val="000000" w:themeColor="text1"/>
                <w:sz w:val="20"/>
                <w:szCs w:val="20"/>
              </w:rPr>
              <w:t>,</w:t>
            </w:r>
            <w:r w:rsidRPr="00544936">
              <w:rPr>
                <w:i/>
                <w:iCs/>
                <w:color w:val="000000" w:themeColor="text1"/>
                <w:sz w:val="20"/>
                <w:szCs w:val="20"/>
              </w:rPr>
              <w:t xml:space="preserve"> </w:t>
            </w:r>
            <w:r w:rsidRPr="00544936">
              <w:rPr>
                <w:color w:val="000000" w:themeColor="text1"/>
                <w:sz w:val="20"/>
                <w:szCs w:val="20"/>
              </w:rPr>
              <w:t>14 (2007) 557.</w:t>
            </w:r>
          </w:p>
        </w:tc>
      </w:tr>
      <w:tr w:rsidR="00BE758B" w:rsidRPr="00544936" w14:paraId="49BCAE25" w14:textId="77777777" w:rsidTr="00981D46">
        <w:tc>
          <w:tcPr>
            <w:tcW w:w="650" w:type="dxa"/>
          </w:tcPr>
          <w:p w14:paraId="4B3ABAEA" w14:textId="77777777" w:rsidR="00DC4B3C" w:rsidRPr="00544936" w:rsidRDefault="00E878F1" w:rsidP="00981D46">
            <w:pPr>
              <w:ind w:right="-72"/>
              <w:rPr>
                <w:color w:val="000000" w:themeColor="text1"/>
                <w:sz w:val="20"/>
                <w:szCs w:val="20"/>
              </w:rPr>
            </w:pPr>
            <w:r w:rsidRPr="00544936">
              <w:rPr>
                <w:color w:val="000000" w:themeColor="text1"/>
                <w:sz w:val="20"/>
                <w:szCs w:val="20"/>
              </w:rPr>
              <w:t>[18]</w:t>
            </w:r>
          </w:p>
        </w:tc>
        <w:tc>
          <w:tcPr>
            <w:tcW w:w="8710" w:type="dxa"/>
          </w:tcPr>
          <w:p w14:paraId="2721761B" w14:textId="77777777" w:rsidR="00DC4B3C" w:rsidRPr="00544936" w:rsidRDefault="00E878F1" w:rsidP="00981D46">
            <w:pPr>
              <w:autoSpaceDE w:val="0"/>
              <w:autoSpaceDN w:val="0"/>
              <w:adjustRightInd w:val="0"/>
              <w:rPr>
                <w:b/>
                <w:i/>
                <w:color w:val="000000" w:themeColor="text1"/>
                <w:sz w:val="20"/>
                <w:szCs w:val="20"/>
              </w:rPr>
            </w:pPr>
            <w:r w:rsidRPr="00544936">
              <w:rPr>
                <w:color w:val="000000" w:themeColor="text1"/>
                <w:sz w:val="20"/>
                <w:szCs w:val="20"/>
              </w:rPr>
              <w:t xml:space="preserve">Z. Bo, M. </w:t>
            </w:r>
            <w:proofErr w:type="spellStart"/>
            <w:r w:rsidRPr="00544936">
              <w:rPr>
                <w:color w:val="000000" w:themeColor="text1"/>
                <w:sz w:val="20"/>
                <w:szCs w:val="20"/>
              </w:rPr>
              <w:t>Meihua</w:t>
            </w:r>
            <w:proofErr w:type="spellEnd"/>
            <w:r w:rsidRPr="00544936">
              <w:rPr>
                <w:color w:val="000000" w:themeColor="text1"/>
                <w:sz w:val="20"/>
                <w:szCs w:val="20"/>
              </w:rPr>
              <w:t xml:space="preserve"> and G. </w:t>
            </w:r>
            <w:proofErr w:type="spellStart"/>
            <w:r w:rsidRPr="00544936">
              <w:rPr>
                <w:color w:val="000000" w:themeColor="text1"/>
                <w:sz w:val="20"/>
                <w:szCs w:val="20"/>
              </w:rPr>
              <w:t>Jiansheng</w:t>
            </w:r>
            <w:proofErr w:type="spellEnd"/>
            <w:r w:rsidRPr="00544936">
              <w:rPr>
                <w:color w:val="000000" w:themeColor="text1"/>
                <w:sz w:val="20"/>
                <w:szCs w:val="20"/>
              </w:rPr>
              <w:t xml:space="preserve">, </w:t>
            </w:r>
            <w:r w:rsidRPr="00544936">
              <w:rPr>
                <w:color w:val="000000" w:themeColor="text1"/>
                <w:sz w:val="20"/>
                <w:szCs w:val="20"/>
                <w:shd w:val="clear" w:color="auto" w:fill="FFFFFF"/>
              </w:rPr>
              <w:t>Chinese Journal of Applied Chemistry, 24 (2007) 226.</w:t>
            </w:r>
          </w:p>
        </w:tc>
      </w:tr>
      <w:tr w:rsidR="00BE758B" w:rsidRPr="00544936" w14:paraId="16FAD3A7" w14:textId="77777777" w:rsidTr="00981D46">
        <w:tc>
          <w:tcPr>
            <w:tcW w:w="650" w:type="dxa"/>
          </w:tcPr>
          <w:p w14:paraId="66718E17" w14:textId="77777777" w:rsidR="00DC4B3C" w:rsidRPr="00544936" w:rsidRDefault="00E878F1" w:rsidP="00981D46">
            <w:pPr>
              <w:ind w:right="-72"/>
              <w:rPr>
                <w:color w:val="000000" w:themeColor="text1"/>
                <w:sz w:val="20"/>
                <w:szCs w:val="20"/>
              </w:rPr>
            </w:pPr>
            <w:r w:rsidRPr="00544936">
              <w:rPr>
                <w:color w:val="000000" w:themeColor="text1"/>
                <w:sz w:val="20"/>
                <w:szCs w:val="20"/>
              </w:rPr>
              <w:t>[19]</w:t>
            </w:r>
          </w:p>
        </w:tc>
        <w:tc>
          <w:tcPr>
            <w:tcW w:w="8710" w:type="dxa"/>
          </w:tcPr>
          <w:p w14:paraId="2D650197" w14:textId="77777777" w:rsidR="00DC4B3C" w:rsidRPr="00544936" w:rsidRDefault="00E878F1" w:rsidP="00981D46">
            <w:pPr>
              <w:ind w:right="-72"/>
              <w:jc w:val="both"/>
              <w:rPr>
                <w:color w:val="000000" w:themeColor="text1"/>
                <w:sz w:val="20"/>
                <w:szCs w:val="20"/>
              </w:rPr>
            </w:pPr>
            <w:r w:rsidRPr="00544936">
              <w:rPr>
                <w:rFonts w:eastAsia="AdvGulliver"/>
                <w:color w:val="000000" w:themeColor="text1"/>
                <w:sz w:val="20"/>
                <w:szCs w:val="20"/>
              </w:rPr>
              <w:t xml:space="preserve">X. Y. Chen, H. S. Huh and S. W. Lee, </w:t>
            </w:r>
            <w:r w:rsidRPr="00544936">
              <w:rPr>
                <w:iCs/>
                <w:color w:val="000000" w:themeColor="text1"/>
                <w:sz w:val="20"/>
                <w:szCs w:val="20"/>
                <w:shd w:val="clear" w:color="auto" w:fill="FFFFFF"/>
              </w:rPr>
              <w:t>Journal of Solid State Chemistry</w:t>
            </w:r>
            <w:r w:rsidRPr="00544936">
              <w:rPr>
                <w:i/>
                <w:iCs/>
                <w:color w:val="000000" w:themeColor="text1"/>
                <w:sz w:val="20"/>
                <w:szCs w:val="20"/>
                <w:shd w:val="clear" w:color="auto" w:fill="FFFFFF"/>
              </w:rPr>
              <w:t xml:space="preserve">, </w:t>
            </w:r>
            <w:r w:rsidRPr="00544936">
              <w:rPr>
                <w:color w:val="000000" w:themeColor="text1"/>
                <w:sz w:val="20"/>
                <w:szCs w:val="20"/>
                <w:shd w:val="clear" w:color="auto" w:fill="FFFFFF"/>
              </w:rPr>
              <w:t>181</w:t>
            </w:r>
            <w:r w:rsidRPr="00544936">
              <w:rPr>
                <w:b/>
                <w:color w:val="000000" w:themeColor="text1"/>
                <w:sz w:val="20"/>
                <w:szCs w:val="20"/>
                <w:shd w:val="clear" w:color="auto" w:fill="FFFFFF"/>
              </w:rPr>
              <w:t xml:space="preserve"> </w:t>
            </w:r>
            <w:r w:rsidRPr="00544936">
              <w:rPr>
                <w:color w:val="000000" w:themeColor="text1"/>
                <w:sz w:val="20"/>
                <w:szCs w:val="20"/>
                <w:shd w:val="clear" w:color="auto" w:fill="FFFFFF"/>
              </w:rPr>
              <w:t>(2008) 2127.</w:t>
            </w:r>
          </w:p>
        </w:tc>
      </w:tr>
      <w:tr w:rsidR="00BE758B" w:rsidRPr="00544936" w14:paraId="2F339721" w14:textId="77777777" w:rsidTr="00981D46">
        <w:tc>
          <w:tcPr>
            <w:tcW w:w="650" w:type="dxa"/>
          </w:tcPr>
          <w:p w14:paraId="2F966052" w14:textId="77777777" w:rsidR="00DC4B3C" w:rsidRPr="00544936" w:rsidRDefault="00E878F1" w:rsidP="00981D46">
            <w:pPr>
              <w:ind w:right="-72"/>
              <w:rPr>
                <w:color w:val="000000" w:themeColor="text1"/>
                <w:sz w:val="20"/>
                <w:szCs w:val="20"/>
              </w:rPr>
            </w:pPr>
            <w:r w:rsidRPr="00544936">
              <w:rPr>
                <w:color w:val="000000" w:themeColor="text1"/>
                <w:sz w:val="20"/>
                <w:szCs w:val="20"/>
              </w:rPr>
              <w:t>[20]</w:t>
            </w:r>
          </w:p>
        </w:tc>
        <w:tc>
          <w:tcPr>
            <w:tcW w:w="8710" w:type="dxa"/>
          </w:tcPr>
          <w:p w14:paraId="36F9FB89" w14:textId="77777777" w:rsidR="00DC4B3C" w:rsidRPr="00544936" w:rsidRDefault="00E878F1" w:rsidP="00981D46">
            <w:pPr>
              <w:ind w:right="-72"/>
              <w:jc w:val="both"/>
              <w:rPr>
                <w:color w:val="000000" w:themeColor="text1"/>
                <w:sz w:val="20"/>
                <w:szCs w:val="20"/>
              </w:rPr>
            </w:pPr>
            <w:r w:rsidRPr="00544936">
              <w:rPr>
                <w:color w:val="000000" w:themeColor="text1"/>
                <w:sz w:val="20"/>
                <w:szCs w:val="20"/>
              </w:rPr>
              <w:t xml:space="preserve">J. J. Tang, Y. Wang, Z. Jiao and M. Wu, </w:t>
            </w:r>
            <w:r w:rsidRPr="00544936">
              <w:rPr>
                <w:iCs/>
                <w:color w:val="000000" w:themeColor="text1"/>
                <w:sz w:val="20"/>
                <w:szCs w:val="20"/>
                <w:shd w:val="clear" w:color="auto" w:fill="FFFFFF"/>
              </w:rPr>
              <w:t>Materials Letters</w:t>
            </w:r>
            <w:r w:rsidRPr="00544936">
              <w:rPr>
                <w:i/>
                <w:iCs/>
                <w:color w:val="000000" w:themeColor="text1"/>
                <w:sz w:val="20"/>
                <w:szCs w:val="20"/>
                <w:shd w:val="clear" w:color="auto" w:fill="FFFFFF"/>
              </w:rPr>
              <w:t>,</w:t>
            </w:r>
            <w:r w:rsidRPr="00544936">
              <w:rPr>
                <w:rStyle w:val="apple-converted-space"/>
                <w:color w:val="000000" w:themeColor="text1"/>
                <w:sz w:val="20"/>
                <w:szCs w:val="20"/>
                <w:shd w:val="clear" w:color="auto" w:fill="FFFFFF"/>
              </w:rPr>
              <w:t xml:space="preserve"> </w:t>
            </w:r>
            <w:r w:rsidRPr="00544936">
              <w:rPr>
                <w:color w:val="000000" w:themeColor="text1"/>
                <w:sz w:val="20"/>
                <w:szCs w:val="20"/>
                <w:shd w:val="clear" w:color="auto" w:fill="FFFFFF"/>
              </w:rPr>
              <w:t>63 (2009) 1481.</w:t>
            </w:r>
          </w:p>
        </w:tc>
      </w:tr>
      <w:tr w:rsidR="00BE758B" w:rsidRPr="00544936" w14:paraId="2AAC304A" w14:textId="77777777" w:rsidTr="00981D46">
        <w:tc>
          <w:tcPr>
            <w:tcW w:w="650" w:type="dxa"/>
          </w:tcPr>
          <w:p w14:paraId="69399717" w14:textId="77777777" w:rsidR="00DC4B3C" w:rsidRPr="00544936" w:rsidRDefault="00E878F1" w:rsidP="00981D46">
            <w:pPr>
              <w:ind w:right="-72"/>
              <w:rPr>
                <w:color w:val="000000" w:themeColor="text1"/>
                <w:sz w:val="20"/>
                <w:szCs w:val="20"/>
              </w:rPr>
            </w:pPr>
            <w:r w:rsidRPr="00544936">
              <w:rPr>
                <w:color w:val="000000" w:themeColor="text1"/>
                <w:sz w:val="20"/>
                <w:szCs w:val="20"/>
              </w:rPr>
              <w:t>[21]</w:t>
            </w:r>
          </w:p>
        </w:tc>
        <w:tc>
          <w:tcPr>
            <w:tcW w:w="8710" w:type="dxa"/>
          </w:tcPr>
          <w:p w14:paraId="61663FD8" w14:textId="77777777" w:rsidR="00DC4B3C" w:rsidRPr="00544936" w:rsidRDefault="00E878F1" w:rsidP="00981D46">
            <w:pPr>
              <w:autoSpaceDE w:val="0"/>
              <w:autoSpaceDN w:val="0"/>
              <w:adjustRightInd w:val="0"/>
              <w:ind w:right="-72"/>
              <w:jc w:val="both"/>
              <w:rPr>
                <w:color w:val="000000" w:themeColor="text1"/>
                <w:sz w:val="20"/>
                <w:szCs w:val="20"/>
              </w:rPr>
            </w:pPr>
            <w:r w:rsidRPr="00544936">
              <w:rPr>
                <w:color w:val="000000" w:themeColor="text1"/>
                <w:sz w:val="20"/>
                <w:szCs w:val="20"/>
              </w:rPr>
              <w:t xml:space="preserve">Y. J. Zheng, H. </w:t>
            </w:r>
            <w:proofErr w:type="spellStart"/>
            <w:r w:rsidRPr="00544936">
              <w:rPr>
                <w:color w:val="000000" w:themeColor="text1"/>
                <w:sz w:val="20"/>
                <w:szCs w:val="20"/>
              </w:rPr>
              <w:t>Teng</w:t>
            </w:r>
            <w:proofErr w:type="spellEnd"/>
            <w:r w:rsidRPr="00544936">
              <w:rPr>
                <w:color w:val="000000" w:themeColor="text1"/>
                <w:sz w:val="20"/>
                <w:szCs w:val="20"/>
              </w:rPr>
              <w:t xml:space="preserve">, and M. Bai, </w:t>
            </w:r>
            <w:r w:rsidRPr="00544936">
              <w:rPr>
                <w:rStyle w:val="publication-meta-journal"/>
                <w:color w:val="000000" w:themeColor="text1"/>
                <w:sz w:val="20"/>
                <w:szCs w:val="20"/>
                <w:shd w:val="clear" w:color="auto" w:fill="FFFFFF"/>
              </w:rPr>
              <w:t xml:space="preserve">Journal of Central South University (Science and Technology), 42 </w:t>
            </w:r>
            <w:r w:rsidRPr="00544936">
              <w:rPr>
                <w:color w:val="000000" w:themeColor="text1"/>
                <w:sz w:val="20"/>
                <w:szCs w:val="20"/>
                <w:shd w:val="clear" w:color="auto" w:fill="FFFFFF"/>
              </w:rPr>
              <w:t>(2011)</w:t>
            </w:r>
            <w:r w:rsidRPr="00544936">
              <w:rPr>
                <w:rStyle w:val="publication-meta-journal"/>
                <w:color w:val="000000" w:themeColor="text1"/>
                <w:sz w:val="20"/>
                <w:szCs w:val="20"/>
                <w:shd w:val="clear" w:color="auto" w:fill="FFFFFF"/>
              </w:rPr>
              <w:t xml:space="preserve"> 1549</w:t>
            </w:r>
            <w:r w:rsidRPr="00544936">
              <w:rPr>
                <w:color w:val="000000" w:themeColor="text1"/>
                <w:sz w:val="20"/>
                <w:szCs w:val="20"/>
                <w:shd w:val="clear" w:color="auto" w:fill="FFFFFF"/>
              </w:rPr>
              <w:t>.</w:t>
            </w:r>
          </w:p>
        </w:tc>
      </w:tr>
      <w:tr w:rsidR="00BE758B" w:rsidRPr="00544936" w14:paraId="727434EA" w14:textId="77777777" w:rsidTr="00981D46">
        <w:tc>
          <w:tcPr>
            <w:tcW w:w="650" w:type="dxa"/>
          </w:tcPr>
          <w:p w14:paraId="2AC55329" w14:textId="77777777" w:rsidR="00DC4B3C" w:rsidRPr="00544936" w:rsidRDefault="00E878F1" w:rsidP="00981D46">
            <w:pPr>
              <w:ind w:right="-72"/>
              <w:rPr>
                <w:color w:val="000000" w:themeColor="text1"/>
                <w:sz w:val="20"/>
                <w:szCs w:val="20"/>
              </w:rPr>
            </w:pPr>
            <w:r w:rsidRPr="00544936">
              <w:rPr>
                <w:color w:val="000000" w:themeColor="text1"/>
                <w:sz w:val="20"/>
                <w:szCs w:val="20"/>
              </w:rPr>
              <w:t>[22]</w:t>
            </w:r>
          </w:p>
        </w:tc>
        <w:tc>
          <w:tcPr>
            <w:tcW w:w="8710" w:type="dxa"/>
          </w:tcPr>
          <w:p w14:paraId="6F142249" w14:textId="77777777" w:rsidR="00DC4B3C" w:rsidRPr="00544936" w:rsidRDefault="00E878F1" w:rsidP="00981D46">
            <w:pPr>
              <w:autoSpaceDE w:val="0"/>
              <w:autoSpaceDN w:val="0"/>
              <w:adjustRightInd w:val="0"/>
              <w:rPr>
                <w:color w:val="000000" w:themeColor="text1"/>
                <w:sz w:val="20"/>
                <w:szCs w:val="20"/>
              </w:rPr>
            </w:pPr>
            <w:r w:rsidRPr="00544936">
              <w:rPr>
                <w:color w:val="000000" w:themeColor="text1"/>
                <w:sz w:val="20"/>
                <w:szCs w:val="20"/>
              </w:rPr>
              <w:t xml:space="preserve">P. Li, J. Shu, L. Shao, X. Lin, K. Wu, M. </w:t>
            </w:r>
            <w:proofErr w:type="spellStart"/>
            <w:r w:rsidRPr="00544936">
              <w:rPr>
                <w:color w:val="000000" w:themeColor="text1"/>
                <w:sz w:val="20"/>
                <w:szCs w:val="20"/>
              </w:rPr>
              <w:t>Shui</w:t>
            </w:r>
            <w:proofErr w:type="spellEnd"/>
            <w:r w:rsidRPr="00544936">
              <w:rPr>
                <w:color w:val="000000" w:themeColor="text1"/>
                <w:sz w:val="20"/>
                <w:szCs w:val="20"/>
              </w:rPr>
              <w:t>, D. Wang,</w:t>
            </w:r>
            <w:r w:rsidR="00D94825" w:rsidRPr="00544936">
              <w:rPr>
                <w:color w:val="000000" w:themeColor="text1"/>
                <w:sz w:val="20"/>
                <w:szCs w:val="20"/>
              </w:rPr>
              <w:t xml:space="preserve"> N. Long, and Y. Ren, Journal of </w:t>
            </w:r>
            <w:proofErr w:type="spellStart"/>
            <w:r w:rsidRPr="00544936">
              <w:rPr>
                <w:color w:val="000000" w:themeColor="text1"/>
                <w:sz w:val="20"/>
                <w:szCs w:val="20"/>
              </w:rPr>
              <w:t>Electroanalytical</w:t>
            </w:r>
            <w:proofErr w:type="spellEnd"/>
            <w:r w:rsidRPr="00544936">
              <w:rPr>
                <w:color w:val="000000" w:themeColor="text1"/>
                <w:sz w:val="20"/>
                <w:szCs w:val="20"/>
              </w:rPr>
              <w:t xml:space="preserve"> Chemistry, 731</w:t>
            </w:r>
            <w:r w:rsidRPr="00544936">
              <w:rPr>
                <w:b/>
                <w:color w:val="000000" w:themeColor="text1"/>
                <w:sz w:val="20"/>
                <w:szCs w:val="20"/>
              </w:rPr>
              <w:t xml:space="preserve"> </w:t>
            </w:r>
            <w:r w:rsidRPr="00544936">
              <w:rPr>
                <w:color w:val="000000" w:themeColor="text1"/>
                <w:sz w:val="20"/>
                <w:szCs w:val="20"/>
              </w:rPr>
              <w:t>(2014) 128.</w:t>
            </w:r>
          </w:p>
        </w:tc>
      </w:tr>
      <w:tr w:rsidR="00BE758B" w:rsidRPr="00544936" w14:paraId="6F91EE27" w14:textId="77777777" w:rsidTr="00D94825">
        <w:trPr>
          <w:trHeight w:val="507"/>
        </w:trPr>
        <w:tc>
          <w:tcPr>
            <w:tcW w:w="650" w:type="dxa"/>
          </w:tcPr>
          <w:p w14:paraId="6F1EF283" w14:textId="77777777" w:rsidR="00DC4B3C" w:rsidRPr="00544936" w:rsidRDefault="00E878F1" w:rsidP="00981D46">
            <w:pPr>
              <w:ind w:right="-72"/>
              <w:rPr>
                <w:color w:val="000000" w:themeColor="text1"/>
                <w:sz w:val="20"/>
                <w:szCs w:val="20"/>
              </w:rPr>
            </w:pPr>
            <w:r w:rsidRPr="00544936">
              <w:rPr>
                <w:color w:val="000000" w:themeColor="text1"/>
                <w:sz w:val="20"/>
                <w:szCs w:val="20"/>
              </w:rPr>
              <w:t>[23]</w:t>
            </w:r>
          </w:p>
        </w:tc>
        <w:tc>
          <w:tcPr>
            <w:tcW w:w="8710" w:type="dxa"/>
          </w:tcPr>
          <w:p w14:paraId="114A6F06" w14:textId="77777777" w:rsidR="00DC4B3C" w:rsidRPr="00544936" w:rsidRDefault="00E878F1" w:rsidP="00981D46">
            <w:pPr>
              <w:autoSpaceDE w:val="0"/>
              <w:autoSpaceDN w:val="0"/>
              <w:adjustRightInd w:val="0"/>
              <w:spacing w:after="200" w:line="276" w:lineRule="auto"/>
              <w:rPr>
                <w:color w:val="000000" w:themeColor="text1"/>
                <w:sz w:val="20"/>
                <w:szCs w:val="20"/>
                <w:lang w:val="de-DE"/>
              </w:rPr>
            </w:pPr>
            <w:r w:rsidRPr="00544936">
              <w:rPr>
                <w:color w:val="000000" w:themeColor="text1"/>
                <w:sz w:val="20"/>
                <w:szCs w:val="20"/>
                <w:lang w:val="de-DE"/>
              </w:rPr>
              <w:t xml:space="preserve">Q. Jiang, X. Yuan, H. Wang, X. Chen, S. </w:t>
            </w:r>
            <w:proofErr w:type="spellStart"/>
            <w:r w:rsidRPr="00544936">
              <w:rPr>
                <w:color w:val="000000" w:themeColor="text1"/>
                <w:sz w:val="20"/>
                <w:szCs w:val="20"/>
                <w:lang w:val="de-DE"/>
              </w:rPr>
              <w:t>Gu</w:t>
            </w:r>
            <w:proofErr w:type="spellEnd"/>
            <w:r w:rsidRPr="00544936">
              <w:rPr>
                <w:color w:val="000000" w:themeColor="text1"/>
                <w:sz w:val="20"/>
                <w:szCs w:val="20"/>
                <w:lang w:val="de-DE"/>
              </w:rPr>
              <w:t xml:space="preserve">, Y. Liu, Z. </w:t>
            </w:r>
            <w:proofErr w:type="spellStart"/>
            <w:r w:rsidRPr="00544936">
              <w:rPr>
                <w:color w:val="000000" w:themeColor="text1"/>
                <w:sz w:val="20"/>
                <w:szCs w:val="20"/>
                <w:lang w:val="de-DE"/>
              </w:rPr>
              <w:t>Wuab</w:t>
            </w:r>
            <w:proofErr w:type="spellEnd"/>
            <w:r w:rsidRPr="00544936">
              <w:rPr>
                <w:color w:val="000000" w:themeColor="text1"/>
                <w:sz w:val="20"/>
                <w:szCs w:val="20"/>
                <w:lang w:val="de-DE"/>
              </w:rPr>
              <w:t xml:space="preserve"> </w:t>
            </w:r>
            <w:proofErr w:type="spellStart"/>
            <w:r w:rsidRPr="00544936">
              <w:rPr>
                <w:color w:val="000000" w:themeColor="text1"/>
                <w:sz w:val="20"/>
                <w:szCs w:val="20"/>
                <w:lang w:val="de-DE"/>
              </w:rPr>
              <w:t>and</w:t>
            </w:r>
            <w:proofErr w:type="spellEnd"/>
            <w:r w:rsidRPr="00544936">
              <w:rPr>
                <w:color w:val="000000" w:themeColor="text1"/>
                <w:sz w:val="20"/>
                <w:szCs w:val="20"/>
                <w:lang w:val="de-DE"/>
              </w:rPr>
              <w:t xml:space="preserve"> G. </w:t>
            </w:r>
            <w:proofErr w:type="spellStart"/>
            <w:r w:rsidRPr="00544936">
              <w:rPr>
                <w:color w:val="000000" w:themeColor="text1"/>
                <w:sz w:val="20"/>
                <w:szCs w:val="20"/>
                <w:lang w:val="de-DE"/>
              </w:rPr>
              <w:t>Zengab</w:t>
            </w:r>
            <w:proofErr w:type="spellEnd"/>
            <w:r w:rsidRPr="00544936">
              <w:rPr>
                <w:color w:val="000000" w:themeColor="text1"/>
                <w:sz w:val="20"/>
                <w:szCs w:val="20"/>
                <w:lang w:val="de-DE"/>
              </w:rPr>
              <w:t xml:space="preserve">,  RSC </w:t>
            </w:r>
            <w:proofErr w:type="spellStart"/>
            <w:r w:rsidRPr="00544936">
              <w:rPr>
                <w:color w:val="000000" w:themeColor="text1"/>
                <w:sz w:val="20"/>
                <w:szCs w:val="20"/>
                <w:lang w:val="de-DE"/>
              </w:rPr>
              <w:t>Adv</w:t>
            </w:r>
            <w:proofErr w:type="spellEnd"/>
            <w:r w:rsidRPr="00544936">
              <w:rPr>
                <w:color w:val="000000" w:themeColor="text1"/>
                <w:sz w:val="20"/>
                <w:szCs w:val="20"/>
                <w:lang w:val="de-DE"/>
              </w:rPr>
              <w:t xml:space="preserve">, </w:t>
            </w:r>
            <w:r w:rsidRPr="00544936">
              <w:rPr>
                <w:b/>
                <w:color w:val="000000" w:themeColor="text1"/>
                <w:sz w:val="20"/>
                <w:szCs w:val="20"/>
                <w:lang w:val="de-DE"/>
              </w:rPr>
              <w:t>5</w:t>
            </w:r>
            <w:r w:rsidR="00D94825" w:rsidRPr="00544936">
              <w:rPr>
                <w:color w:val="000000" w:themeColor="text1"/>
                <w:sz w:val="20"/>
                <w:szCs w:val="20"/>
                <w:lang w:val="de-DE"/>
              </w:rPr>
              <w:t xml:space="preserve"> (2015) </w:t>
            </w:r>
            <w:r w:rsidRPr="00544936">
              <w:rPr>
                <w:color w:val="000000" w:themeColor="text1"/>
                <w:sz w:val="20"/>
                <w:szCs w:val="20"/>
                <w:lang w:val="de-DE"/>
              </w:rPr>
              <w:t>53019.</w:t>
            </w:r>
          </w:p>
        </w:tc>
      </w:tr>
      <w:tr w:rsidR="00BE758B" w:rsidRPr="00544936" w14:paraId="355E1EAE" w14:textId="77777777" w:rsidTr="00981D46">
        <w:tc>
          <w:tcPr>
            <w:tcW w:w="650" w:type="dxa"/>
          </w:tcPr>
          <w:p w14:paraId="4C6A381E" w14:textId="77777777" w:rsidR="00DC4B3C" w:rsidRPr="00544936" w:rsidRDefault="00E878F1" w:rsidP="00981D46">
            <w:pPr>
              <w:pStyle w:val="ListParagraph"/>
              <w:ind w:left="0" w:right="-72"/>
              <w:jc w:val="both"/>
              <w:rPr>
                <w:rFonts w:ascii="Times New Roman" w:hAnsi="Times New Roman" w:cs="Times New Roman"/>
                <w:bCs/>
                <w:color w:val="000000" w:themeColor="text1"/>
                <w:sz w:val="20"/>
                <w:szCs w:val="20"/>
              </w:rPr>
            </w:pPr>
            <w:r w:rsidRPr="00544936">
              <w:rPr>
                <w:rFonts w:ascii="Times New Roman" w:hAnsi="Times New Roman" w:cs="Times New Roman"/>
                <w:bCs/>
                <w:color w:val="000000" w:themeColor="text1"/>
                <w:sz w:val="20"/>
                <w:szCs w:val="20"/>
              </w:rPr>
              <w:t>[24]</w:t>
            </w:r>
          </w:p>
        </w:tc>
        <w:tc>
          <w:tcPr>
            <w:tcW w:w="8710" w:type="dxa"/>
          </w:tcPr>
          <w:p w14:paraId="21F7AABF" w14:textId="77777777" w:rsidR="00DC4B3C" w:rsidRPr="00544936" w:rsidRDefault="00E878F1" w:rsidP="00981D46">
            <w:pPr>
              <w:autoSpaceDE w:val="0"/>
              <w:autoSpaceDN w:val="0"/>
              <w:adjustRightInd w:val="0"/>
              <w:ind w:right="-72"/>
              <w:jc w:val="both"/>
              <w:rPr>
                <w:color w:val="000000" w:themeColor="text1"/>
                <w:sz w:val="20"/>
                <w:szCs w:val="20"/>
              </w:rPr>
            </w:pPr>
            <w:r w:rsidRPr="00544936">
              <w:rPr>
                <w:color w:val="000000" w:themeColor="text1"/>
                <w:sz w:val="20"/>
                <w:szCs w:val="20"/>
              </w:rPr>
              <w:t xml:space="preserve">Y. Liu, X. Yuan, H. Wang, X. Chen, S. </w:t>
            </w:r>
            <w:proofErr w:type="spellStart"/>
            <w:r w:rsidRPr="00544936">
              <w:rPr>
                <w:color w:val="000000" w:themeColor="text1"/>
                <w:sz w:val="20"/>
                <w:szCs w:val="20"/>
              </w:rPr>
              <w:t>Gu</w:t>
            </w:r>
            <w:proofErr w:type="spellEnd"/>
            <w:r w:rsidRPr="00544936">
              <w:rPr>
                <w:color w:val="000000" w:themeColor="text1"/>
                <w:sz w:val="20"/>
                <w:szCs w:val="20"/>
              </w:rPr>
              <w:t>, Q. Jiang, Z. Wu, L. Jiang, Y. Wu and G. Zeng</w:t>
            </w:r>
            <w:r w:rsidRPr="00544936">
              <w:rPr>
                <w:i/>
                <w:iCs/>
                <w:color w:val="000000" w:themeColor="text1"/>
                <w:sz w:val="20"/>
                <w:szCs w:val="20"/>
              </w:rPr>
              <w:t xml:space="preserve">, </w:t>
            </w:r>
            <w:r w:rsidRPr="00544936">
              <w:rPr>
                <w:iCs/>
                <w:color w:val="000000" w:themeColor="text1"/>
                <w:sz w:val="20"/>
                <w:szCs w:val="20"/>
              </w:rPr>
              <w:t>Catalytic Communication,</w:t>
            </w:r>
            <w:r w:rsidRPr="00544936">
              <w:rPr>
                <w:i/>
                <w:iCs/>
                <w:color w:val="000000" w:themeColor="text1"/>
                <w:sz w:val="20"/>
                <w:szCs w:val="20"/>
              </w:rPr>
              <w:t xml:space="preserve"> </w:t>
            </w:r>
            <w:r w:rsidRPr="00544936">
              <w:rPr>
                <w:bCs/>
                <w:color w:val="000000" w:themeColor="text1"/>
                <w:sz w:val="20"/>
                <w:szCs w:val="20"/>
              </w:rPr>
              <w:t xml:space="preserve">70 </w:t>
            </w:r>
            <w:r w:rsidRPr="00544936">
              <w:rPr>
                <w:color w:val="000000" w:themeColor="text1"/>
                <w:sz w:val="20"/>
                <w:szCs w:val="20"/>
              </w:rPr>
              <w:t>(2015)</w:t>
            </w:r>
            <w:r w:rsidRPr="00544936">
              <w:rPr>
                <w:bCs/>
                <w:color w:val="000000" w:themeColor="text1"/>
                <w:sz w:val="20"/>
                <w:szCs w:val="20"/>
              </w:rPr>
              <w:t xml:space="preserve"> </w:t>
            </w:r>
            <w:r w:rsidRPr="00544936">
              <w:rPr>
                <w:color w:val="000000" w:themeColor="text1"/>
                <w:sz w:val="20"/>
                <w:szCs w:val="20"/>
              </w:rPr>
              <w:t>17.</w:t>
            </w:r>
          </w:p>
        </w:tc>
      </w:tr>
      <w:tr w:rsidR="00BE758B" w:rsidRPr="00544936" w14:paraId="1F84567B" w14:textId="77777777" w:rsidTr="00981D46">
        <w:tc>
          <w:tcPr>
            <w:tcW w:w="650" w:type="dxa"/>
            <w:hideMark/>
          </w:tcPr>
          <w:p w14:paraId="76CBC303" w14:textId="77777777" w:rsidR="00DC4B3C" w:rsidRPr="00544936" w:rsidRDefault="00E878F1" w:rsidP="00981D46">
            <w:pPr>
              <w:rPr>
                <w:color w:val="000000" w:themeColor="text1"/>
                <w:sz w:val="20"/>
                <w:szCs w:val="20"/>
              </w:rPr>
            </w:pPr>
            <w:r w:rsidRPr="00544936">
              <w:rPr>
                <w:color w:val="000000" w:themeColor="text1"/>
                <w:sz w:val="20"/>
                <w:szCs w:val="20"/>
              </w:rPr>
              <w:t>[25]</w:t>
            </w:r>
          </w:p>
        </w:tc>
        <w:tc>
          <w:tcPr>
            <w:tcW w:w="8710" w:type="dxa"/>
            <w:hideMark/>
          </w:tcPr>
          <w:p w14:paraId="02054713" w14:textId="77777777" w:rsidR="00DC4B3C" w:rsidRPr="00544936" w:rsidRDefault="00E878F1" w:rsidP="00981D46">
            <w:pPr>
              <w:rPr>
                <w:color w:val="000000" w:themeColor="text1"/>
                <w:sz w:val="20"/>
                <w:szCs w:val="20"/>
              </w:rPr>
            </w:pPr>
            <w:r w:rsidRPr="00544936">
              <w:rPr>
                <w:color w:val="000000" w:themeColor="text1"/>
                <w:sz w:val="20"/>
                <w:szCs w:val="20"/>
              </w:rPr>
              <w:t>C. Lia, X. Yang, Y. Liu, Z. Zhao, Y. Qian, Journal of Crystal Growth</w:t>
            </w:r>
            <w:r w:rsidRPr="00544936">
              <w:rPr>
                <w:i/>
                <w:color w:val="000000" w:themeColor="text1"/>
                <w:sz w:val="20"/>
                <w:szCs w:val="20"/>
              </w:rPr>
              <w:t>,</w:t>
            </w:r>
            <w:r w:rsidRPr="00544936">
              <w:rPr>
                <w:color w:val="000000" w:themeColor="text1"/>
                <w:sz w:val="20"/>
                <w:szCs w:val="20"/>
              </w:rPr>
              <w:t xml:space="preserve"> 255 (2003) 342. </w:t>
            </w:r>
          </w:p>
        </w:tc>
      </w:tr>
      <w:tr w:rsidR="00BE758B" w:rsidRPr="00544936" w14:paraId="44D86E5C" w14:textId="77777777" w:rsidTr="00981D46">
        <w:tc>
          <w:tcPr>
            <w:tcW w:w="650" w:type="dxa"/>
          </w:tcPr>
          <w:p w14:paraId="32F67777" w14:textId="77777777" w:rsidR="00DC4B3C" w:rsidRPr="00544936" w:rsidRDefault="00E878F1" w:rsidP="00981D46">
            <w:pPr>
              <w:rPr>
                <w:color w:val="000000" w:themeColor="text1"/>
                <w:sz w:val="20"/>
                <w:szCs w:val="20"/>
              </w:rPr>
            </w:pPr>
            <w:r w:rsidRPr="00544936">
              <w:rPr>
                <w:color w:val="000000" w:themeColor="text1"/>
                <w:sz w:val="20"/>
                <w:szCs w:val="20"/>
              </w:rPr>
              <w:t>[26]</w:t>
            </w:r>
          </w:p>
        </w:tc>
        <w:tc>
          <w:tcPr>
            <w:tcW w:w="8710" w:type="dxa"/>
          </w:tcPr>
          <w:p w14:paraId="3451E55A" w14:textId="77777777" w:rsidR="00DC4B3C" w:rsidRPr="00544936" w:rsidRDefault="00E878F1" w:rsidP="00981D46">
            <w:pPr>
              <w:autoSpaceDE w:val="0"/>
              <w:autoSpaceDN w:val="0"/>
              <w:adjustRightInd w:val="0"/>
              <w:rPr>
                <w:color w:val="000000" w:themeColor="text1"/>
                <w:sz w:val="20"/>
                <w:szCs w:val="20"/>
              </w:rPr>
            </w:pPr>
            <w:r w:rsidRPr="00544936">
              <w:rPr>
                <w:color w:val="000000" w:themeColor="text1"/>
                <w:sz w:val="20"/>
                <w:szCs w:val="20"/>
              </w:rPr>
              <w:t xml:space="preserve">M. </w:t>
            </w:r>
            <w:proofErr w:type="spellStart"/>
            <w:r w:rsidRPr="00544936">
              <w:rPr>
                <w:color w:val="000000" w:themeColor="text1"/>
                <w:sz w:val="20"/>
                <w:szCs w:val="20"/>
              </w:rPr>
              <w:t>Ohring</w:t>
            </w:r>
            <w:proofErr w:type="spellEnd"/>
            <w:r w:rsidRPr="00544936">
              <w:rPr>
                <w:color w:val="000000" w:themeColor="text1"/>
                <w:sz w:val="20"/>
                <w:szCs w:val="20"/>
              </w:rPr>
              <w:t xml:space="preserve">, in </w:t>
            </w:r>
            <w:r w:rsidRPr="00544936">
              <w:rPr>
                <w:iCs/>
                <w:color w:val="000000" w:themeColor="text1"/>
                <w:sz w:val="20"/>
                <w:szCs w:val="20"/>
              </w:rPr>
              <w:t>The Materials Science of Thin Films</w:t>
            </w:r>
            <w:r w:rsidRPr="00544936">
              <w:rPr>
                <w:color w:val="000000" w:themeColor="text1"/>
                <w:sz w:val="20"/>
                <w:szCs w:val="20"/>
              </w:rPr>
              <w:t>, 1st ed. Academic, London, 1992, p. 42.</w:t>
            </w:r>
          </w:p>
        </w:tc>
      </w:tr>
      <w:tr w:rsidR="00BE758B" w:rsidRPr="00544936" w14:paraId="260CA526" w14:textId="77777777" w:rsidTr="00981D46">
        <w:tc>
          <w:tcPr>
            <w:tcW w:w="650" w:type="dxa"/>
          </w:tcPr>
          <w:p w14:paraId="3E0E8FE5" w14:textId="77777777" w:rsidR="00DC4B3C" w:rsidRPr="00544936" w:rsidRDefault="00E878F1" w:rsidP="00981D46">
            <w:pPr>
              <w:rPr>
                <w:color w:val="000000" w:themeColor="text1"/>
                <w:sz w:val="20"/>
                <w:szCs w:val="20"/>
              </w:rPr>
            </w:pPr>
            <w:r w:rsidRPr="00544936">
              <w:rPr>
                <w:color w:val="000000" w:themeColor="text1"/>
                <w:sz w:val="20"/>
                <w:szCs w:val="20"/>
              </w:rPr>
              <w:t>[27]</w:t>
            </w:r>
          </w:p>
        </w:tc>
        <w:tc>
          <w:tcPr>
            <w:tcW w:w="8710" w:type="dxa"/>
          </w:tcPr>
          <w:p w14:paraId="4FB3212D" w14:textId="77777777" w:rsidR="00DC4B3C" w:rsidRPr="00544936" w:rsidRDefault="00E878F1" w:rsidP="00981D46">
            <w:pPr>
              <w:autoSpaceDE w:val="0"/>
              <w:autoSpaceDN w:val="0"/>
              <w:adjustRightInd w:val="0"/>
              <w:rPr>
                <w:color w:val="000000" w:themeColor="text1"/>
                <w:sz w:val="20"/>
                <w:szCs w:val="20"/>
              </w:rPr>
            </w:pPr>
            <w:r w:rsidRPr="00544936">
              <w:rPr>
                <w:color w:val="000000" w:themeColor="text1"/>
                <w:sz w:val="20"/>
                <w:szCs w:val="20"/>
                <w:shd w:val="clear" w:color="auto" w:fill="FFFFFF"/>
              </w:rPr>
              <w:t xml:space="preserve">L. V. </w:t>
            </w:r>
            <w:proofErr w:type="spellStart"/>
            <w:r w:rsidRPr="00544936">
              <w:rPr>
                <w:color w:val="000000" w:themeColor="text1"/>
                <w:sz w:val="20"/>
                <w:szCs w:val="20"/>
                <w:shd w:val="clear" w:color="auto" w:fill="FFFFFF"/>
              </w:rPr>
              <w:t>Azároff</w:t>
            </w:r>
            <w:proofErr w:type="spellEnd"/>
            <w:r w:rsidRPr="00544936">
              <w:rPr>
                <w:color w:val="000000" w:themeColor="text1"/>
                <w:sz w:val="20"/>
                <w:szCs w:val="20"/>
                <w:shd w:val="clear" w:color="auto" w:fill="FFFFFF"/>
              </w:rPr>
              <w:t xml:space="preserve"> and M. J. </w:t>
            </w:r>
            <w:proofErr w:type="spellStart"/>
            <w:r w:rsidRPr="00544936">
              <w:rPr>
                <w:color w:val="000000" w:themeColor="text1"/>
                <w:sz w:val="20"/>
                <w:szCs w:val="20"/>
                <w:shd w:val="clear" w:color="auto" w:fill="FFFFFF"/>
              </w:rPr>
              <w:t>Buerger</w:t>
            </w:r>
            <w:proofErr w:type="spellEnd"/>
            <w:r w:rsidRPr="00544936">
              <w:rPr>
                <w:color w:val="000000" w:themeColor="text1"/>
                <w:sz w:val="20"/>
                <w:szCs w:val="20"/>
                <w:shd w:val="clear" w:color="auto" w:fill="FFFFFF"/>
              </w:rPr>
              <w:t>. “The Powder Method in X-ray Crystallography,” 342 (1953).</w:t>
            </w:r>
          </w:p>
        </w:tc>
      </w:tr>
      <w:tr w:rsidR="00BE758B" w:rsidRPr="00544936" w14:paraId="5E0860BA" w14:textId="77777777" w:rsidTr="00981D46">
        <w:tc>
          <w:tcPr>
            <w:tcW w:w="650" w:type="dxa"/>
            <w:hideMark/>
          </w:tcPr>
          <w:p w14:paraId="4E286890" w14:textId="77777777" w:rsidR="00DC4B3C" w:rsidRPr="00544936" w:rsidRDefault="00E878F1" w:rsidP="00981D46">
            <w:pPr>
              <w:rPr>
                <w:color w:val="000000" w:themeColor="text1"/>
                <w:sz w:val="20"/>
                <w:szCs w:val="20"/>
              </w:rPr>
            </w:pPr>
            <w:r w:rsidRPr="00544936">
              <w:rPr>
                <w:color w:val="000000" w:themeColor="text1"/>
                <w:sz w:val="20"/>
                <w:szCs w:val="20"/>
              </w:rPr>
              <w:t>[28]</w:t>
            </w:r>
          </w:p>
        </w:tc>
        <w:tc>
          <w:tcPr>
            <w:tcW w:w="8710" w:type="dxa"/>
            <w:hideMark/>
          </w:tcPr>
          <w:p w14:paraId="7F403A45" w14:textId="77777777" w:rsidR="00DC4B3C" w:rsidRPr="00544936" w:rsidRDefault="00E878F1" w:rsidP="00981D46">
            <w:pPr>
              <w:rPr>
                <w:color w:val="000000" w:themeColor="text1"/>
                <w:sz w:val="20"/>
                <w:szCs w:val="20"/>
              </w:rPr>
            </w:pPr>
            <w:r w:rsidRPr="00544936">
              <w:rPr>
                <w:color w:val="000000" w:themeColor="text1"/>
                <w:sz w:val="20"/>
                <w:szCs w:val="20"/>
              </w:rPr>
              <w:t xml:space="preserve">A. </w:t>
            </w:r>
            <w:proofErr w:type="spellStart"/>
            <w:r w:rsidRPr="00544936">
              <w:rPr>
                <w:color w:val="000000" w:themeColor="text1"/>
                <w:sz w:val="20"/>
                <w:szCs w:val="20"/>
              </w:rPr>
              <w:t>Chandran</w:t>
            </w:r>
            <w:proofErr w:type="spellEnd"/>
            <w:r w:rsidRPr="00544936">
              <w:rPr>
                <w:color w:val="000000" w:themeColor="text1"/>
                <w:sz w:val="20"/>
                <w:szCs w:val="20"/>
              </w:rPr>
              <w:t>, N. Francis, T. Jose, and K. C. George,</w:t>
            </w:r>
            <w:r w:rsidRPr="00544936">
              <w:rPr>
                <w:i/>
                <w:iCs/>
                <w:color w:val="000000" w:themeColor="text1"/>
                <w:sz w:val="20"/>
                <w:szCs w:val="20"/>
              </w:rPr>
              <w:t xml:space="preserve"> </w:t>
            </w:r>
            <w:r w:rsidRPr="00544936">
              <w:rPr>
                <w:iCs/>
                <w:color w:val="000000" w:themeColor="text1"/>
                <w:sz w:val="20"/>
                <w:szCs w:val="20"/>
              </w:rPr>
              <w:t>Academic Review,  XVII (2010) 17.</w:t>
            </w:r>
          </w:p>
        </w:tc>
      </w:tr>
      <w:tr w:rsidR="00BE758B" w:rsidRPr="00544936" w14:paraId="34BEE4BA" w14:textId="77777777" w:rsidTr="00981D46">
        <w:tc>
          <w:tcPr>
            <w:tcW w:w="650" w:type="dxa"/>
          </w:tcPr>
          <w:p w14:paraId="02739C8F" w14:textId="77777777" w:rsidR="00DC4B3C" w:rsidRPr="00544936" w:rsidRDefault="00E878F1" w:rsidP="00981D46">
            <w:pPr>
              <w:rPr>
                <w:color w:val="000000" w:themeColor="text1"/>
                <w:sz w:val="20"/>
                <w:szCs w:val="20"/>
              </w:rPr>
            </w:pPr>
            <w:r w:rsidRPr="00544936">
              <w:rPr>
                <w:color w:val="000000" w:themeColor="text1"/>
                <w:sz w:val="20"/>
                <w:szCs w:val="20"/>
              </w:rPr>
              <w:t>[29]</w:t>
            </w:r>
          </w:p>
        </w:tc>
        <w:tc>
          <w:tcPr>
            <w:tcW w:w="8710" w:type="dxa"/>
          </w:tcPr>
          <w:p w14:paraId="2849DD63" w14:textId="77777777" w:rsidR="00DC4B3C" w:rsidRPr="00544936" w:rsidRDefault="00E878F1" w:rsidP="00981D46">
            <w:pPr>
              <w:rPr>
                <w:color w:val="000000" w:themeColor="text1"/>
                <w:sz w:val="20"/>
                <w:szCs w:val="20"/>
              </w:rPr>
            </w:pPr>
            <w:r w:rsidRPr="00544936">
              <w:rPr>
                <w:color w:val="000000" w:themeColor="text1"/>
                <w:sz w:val="20"/>
                <w:szCs w:val="20"/>
                <w:shd w:val="clear" w:color="auto" w:fill="FFFFFF"/>
              </w:rPr>
              <w:t xml:space="preserve">M. </w:t>
            </w:r>
            <w:proofErr w:type="spellStart"/>
            <w:r w:rsidRPr="00544936">
              <w:rPr>
                <w:color w:val="000000" w:themeColor="text1"/>
                <w:sz w:val="20"/>
                <w:szCs w:val="20"/>
                <w:shd w:val="clear" w:color="auto" w:fill="FFFFFF"/>
              </w:rPr>
              <w:t>Ganguly</w:t>
            </w:r>
            <w:proofErr w:type="spellEnd"/>
            <w:r w:rsidRPr="00544936">
              <w:rPr>
                <w:color w:val="000000" w:themeColor="text1"/>
                <w:sz w:val="20"/>
                <w:szCs w:val="20"/>
                <w:shd w:val="clear" w:color="auto" w:fill="FFFFFF"/>
              </w:rPr>
              <w:t xml:space="preserve">, S. K. Rout, H. Y. Park, C. W. </w:t>
            </w:r>
            <w:proofErr w:type="spellStart"/>
            <w:r w:rsidRPr="00544936">
              <w:rPr>
                <w:color w:val="000000" w:themeColor="text1"/>
                <w:sz w:val="20"/>
                <w:szCs w:val="20"/>
                <w:shd w:val="clear" w:color="auto" w:fill="FFFFFF"/>
              </w:rPr>
              <w:t>Ahn</w:t>
            </w:r>
            <w:proofErr w:type="spellEnd"/>
            <w:r w:rsidRPr="00544936">
              <w:rPr>
                <w:color w:val="000000" w:themeColor="text1"/>
                <w:sz w:val="20"/>
                <w:szCs w:val="20"/>
                <w:shd w:val="clear" w:color="auto" w:fill="FFFFFF"/>
              </w:rPr>
              <w:t xml:space="preserve">, and I. W. Kim, </w:t>
            </w:r>
            <w:r w:rsidRPr="00544936">
              <w:rPr>
                <w:iCs/>
                <w:color w:val="000000" w:themeColor="text1"/>
                <w:sz w:val="20"/>
                <w:szCs w:val="20"/>
                <w:shd w:val="clear" w:color="auto" w:fill="FFFFFF"/>
              </w:rPr>
              <w:t>Physics Express</w:t>
            </w:r>
            <w:r w:rsidRPr="00544936">
              <w:rPr>
                <w:i/>
                <w:iCs/>
                <w:color w:val="000000" w:themeColor="text1"/>
                <w:sz w:val="20"/>
                <w:szCs w:val="20"/>
                <w:shd w:val="clear" w:color="auto" w:fill="FFFFFF"/>
              </w:rPr>
              <w:t xml:space="preserve">, </w:t>
            </w:r>
            <w:r w:rsidRPr="00544936">
              <w:rPr>
                <w:color w:val="000000" w:themeColor="text1"/>
                <w:sz w:val="20"/>
                <w:szCs w:val="20"/>
                <w:shd w:val="clear" w:color="auto" w:fill="FFFFFF"/>
              </w:rPr>
              <w:t xml:space="preserve">3 (2013) 1. </w:t>
            </w:r>
          </w:p>
        </w:tc>
      </w:tr>
      <w:tr w:rsidR="00BE758B" w:rsidRPr="00544936" w14:paraId="14A00DB8" w14:textId="77777777" w:rsidTr="00981D46">
        <w:tc>
          <w:tcPr>
            <w:tcW w:w="650" w:type="dxa"/>
            <w:hideMark/>
          </w:tcPr>
          <w:p w14:paraId="1A59822C" w14:textId="77777777" w:rsidR="00DC4B3C" w:rsidRPr="00544936" w:rsidRDefault="00E878F1" w:rsidP="00981D46">
            <w:pPr>
              <w:rPr>
                <w:color w:val="000000" w:themeColor="text1"/>
                <w:sz w:val="20"/>
                <w:szCs w:val="20"/>
              </w:rPr>
            </w:pPr>
            <w:r w:rsidRPr="00544936">
              <w:rPr>
                <w:color w:val="000000" w:themeColor="text1"/>
                <w:sz w:val="20"/>
                <w:szCs w:val="20"/>
              </w:rPr>
              <w:t>[30]</w:t>
            </w:r>
          </w:p>
        </w:tc>
        <w:tc>
          <w:tcPr>
            <w:tcW w:w="8710" w:type="dxa"/>
            <w:hideMark/>
          </w:tcPr>
          <w:p w14:paraId="76E39A36" w14:textId="77777777" w:rsidR="00DC4B3C" w:rsidRPr="00544936" w:rsidRDefault="00E878F1" w:rsidP="00981D46">
            <w:pPr>
              <w:rPr>
                <w:color w:val="000000" w:themeColor="text1"/>
                <w:sz w:val="20"/>
                <w:szCs w:val="20"/>
              </w:rPr>
            </w:pPr>
            <w:r w:rsidRPr="00544936">
              <w:rPr>
                <w:color w:val="000000" w:themeColor="text1"/>
                <w:sz w:val="20"/>
                <w:szCs w:val="20"/>
              </w:rPr>
              <w:t xml:space="preserve">Z. Z. Sheng and A. M. Hermann, Nature, 55 (1988) 332. </w:t>
            </w:r>
          </w:p>
        </w:tc>
      </w:tr>
      <w:tr w:rsidR="00BE758B" w:rsidRPr="00544936" w14:paraId="4ED63123" w14:textId="77777777" w:rsidTr="00981D46">
        <w:tc>
          <w:tcPr>
            <w:tcW w:w="650" w:type="dxa"/>
            <w:hideMark/>
          </w:tcPr>
          <w:p w14:paraId="5B3B084F" w14:textId="77777777" w:rsidR="00DC4B3C" w:rsidRPr="00544936" w:rsidRDefault="00E878F1" w:rsidP="00981D46">
            <w:pPr>
              <w:rPr>
                <w:color w:val="000000" w:themeColor="text1"/>
                <w:sz w:val="20"/>
                <w:szCs w:val="20"/>
              </w:rPr>
            </w:pPr>
            <w:r w:rsidRPr="00544936">
              <w:rPr>
                <w:color w:val="000000" w:themeColor="text1"/>
                <w:sz w:val="20"/>
                <w:szCs w:val="20"/>
              </w:rPr>
              <w:t>[30]</w:t>
            </w:r>
          </w:p>
        </w:tc>
        <w:tc>
          <w:tcPr>
            <w:tcW w:w="8710" w:type="dxa"/>
            <w:hideMark/>
          </w:tcPr>
          <w:p w14:paraId="02BAAEF2" w14:textId="77777777" w:rsidR="00DC4B3C" w:rsidRPr="00544936" w:rsidRDefault="00E878F1" w:rsidP="00981D46">
            <w:pPr>
              <w:rPr>
                <w:color w:val="000000" w:themeColor="text1"/>
                <w:sz w:val="20"/>
                <w:szCs w:val="20"/>
              </w:rPr>
            </w:pPr>
            <w:r w:rsidRPr="00544936">
              <w:rPr>
                <w:color w:val="000000" w:themeColor="text1"/>
                <w:sz w:val="20"/>
                <w:szCs w:val="20"/>
              </w:rPr>
              <w:t xml:space="preserve">A. M. Hermann and J. V.  </w:t>
            </w:r>
            <w:proofErr w:type="spellStart"/>
            <w:r w:rsidRPr="00544936">
              <w:rPr>
                <w:color w:val="000000" w:themeColor="text1"/>
                <w:sz w:val="20"/>
                <w:szCs w:val="20"/>
              </w:rPr>
              <w:t>Yakhmi</w:t>
            </w:r>
            <w:proofErr w:type="spellEnd"/>
            <w:r w:rsidRPr="00544936">
              <w:rPr>
                <w:color w:val="000000" w:themeColor="text1"/>
                <w:sz w:val="20"/>
                <w:szCs w:val="20"/>
              </w:rPr>
              <w:t xml:space="preserve"> (1994) (New York: Dekker).</w:t>
            </w:r>
          </w:p>
        </w:tc>
      </w:tr>
      <w:tr w:rsidR="00BE758B" w:rsidRPr="00544936" w14:paraId="759860FC" w14:textId="77777777" w:rsidTr="00981D46">
        <w:tc>
          <w:tcPr>
            <w:tcW w:w="650" w:type="dxa"/>
            <w:hideMark/>
          </w:tcPr>
          <w:p w14:paraId="0A27E08A" w14:textId="77777777" w:rsidR="00DC4B3C" w:rsidRPr="00544936" w:rsidRDefault="00E878F1" w:rsidP="00981D46">
            <w:pPr>
              <w:rPr>
                <w:color w:val="000000" w:themeColor="text1"/>
                <w:sz w:val="20"/>
                <w:szCs w:val="20"/>
              </w:rPr>
            </w:pPr>
            <w:r w:rsidRPr="00544936">
              <w:rPr>
                <w:color w:val="000000" w:themeColor="text1"/>
                <w:sz w:val="20"/>
                <w:szCs w:val="20"/>
              </w:rPr>
              <w:t>[31]</w:t>
            </w:r>
          </w:p>
        </w:tc>
        <w:tc>
          <w:tcPr>
            <w:tcW w:w="8710" w:type="dxa"/>
            <w:hideMark/>
          </w:tcPr>
          <w:p w14:paraId="36DDC9ED" w14:textId="77777777" w:rsidR="00DC4B3C" w:rsidRPr="00544936" w:rsidRDefault="00E878F1" w:rsidP="00981D46">
            <w:pPr>
              <w:rPr>
                <w:color w:val="000000" w:themeColor="text1"/>
                <w:sz w:val="20"/>
                <w:szCs w:val="20"/>
              </w:rPr>
            </w:pPr>
            <w:r w:rsidRPr="00544936">
              <w:rPr>
                <w:color w:val="000000" w:themeColor="text1"/>
                <w:sz w:val="20"/>
                <w:szCs w:val="20"/>
              </w:rPr>
              <w:t xml:space="preserve">T. </w:t>
            </w:r>
            <w:proofErr w:type="spellStart"/>
            <w:r w:rsidRPr="00544936">
              <w:rPr>
                <w:color w:val="000000" w:themeColor="text1"/>
                <w:sz w:val="20"/>
                <w:szCs w:val="20"/>
              </w:rPr>
              <w:t>Kayed</w:t>
            </w:r>
            <w:proofErr w:type="spellEnd"/>
            <w:r w:rsidRPr="00544936">
              <w:rPr>
                <w:color w:val="000000" w:themeColor="text1"/>
                <w:sz w:val="20"/>
                <w:szCs w:val="20"/>
              </w:rPr>
              <w:t xml:space="preserve"> Mater. Res. Bull., 38 (2003) 533.</w:t>
            </w:r>
          </w:p>
        </w:tc>
      </w:tr>
      <w:tr w:rsidR="00BE758B" w:rsidRPr="00544936" w14:paraId="25828518" w14:textId="77777777" w:rsidTr="00981D46">
        <w:tc>
          <w:tcPr>
            <w:tcW w:w="650" w:type="dxa"/>
          </w:tcPr>
          <w:p w14:paraId="71CDA638" w14:textId="77777777" w:rsidR="00DC4B3C" w:rsidRPr="00544936" w:rsidRDefault="00E878F1" w:rsidP="00981D46">
            <w:pPr>
              <w:rPr>
                <w:color w:val="000000" w:themeColor="text1"/>
                <w:sz w:val="20"/>
                <w:szCs w:val="20"/>
              </w:rPr>
            </w:pPr>
            <w:r w:rsidRPr="00544936">
              <w:rPr>
                <w:color w:val="000000" w:themeColor="text1"/>
                <w:sz w:val="20"/>
                <w:szCs w:val="20"/>
              </w:rPr>
              <w:t>[32]</w:t>
            </w:r>
          </w:p>
        </w:tc>
        <w:tc>
          <w:tcPr>
            <w:tcW w:w="8710" w:type="dxa"/>
          </w:tcPr>
          <w:p w14:paraId="796EAA27" w14:textId="77777777" w:rsidR="00DC4B3C" w:rsidRPr="00544936" w:rsidRDefault="00E878F1" w:rsidP="00981D46">
            <w:pPr>
              <w:rPr>
                <w:color w:val="000000" w:themeColor="text1"/>
                <w:sz w:val="20"/>
                <w:szCs w:val="20"/>
              </w:rPr>
            </w:pPr>
            <w:r w:rsidRPr="00544936">
              <w:rPr>
                <w:color w:val="000000" w:themeColor="text1"/>
              </w:rPr>
              <w:t xml:space="preserve">K. Kinoshita and A. </w:t>
            </w:r>
            <w:proofErr w:type="spellStart"/>
            <w:r w:rsidRPr="00544936">
              <w:rPr>
                <w:color w:val="000000" w:themeColor="text1"/>
              </w:rPr>
              <w:t>Yamaji</w:t>
            </w:r>
            <w:proofErr w:type="spellEnd"/>
            <w:r w:rsidRPr="00544936">
              <w:rPr>
                <w:color w:val="000000" w:themeColor="text1"/>
              </w:rPr>
              <w:t>, J. Appl. Phys., 47 (1976) 371.</w:t>
            </w:r>
          </w:p>
        </w:tc>
      </w:tr>
      <w:tr w:rsidR="00BE758B" w:rsidRPr="00544936" w14:paraId="103EE7C4" w14:textId="77777777" w:rsidTr="00981D46">
        <w:tc>
          <w:tcPr>
            <w:tcW w:w="650" w:type="dxa"/>
          </w:tcPr>
          <w:p w14:paraId="1B38A4FD" w14:textId="77777777" w:rsidR="00DC4B3C" w:rsidRPr="00544936" w:rsidRDefault="00E878F1" w:rsidP="00981D46">
            <w:pPr>
              <w:rPr>
                <w:color w:val="000000" w:themeColor="text1"/>
                <w:sz w:val="20"/>
                <w:szCs w:val="20"/>
              </w:rPr>
            </w:pPr>
            <w:r w:rsidRPr="00544936">
              <w:rPr>
                <w:color w:val="000000" w:themeColor="text1"/>
                <w:sz w:val="20"/>
                <w:szCs w:val="20"/>
              </w:rPr>
              <w:t>[33]</w:t>
            </w:r>
          </w:p>
        </w:tc>
        <w:tc>
          <w:tcPr>
            <w:tcW w:w="8710" w:type="dxa"/>
          </w:tcPr>
          <w:p w14:paraId="671E4B62" w14:textId="77777777" w:rsidR="00DC4B3C" w:rsidRPr="00544936" w:rsidRDefault="00E878F1" w:rsidP="00981D46">
            <w:pPr>
              <w:pStyle w:val="Default"/>
              <w:rPr>
                <w:rFonts w:ascii="Times New Roman" w:hAnsi="Times New Roman" w:cs="Times New Roman"/>
                <w:color w:val="000000" w:themeColor="text1"/>
              </w:rPr>
            </w:pPr>
            <w:r w:rsidRPr="00544936">
              <w:rPr>
                <w:rFonts w:ascii="Times New Roman" w:hAnsi="Times New Roman" w:cs="Times New Roman"/>
                <w:bCs/>
                <w:color w:val="000000" w:themeColor="text1"/>
                <w:sz w:val="22"/>
                <w:szCs w:val="22"/>
              </w:rPr>
              <w:t xml:space="preserve">R. </w:t>
            </w:r>
            <w:proofErr w:type="spellStart"/>
            <w:r w:rsidRPr="00544936">
              <w:rPr>
                <w:rFonts w:ascii="Times New Roman" w:hAnsi="Times New Roman" w:cs="Times New Roman"/>
                <w:bCs/>
                <w:color w:val="000000" w:themeColor="text1"/>
                <w:sz w:val="22"/>
                <w:szCs w:val="22"/>
              </w:rPr>
              <w:t>Chintaparty</w:t>
            </w:r>
            <w:proofErr w:type="spellEnd"/>
            <w:r w:rsidRPr="00544936">
              <w:rPr>
                <w:rFonts w:ascii="Times New Roman" w:hAnsi="Times New Roman" w:cs="Times New Roman"/>
                <w:bCs/>
                <w:color w:val="000000" w:themeColor="text1"/>
                <w:sz w:val="22"/>
                <w:szCs w:val="22"/>
              </w:rPr>
              <w:t xml:space="preserve"> and N. R. Reddy</w:t>
            </w:r>
            <w:r w:rsidRPr="00544936">
              <w:rPr>
                <w:rFonts w:ascii="Times New Roman" w:hAnsi="Times New Roman" w:cs="Times New Roman"/>
                <w:bCs/>
                <w:color w:val="000000" w:themeColor="text1"/>
              </w:rPr>
              <w:t xml:space="preserve">, </w:t>
            </w:r>
            <w:r w:rsidRPr="00544936">
              <w:rPr>
                <w:rFonts w:ascii="Times New Roman" w:hAnsi="Times New Roman" w:cs="Times New Roman"/>
                <w:color w:val="000000" w:themeColor="text1"/>
                <w:sz w:val="20"/>
                <w:szCs w:val="20"/>
              </w:rPr>
              <w:t xml:space="preserve">Adv. Mater. </w:t>
            </w:r>
            <w:proofErr w:type="spellStart"/>
            <w:r w:rsidRPr="00544936">
              <w:rPr>
                <w:rFonts w:ascii="Times New Roman" w:hAnsi="Times New Roman" w:cs="Times New Roman"/>
                <w:color w:val="000000" w:themeColor="text1"/>
                <w:sz w:val="20"/>
                <w:szCs w:val="20"/>
              </w:rPr>
              <w:t>Lett</w:t>
            </w:r>
            <w:proofErr w:type="spellEnd"/>
            <w:r w:rsidRPr="00544936">
              <w:rPr>
                <w:rFonts w:ascii="Times New Roman" w:hAnsi="Times New Roman" w:cs="Times New Roman"/>
                <w:color w:val="000000" w:themeColor="text1"/>
                <w:sz w:val="20"/>
                <w:szCs w:val="20"/>
              </w:rPr>
              <w:t>., 7 (2016) 235.</w:t>
            </w:r>
          </w:p>
        </w:tc>
      </w:tr>
    </w:tbl>
    <w:p w14:paraId="584DF2AA" w14:textId="77777777" w:rsidR="00DC4B3C" w:rsidRPr="00544936" w:rsidRDefault="00DC4B3C" w:rsidP="00BA732E">
      <w:pPr>
        <w:ind w:left="-540"/>
        <w:rPr>
          <w:b/>
          <w:color w:val="000000" w:themeColor="text1"/>
        </w:rPr>
      </w:pPr>
    </w:p>
    <w:p w14:paraId="416340E5" w14:textId="77777777" w:rsidR="00DC4B3C" w:rsidRPr="00544936" w:rsidRDefault="00DC4B3C" w:rsidP="00BA732E">
      <w:pPr>
        <w:ind w:left="-540"/>
        <w:rPr>
          <w:b/>
          <w:color w:val="000000" w:themeColor="text1"/>
        </w:rPr>
      </w:pPr>
    </w:p>
    <w:p w14:paraId="17BD6291" w14:textId="77777777" w:rsidR="00322AD7" w:rsidRPr="00544936" w:rsidRDefault="00322AD7" w:rsidP="00DC4B3C">
      <w:pPr>
        <w:spacing w:line="480" w:lineRule="auto"/>
        <w:jc w:val="both"/>
        <w:rPr>
          <w:color w:val="000000" w:themeColor="text1"/>
        </w:rPr>
      </w:pPr>
    </w:p>
    <w:p w14:paraId="577B1231" w14:textId="77777777" w:rsidR="00434545" w:rsidRPr="00544936" w:rsidRDefault="00434545" w:rsidP="007B2B0C">
      <w:pPr>
        <w:rPr>
          <w:color w:val="000000" w:themeColor="text1"/>
        </w:rPr>
        <w:sectPr w:rsidR="00434545" w:rsidRPr="00544936" w:rsidSect="00556BC8">
          <w:footerReference w:type="default" r:id="rId7"/>
          <w:pgSz w:w="12240" w:h="15840"/>
          <w:pgMar w:top="2246" w:right="1411" w:bottom="2246" w:left="2261" w:header="720" w:footer="720" w:gutter="0"/>
          <w:cols w:space="720"/>
          <w:docGrid w:linePitch="360"/>
        </w:sectPr>
      </w:pPr>
    </w:p>
    <w:p w14:paraId="2775C083" w14:textId="77777777" w:rsidR="00322AD7" w:rsidRPr="00544936" w:rsidRDefault="00E878F1" w:rsidP="00BA732E">
      <w:pPr>
        <w:spacing w:line="480" w:lineRule="auto"/>
        <w:ind w:left="-540"/>
        <w:jc w:val="both"/>
        <w:rPr>
          <w:b/>
          <w:color w:val="000000" w:themeColor="text1"/>
        </w:rPr>
      </w:pPr>
      <w:r w:rsidRPr="00544936">
        <w:rPr>
          <w:b/>
          <w:color w:val="000000" w:themeColor="text1"/>
        </w:rPr>
        <w:lastRenderedPageBreak/>
        <w:t>Figure Captions</w:t>
      </w:r>
    </w:p>
    <w:p w14:paraId="6B672BD7" w14:textId="77777777" w:rsidR="00631C15" w:rsidRPr="00544936" w:rsidRDefault="00E878F1" w:rsidP="00672EAE">
      <w:pPr>
        <w:pStyle w:val="Caption"/>
        <w:spacing w:line="360" w:lineRule="auto"/>
        <w:ind w:left="720" w:hanging="1260"/>
        <w:jc w:val="both"/>
        <w:rPr>
          <w:rFonts w:ascii="Times New Roman" w:hAnsi="Times New Roman" w:cs="Times New Roman"/>
          <w:b w:val="0"/>
          <w:color w:val="000000" w:themeColor="text1"/>
          <w:sz w:val="24"/>
          <w:szCs w:val="24"/>
          <w:highlight w:val="red"/>
        </w:rPr>
      </w:pPr>
      <w:r w:rsidRPr="00544936">
        <w:rPr>
          <w:rFonts w:ascii="Times New Roman" w:hAnsi="Times New Roman" w:cs="Times New Roman"/>
          <w:b w:val="0"/>
          <w:bCs w:val="0"/>
          <w:color w:val="000000" w:themeColor="text1"/>
          <w:sz w:val="24"/>
          <w:szCs w:val="24"/>
        </w:rPr>
        <w:t>Figure 1</w:t>
      </w:r>
      <w:r w:rsidR="00672EAE" w:rsidRPr="00544936">
        <w:rPr>
          <w:rFonts w:ascii="Times New Roman" w:hAnsi="Times New Roman" w:cs="Times New Roman"/>
          <w:b w:val="0"/>
          <w:bCs w:val="0"/>
          <w:color w:val="000000" w:themeColor="text1"/>
          <w:sz w:val="24"/>
          <w:szCs w:val="24"/>
        </w:rPr>
        <w:t>.</w:t>
      </w:r>
      <w:r w:rsidR="00672EAE" w:rsidRPr="00544936">
        <w:rPr>
          <w:rFonts w:ascii="Times New Roman" w:hAnsi="Times New Roman" w:cs="Times New Roman"/>
          <w:b w:val="0"/>
          <w:bCs w:val="0"/>
          <w:color w:val="000000" w:themeColor="text1"/>
          <w:sz w:val="24"/>
          <w:szCs w:val="24"/>
        </w:rPr>
        <w:tab/>
      </w:r>
      <w:r w:rsidR="00C64944" w:rsidRPr="00544936">
        <w:rPr>
          <w:rFonts w:ascii="Times New Roman" w:hAnsi="Times New Roman" w:cs="Times New Roman"/>
          <w:b w:val="0"/>
          <w:bCs w:val="0"/>
          <w:color w:val="000000" w:themeColor="text1"/>
          <w:sz w:val="24"/>
          <w:szCs w:val="24"/>
        </w:rPr>
        <w:t>Diffracted</w:t>
      </w:r>
      <w:r w:rsidRPr="00544936">
        <w:rPr>
          <w:rFonts w:ascii="Times New Roman" w:hAnsi="Times New Roman" w:cs="Times New Roman"/>
          <w:b w:val="0"/>
          <w:bCs w:val="0"/>
          <w:color w:val="000000" w:themeColor="text1"/>
          <w:sz w:val="24"/>
          <w:szCs w:val="24"/>
        </w:rPr>
        <w:t xml:space="preserve"> X-Ray intensit</w:t>
      </w:r>
      <w:r w:rsidR="00C64944" w:rsidRPr="00544936">
        <w:rPr>
          <w:rFonts w:ascii="Times New Roman" w:hAnsi="Times New Roman" w:cs="Times New Roman"/>
          <w:b w:val="0"/>
          <w:bCs w:val="0"/>
          <w:color w:val="000000" w:themeColor="text1"/>
          <w:sz w:val="24"/>
          <w:szCs w:val="24"/>
        </w:rPr>
        <w:t>ies</w:t>
      </w:r>
      <w:r w:rsidRPr="00544936">
        <w:rPr>
          <w:rFonts w:ascii="Times New Roman" w:hAnsi="Times New Roman" w:cs="Times New Roman"/>
          <w:b w:val="0"/>
          <w:bCs w:val="0"/>
          <w:color w:val="000000" w:themeColor="text1"/>
          <w:sz w:val="24"/>
          <w:szCs w:val="24"/>
        </w:rPr>
        <w:t xml:space="preserve"> for a polycrystalline sample</w:t>
      </w:r>
      <w:r w:rsidR="00C64944" w:rsidRPr="00544936">
        <w:rPr>
          <w:rFonts w:ascii="Times New Roman" w:hAnsi="Times New Roman" w:cs="Times New Roman"/>
          <w:b w:val="0"/>
          <w:bCs w:val="0"/>
          <w:color w:val="000000" w:themeColor="text1"/>
          <w:sz w:val="24"/>
          <w:szCs w:val="24"/>
        </w:rPr>
        <w:t>s</w:t>
      </w:r>
      <w:r w:rsidR="00284913" w:rsidRPr="00544936">
        <w:rPr>
          <w:rFonts w:ascii="Times New Roman" w:hAnsi="Times New Roman" w:cs="Times New Roman"/>
          <w:b w:val="0"/>
          <w:bCs w:val="0"/>
          <w:color w:val="000000" w:themeColor="text1"/>
          <w:sz w:val="24"/>
          <w:szCs w:val="24"/>
        </w:rPr>
        <w:t>;</w:t>
      </w:r>
      <w:r w:rsidRPr="00544936">
        <w:rPr>
          <w:rFonts w:ascii="Times New Roman" w:hAnsi="Times New Roman" w:cs="Times New Roman"/>
          <w:b w:val="0"/>
          <w:bCs w:val="0"/>
          <w:color w:val="000000" w:themeColor="text1"/>
          <w:sz w:val="24"/>
          <w:szCs w:val="24"/>
        </w:rPr>
        <w:t xml:space="preserve"> a</w:t>
      </w:r>
      <w:r w:rsidR="00F07F23" w:rsidRPr="00544936">
        <w:rPr>
          <w:rFonts w:ascii="Times New Roman" w:hAnsi="Times New Roman" w:cs="Times New Roman"/>
          <w:b w:val="0"/>
          <w:bCs w:val="0"/>
          <w:color w:val="000000" w:themeColor="text1"/>
          <w:sz w:val="24"/>
          <w:szCs w:val="24"/>
        </w:rPr>
        <w:t xml:space="preserve">) </w:t>
      </w:r>
      <w:proofErr w:type="spellStart"/>
      <w:r w:rsidR="00F07F23" w:rsidRPr="00544936">
        <w:rPr>
          <w:rFonts w:ascii="Times New Roman" w:hAnsi="Times New Roman" w:cs="Times New Roman"/>
          <w:b w:val="0"/>
          <w:bCs w:val="0"/>
          <w:color w:val="000000" w:themeColor="text1"/>
          <w:sz w:val="24"/>
          <w:szCs w:val="24"/>
        </w:rPr>
        <w:t>nanosheets</w:t>
      </w:r>
      <w:proofErr w:type="spellEnd"/>
      <w:r w:rsidR="00F07F23" w:rsidRPr="00544936">
        <w:rPr>
          <w:rFonts w:ascii="Times New Roman" w:hAnsi="Times New Roman" w:cs="Times New Roman"/>
          <w:b w:val="0"/>
          <w:bCs w:val="0"/>
          <w:color w:val="000000" w:themeColor="text1"/>
          <w:sz w:val="24"/>
          <w:szCs w:val="24"/>
        </w:rPr>
        <w:t xml:space="preserve">, b) </w:t>
      </w:r>
      <w:proofErr w:type="spellStart"/>
      <w:r w:rsidR="00F07F23" w:rsidRPr="00544936">
        <w:rPr>
          <w:rFonts w:ascii="Times New Roman" w:hAnsi="Times New Roman" w:cs="Times New Roman"/>
          <w:b w:val="0"/>
          <w:bCs w:val="0"/>
          <w:color w:val="000000" w:themeColor="text1"/>
          <w:sz w:val="24"/>
          <w:szCs w:val="24"/>
        </w:rPr>
        <w:t>nanorods</w:t>
      </w:r>
      <w:proofErr w:type="spellEnd"/>
      <w:r w:rsidRPr="00544936">
        <w:rPr>
          <w:rFonts w:ascii="Times New Roman" w:hAnsi="Times New Roman" w:cs="Times New Roman"/>
          <w:b w:val="0"/>
          <w:bCs w:val="0"/>
          <w:color w:val="000000" w:themeColor="text1"/>
          <w:sz w:val="24"/>
          <w:szCs w:val="24"/>
        </w:rPr>
        <w:t xml:space="preserve"> of Sb</w:t>
      </w:r>
      <w:r w:rsidRPr="00544936">
        <w:rPr>
          <w:rFonts w:ascii="Times New Roman" w:hAnsi="Times New Roman" w:cs="Times New Roman"/>
          <w:b w:val="0"/>
          <w:bCs w:val="0"/>
          <w:color w:val="000000" w:themeColor="text1"/>
          <w:sz w:val="24"/>
          <w:szCs w:val="24"/>
          <w:vertAlign w:val="subscript"/>
        </w:rPr>
        <w:t>4</w:t>
      </w:r>
      <w:r w:rsidRPr="00544936">
        <w:rPr>
          <w:rFonts w:ascii="Times New Roman" w:hAnsi="Times New Roman" w:cs="Times New Roman"/>
          <w:b w:val="0"/>
          <w:bCs w:val="0"/>
          <w:color w:val="000000" w:themeColor="text1"/>
          <w:sz w:val="24"/>
          <w:szCs w:val="24"/>
        </w:rPr>
        <w:t>O</w:t>
      </w:r>
      <w:r w:rsidRPr="00544936">
        <w:rPr>
          <w:rFonts w:ascii="Times New Roman" w:hAnsi="Times New Roman" w:cs="Times New Roman"/>
          <w:b w:val="0"/>
          <w:bCs w:val="0"/>
          <w:color w:val="000000" w:themeColor="text1"/>
          <w:sz w:val="24"/>
          <w:szCs w:val="24"/>
          <w:vertAlign w:val="subscript"/>
        </w:rPr>
        <w:t>5</w:t>
      </w:r>
      <w:r w:rsidRPr="00544936">
        <w:rPr>
          <w:rFonts w:ascii="Times New Roman" w:hAnsi="Times New Roman" w:cs="Times New Roman"/>
          <w:b w:val="0"/>
          <w:bCs w:val="0"/>
          <w:color w:val="000000" w:themeColor="text1"/>
          <w:sz w:val="24"/>
          <w:szCs w:val="24"/>
        </w:rPr>
        <w:t>Cl</w:t>
      </w:r>
      <w:r w:rsidRPr="00544936">
        <w:rPr>
          <w:rFonts w:ascii="Times New Roman" w:hAnsi="Times New Roman" w:cs="Times New Roman"/>
          <w:b w:val="0"/>
          <w:bCs w:val="0"/>
          <w:color w:val="000000" w:themeColor="text1"/>
          <w:sz w:val="24"/>
          <w:szCs w:val="24"/>
          <w:vertAlign w:val="subscript"/>
        </w:rPr>
        <w:t>2</w:t>
      </w:r>
      <w:r w:rsidRPr="00544936">
        <w:rPr>
          <w:rFonts w:ascii="Times New Roman" w:hAnsi="Times New Roman" w:cs="Times New Roman"/>
          <w:b w:val="0"/>
          <w:bCs w:val="0"/>
          <w:color w:val="000000" w:themeColor="text1"/>
          <w:sz w:val="24"/>
          <w:szCs w:val="24"/>
        </w:rPr>
        <w:t xml:space="preserve"> at T=298K as function of diffraction angle 2θ (λ=1.5409Å), show</w:t>
      </w:r>
      <w:r w:rsidRPr="00544936">
        <w:rPr>
          <w:rFonts w:ascii="Times New Roman" w:hAnsi="Times New Roman" w:cs="Times New Roman"/>
          <w:b w:val="0"/>
          <w:color w:val="000000" w:themeColor="text1"/>
          <w:sz w:val="24"/>
          <w:szCs w:val="24"/>
        </w:rPr>
        <w:t>s</w:t>
      </w:r>
      <w:r w:rsidRPr="00544936">
        <w:rPr>
          <w:rFonts w:ascii="Times New Roman" w:hAnsi="Times New Roman" w:cs="Times New Roman"/>
          <w:b w:val="0"/>
          <w:bCs w:val="0"/>
          <w:color w:val="000000" w:themeColor="text1"/>
          <w:sz w:val="24"/>
          <w:szCs w:val="24"/>
        </w:rPr>
        <w:t xml:space="preserve"> the observed pattern (diamonds), the best </w:t>
      </w:r>
      <w:proofErr w:type="spellStart"/>
      <w:r w:rsidRPr="00544936">
        <w:rPr>
          <w:rFonts w:ascii="Times New Roman" w:hAnsi="Times New Roman" w:cs="Times New Roman"/>
          <w:b w:val="0"/>
          <w:bCs w:val="0"/>
          <w:color w:val="000000" w:themeColor="text1"/>
          <w:sz w:val="24"/>
          <w:szCs w:val="24"/>
        </w:rPr>
        <w:t>Rietveld</w:t>
      </w:r>
      <w:proofErr w:type="spellEnd"/>
      <w:r w:rsidRPr="00544936">
        <w:rPr>
          <w:rFonts w:ascii="Times New Roman" w:hAnsi="Times New Roman" w:cs="Times New Roman"/>
          <w:b w:val="0"/>
          <w:bCs w:val="0"/>
          <w:color w:val="000000" w:themeColor="text1"/>
          <w:sz w:val="24"/>
          <w:szCs w:val="24"/>
        </w:rPr>
        <w:t>-fit profile (black line), reflection mark (vertical bars), and difference plot Δ=</w:t>
      </w:r>
      <w:proofErr w:type="spellStart"/>
      <w:r w:rsidRPr="00544936">
        <w:rPr>
          <w:rFonts w:ascii="Times New Roman" w:hAnsi="Times New Roman" w:cs="Times New Roman"/>
          <w:b w:val="0"/>
          <w:bCs w:val="0"/>
          <w:i/>
          <w:color w:val="000000" w:themeColor="text1"/>
          <w:sz w:val="24"/>
          <w:szCs w:val="24"/>
        </w:rPr>
        <w:t>I</w:t>
      </w:r>
      <w:r w:rsidRPr="00544936">
        <w:rPr>
          <w:rFonts w:ascii="Times New Roman" w:hAnsi="Times New Roman" w:cs="Times New Roman"/>
          <w:b w:val="0"/>
          <w:bCs w:val="0"/>
          <w:i/>
          <w:color w:val="000000" w:themeColor="text1"/>
          <w:sz w:val="24"/>
          <w:szCs w:val="24"/>
          <w:vertAlign w:val="subscript"/>
        </w:rPr>
        <w:t>obs</w:t>
      </w:r>
      <w:proofErr w:type="spellEnd"/>
      <w:r w:rsidRPr="00544936">
        <w:rPr>
          <w:rFonts w:ascii="Times New Roman" w:hAnsi="Times New Roman" w:cs="Times New Roman"/>
          <w:b w:val="0"/>
          <w:bCs w:val="0"/>
          <w:i/>
          <w:color w:val="000000" w:themeColor="text1"/>
          <w:sz w:val="24"/>
          <w:szCs w:val="24"/>
          <w:vertAlign w:val="subscript"/>
        </w:rPr>
        <w:t xml:space="preserve"> </w:t>
      </w:r>
      <w:r w:rsidRPr="00544936">
        <w:rPr>
          <w:rFonts w:ascii="Times New Roman" w:hAnsi="Times New Roman" w:cs="Times New Roman"/>
          <w:b w:val="0"/>
          <w:bCs w:val="0"/>
          <w:i/>
          <w:color w:val="000000" w:themeColor="text1"/>
          <w:sz w:val="24"/>
          <w:szCs w:val="24"/>
        </w:rPr>
        <w:t xml:space="preserve">- </w:t>
      </w:r>
      <w:proofErr w:type="spellStart"/>
      <w:r w:rsidRPr="00544936">
        <w:rPr>
          <w:rFonts w:ascii="Times New Roman" w:hAnsi="Times New Roman" w:cs="Times New Roman"/>
          <w:b w:val="0"/>
          <w:bCs w:val="0"/>
          <w:i/>
          <w:color w:val="000000" w:themeColor="text1"/>
          <w:sz w:val="24"/>
          <w:szCs w:val="24"/>
        </w:rPr>
        <w:t>I</w:t>
      </w:r>
      <w:r w:rsidRPr="00544936">
        <w:rPr>
          <w:rFonts w:ascii="Times New Roman" w:hAnsi="Times New Roman" w:cs="Times New Roman"/>
          <w:b w:val="0"/>
          <w:bCs w:val="0"/>
          <w:i/>
          <w:color w:val="000000" w:themeColor="text1"/>
          <w:sz w:val="24"/>
          <w:szCs w:val="24"/>
          <w:vertAlign w:val="subscript"/>
        </w:rPr>
        <w:t>calc</w:t>
      </w:r>
      <w:proofErr w:type="spellEnd"/>
      <w:r w:rsidRPr="00544936">
        <w:rPr>
          <w:rFonts w:ascii="Times New Roman" w:hAnsi="Times New Roman" w:cs="Times New Roman"/>
          <w:b w:val="0"/>
          <w:bCs w:val="0"/>
          <w:color w:val="000000" w:themeColor="text1"/>
          <w:sz w:val="24"/>
          <w:szCs w:val="24"/>
        </w:rPr>
        <w:t xml:space="preserve"> (gray line) (shifted by a constant amount x4). </w:t>
      </w:r>
    </w:p>
    <w:p w14:paraId="7009D788" w14:textId="77777777" w:rsidR="007B2B0C" w:rsidRPr="00544936" w:rsidRDefault="00E878F1" w:rsidP="00672EAE">
      <w:pPr>
        <w:spacing w:line="480" w:lineRule="auto"/>
        <w:ind w:left="720" w:hanging="1260"/>
        <w:jc w:val="both"/>
        <w:rPr>
          <w:color w:val="000000" w:themeColor="text1"/>
        </w:rPr>
      </w:pPr>
      <w:r w:rsidRPr="00544936">
        <w:rPr>
          <w:color w:val="000000" w:themeColor="text1"/>
        </w:rPr>
        <w:t>Figure</w:t>
      </w:r>
      <w:r w:rsidR="007C0E2A" w:rsidRPr="00544936">
        <w:rPr>
          <w:color w:val="000000" w:themeColor="text1"/>
        </w:rPr>
        <w:t xml:space="preserve"> 2.</w:t>
      </w:r>
      <w:r w:rsidR="00672EAE" w:rsidRPr="00544936">
        <w:rPr>
          <w:color w:val="000000" w:themeColor="text1"/>
        </w:rPr>
        <w:tab/>
      </w:r>
      <w:r w:rsidR="007C0E2A" w:rsidRPr="00544936">
        <w:rPr>
          <w:color w:val="000000" w:themeColor="text1"/>
        </w:rPr>
        <w:t>The [Sb</w:t>
      </w:r>
      <w:r w:rsidR="007C0E2A" w:rsidRPr="00544936">
        <w:rPr>
          <w:color w:val="000000" w:themeColor="text1"/>
          <w:vertAlign w:val="subscript"/>
        </w:rPr>
        <w:t>4</w:t>
      </w:r>
      <w:r w:rsidR="007C0E2A" w:rsidRPr="00544936">
        <w:rPr>
          <w:color w:val="000000" w:themeColor="text1"/>
        </w:rPr>
        <w:t>O</w:t>
      </w:r>
      <w:r w:rsidR="007C0E2A" w:rsidRPr="00544936">
        <w:rPr>
          <w:color w:val="000000" w:themeColor="text1"/>
          <w:vertAlign w:val="subscript"/>
        </w:rPr>
        <w:t>5</w:t>
      </w:r>
      <w:r w:rsidR="007C0E2A" w:rsidRPr="00544936">
        <w:rPr>
          <w:color w:val="000000" w:themeColor="text1"/>
          <w:vertAlign w:val="superscript"/>
        </w:rPr>
        <w:t>2+</w:t>
      </w:r>
      <w:r w:rsidR="007C0E2A" w:rsidRPr="00544936">
        <w:rPr>
          <w:color w:val="000000" w:themeColor="text1"/>
        </w:rPr>
        <w:t>] layers o</w:t>
      </w:r>
      <w:r w:rsidR="00F26F72" w:rsidRPr="00544936">
        <w:rPr>
          <w:color w:val="000000" w:themeColor="text1"/>
        </w:rPr>
        <w:t xml:space="preserve">f linked coordination </w:t>
      </w:r>
      <w:proofErr w:type="spellStart"/>
      <w:r w:rsidR="00F26F72" w:rsidRPr="00544936">
        <w:rPr>
          <w:color w:val="000000" w:themeColor="text1"/>
        </w:rPr>
        <w:t>polyhedra</w:t>
      </w:r>
      <w:proofErr w:type="spellEnd"/>
      <w:r w:rsidR="00D669AD" w:rsidRPr="00544936">
        <w:rPr>
          <w:color w:val="000000" w:themeColor="text1"/>
        </w:rPr>
        <w:t>,</w:t>
      </w:r>
      <w:r w:rsidR="007C0E2A" w:rsidRPr="00544936">
        <w:rPr>
          <w:color w:val="000000" w:themeColor="text1"/>
        </w:rPr>
        <w:t xml:space="preserve"> a) packing model along the </w:t>
      </w:r>
      <w:r w:rsidR="007C0E2A" w:rsidRPr="00544936">
        <w:rPr>
          <w:i/>
          <w:color w:val="000000" w:themeColor="text1"/>
        </w:rPr>
        <w:t>b</w:t>
      </w:r>
      <w:r w:rsidR="007C0E2A" w:rsidRPr="00544936">
        <w:rPr>
          <w:color w:val="000000" w:themeColor="text1"/>
        </w:rPr>
        <w:t>-direction and</w:t>
      </w:r>
      <w:r w:rsidR="00D669AD" w:rsidRPr="00544936">
        <w:rPr>
          <w:color w:val="000000" w:themeColor="text1"/>
        </w:rPr>
        <w:t>, b</w:t>
      </w:r>
      <w:r w:rsidR="007C0E2A" w:rsidRPr="00544936">
        <w:rPr>
          <w:color w:val="000000" w:themeColor="text1"/>
        </w:rPr>
        <w:t xml:space="preserve">) along the </w:t>
      </w:r>
      <w:proofErr w:type="spellStart"/>
      <w:r w:rsidR="007C0E2A" w:rsidRPr="00544936">
        <w:rPr>
          <w:i/>
          <w:color w:val="000000" w:themeColor="text1"/>
        </w:rPr>
        <w:t>bc</w:t>
      </w:r>
      <w:proofErr w:type="spellEnd"/>
      <w:r w:rsidR="007C0E2A" w:rsidRPr="00544936">
        <w:rPr>
          <w:color w:val="000000" w:themeColor="text1"/>
        </w:rPr>
        <w:t xml:space="preserve"> plane of the monoclinic crystal structure (2x1x2 </w:t>
      </w:r>
      <w:proofErr w:type="spellStart"/>
      <w:r w:rsidR="007C0E2A" w:rsidRPr="00544936">
        <w:rPr>
          <w:color w:val="000000" w:themeColor="text1"/>
        </w:rPr>
        <w:t>supercell</w:t>
      </w:r>
      <w:proofErr w:type="spellEnd"/>
      <w:r w:rsidR="007C0E2A" w:rsidRPr="00544936">
        <w:rPr>
          <w:color w:val="000000" w:themeColor="text1"/>
        </w:rPr>
        <w:t>) of Sb</w:t>
      </w:r>
      <w:r w:rsidR="007C0E2A" w:rsidRPr="00544936">
        <w:rPr>
          <w:color w:val="000000" w:themeColor="text1"/>
          <w:vertAlign w:val="subscript"/>
        </w:rPr>
        <w:t>4</w:t>
      </w:r>
      <w:r w:rsidR="007C0E2A" w:rsidRPr="00544936">
        <w:rPr>
          <w:color w:val="000000" w:themeColor="text1"/>
        </w:rPr>
        <w:t>O</w:t>
      </w:r>
      <w:r w:rsidR="007C0E2A" w:rsidRPr="00544936">
        <w:rPr>
          <w:color w:val="000000" w:themeColor="text1"/>
          <w:vertAlign w:val="subscript"/>
        </w:rPr>
        <w:t>5</w:t>
      </w:r>
      <w:r w:rsidR="007C0E2A" w:rsidRPr="00544936">
        <w:rPr>
          <w:color w:val="000000" w:themeColor="text1"/>
        </w:rPr>
        <w:t>Cl</w:t>
      </w:r>
      <w:r w:rsidR="007C0E2A" w:rsidRPr="00544936">
        <w:rPr>
          <w:color w:val="000000" w:themeColor="text1"/>
          <w:vertAlign w:val="subscript"/>
        </w:rPr>
        <w:t>2</w:t>
      </w:r>
      <w:r w:rsidR="007C0E2A" w:rsidRPr="00544936">
        <w:rPr>
          <w:color w:val="000000" w:themeColor="text1"/>
        </w:rPr>
        <w:t xml:space="preserve">. </w:t>
      </w:r>
      <w:r w:rsidR="00F26F72" w:rsidRPr="00544936">
        <w:rPr>
          <w:color w:val="000000" w:themeColor="text1"/>
        </w:rPr>
        <w:t xml:space="preserve">The figure depicts </w:t>
      </w:r>
      <w:proofErr w:type="gramStart"/>
      <w:r w:rsidR="007C0E2A" w:rsidRPr="00544936">
        <w:rPr>
          <w:color w:val="000000" w:themeColor="text1"/>
        </w:rPr>
        <w:t>Sb(</w:t>
      </w:r>
      <w:proofErr w:type="gramEnd"/>
      <w:r w:rsidR="007C0E2A" w:rsidRPr="00544936">
        <w:rPr>
          <w:color w:val="000000" w:themeColor="text1"/>
        </w:rPr>
        <w:t>1)</w:t>
      </w:r>
      <w:r w:rsidR="00F26F72" w:rsidRPr="00544936">
        <w:rPr>
          <w:color w:val="000000" w:themeColor="text1"/>
        </w:rPr>
        <w:t>,</w:t>
      </w:r>
      <w:r w:rsidR="007C0E2A" w:rsidRPr="00544936">
        <w:rPr>
          <w:color w:val="000000" w:themeColor="text1"/>
        </w:rPr>
        <w:t xml:space="preserve"> coordinated to four oxygen atoms (Green </w:t>
      </w:r>
      <w:proofErr w:type="spellStart"/>
      <w:r w:rsidR="007C0E2A" w:rsidRPr="00544936">
        <w:rPr>
          <w:color w:val="000000" w:themeColor="text1"/>
        </w:rPr>
        <w:t>p</w:t>
      </w:r>
      <w:r w:rsidR="00F26F72" w:rsidRPr="00544936">
        <w:rPr>
          <w:color w:val="000000" w:themeColor="text1"/>
        </w:rPr>
        <w:t>olyhedra</w:t>
      </w:r>
      <w:proofErr w:type="spellEnd"/>
      <w:r w:rsidR="00672EAE" w:rsidRPr="00544936">
        <w:rPr>
          <w:color w:val="000000" w:themeColor="text1"/>
        </w:rPr>
        <w:t>) while Sb(2)</w:t>
      </w:r>
      <w:r w:rsidR="00F26F72" w:rsidRPr="00544936">
        <w:rPr>
          <w:color w:val="000000" w:themeColor="text1"/>
        </w:rPr>
        <w:t>,</w:t>
      </w:r>
      <w:r w:rsidR="007C0E2A" w:rsidRPr="00544936">
        <w:rPr>
          <w:color w:val="000000" w:themeColor="text1"/>
        </w:rPr>
        <w:t xml:space="preserve"> considered to be three coordinated (Grey triangles). The oxygen atoms and antimony atoms are shown in red and green colors</w:t>
      </w:r>
      <w:r w:rsidR="00956222" w:rsidRPr="00544936">
        <w:rPr>
          <w:color w:val="000000" w:themeColor="text1"/>
        </w:rPr>
        <w:t>,</w:t>
      </w:r>
      <w:r w:rsidR="007C0E2A" w:rsidRPr="00544936">
        <w:rPr>
          <w:color w:val="000000" w:themeColor="text1"/>
        </w:rPr>
        <w:t xml:space="preserve"> respectively (The Cl atoms are omitted for clarity).</w:t>
      </w:r>
    </w:p>
    <w:p w14:paraId="449E6322" w14:textId="77777777" w:rsidR="00607628" w:rsidRPr="00544936" w:rsidRDefault="00E878F1" w:rsidP="00607628">
      <w:pPr>
        <w:spacing w:line="480" w:lineRule="auto"/>
        <w:ind w:left="720" w:hanging="1260"/>
        <w:jc w:val="both"/>
        <w:rPr>
          <w:color w:val="000000" w:themeColor="text1"/>
        </w:rPr>
      </w:pPr>
      <w:r w:rsidRPr="00544936">
        <w:rPr>
          <w:color w:val="000000" w:themeColor="text1"/>
        </w:rPr>
        <w:t>Figure 3.</w:t>
      </w:r>
      <w:r w:rsidR="00672EAE" w:rsidRPr="00544936">
        <w:rPr>
          <w:color w:val="000000" w:themeColor="text1"/>
        </w:rPr>
        <w:tab/>
      </w:r>
      <w:r w:rsidRPr="00544936">
        <w:rPr>
          <w:color w:val="000000" w:themeColor="text1"/>
        </w:rPr>
        <w:t xml:space="preserve">SEM micrographs of </w:t>
      </w:r>
      <w:r w:rsidR="00685067" w:rsidRPr="00544936">
        <w:rPr>
          <w:color w:val="000000" w:themeColor="text1"/>
        </w:rPr>
        <w:t>Sb</w:t>
      </w:r>
      <w:r w:rsidR="00685067" w:rsidRPr="00544936">
        <w:rPr>
          <w:color w:val="000000" w:themeColor="text1"/>
          <w:vertAlign w:val="subscript"/>
        </w:rPr>
        <w:t>4</w:t>
      </w:r>
      <w:r w:rsidR="00685067" w:rsidRPr="00544936">
        <w:rPr>
          <w:color w:val="000000" w:themeColor="text1"/>
        </w:rPr>
        <w:t>O</w:t>
      </w:r>
      <w:r w:rsidR="00685067" w:rsidRPr="00544936">
        <w:rPr>
          <w:color w:val="000000" w:themeColor="text1"/>
          <w:vertAlign w:val="subscript"/>
        </w:rPr>
        <w:t>5</w:t>
      </w:r>
      <w:r w:rsidR="00685067" w:rsidRPr="00544936">
        <w:rPr>
          <w:color w:val="000000" w:themeColor="text1"/>
        </w:rPr>
        <w:t>Cl</w:t>
      </w:r>
      <w:r w:rsidR="00685067" w:rsidRPr="00544936">
        <w:rPr>
          <w:color w:val="000000" w:themeColor="text1"/>
          <w:vertAlign w:val="subscript"/>
        </w:rPr>
        <w:t xml:space="preserve">2 </w:t>
      </w:r>
      <w:proofErr w:type="spellStart"/>
      <w:r w:rsidRPr="00544936">
        <w:rPr>
          <w:color w:val="000000" w:themeColor="text1"/>
        </w:rPr>
        <w:t>nanosheets</w:t>
      </w:r>
      <w:proofErr w:type="spellEnd"/>
      <w:r w:rsidRPr="00544936">
        <w:rPr>
          <w:color w:val="000000" w:themeColor="text1"/>
        </w:rPr>
        <w:t xml:space="preserve"> with EDX spectrum, 3a &amp; 3b) show Sb</w:t>
      </w:r>
      <w:r w:rsidRPr="00544936">
        <w:rPr>
          <w:color w:val="000000" w:themeColor="text1"/>
          <w:vertAlign w:val="subscript"/>
        </w:rPr>
        <w:t>33.73</w:t>
      </w:r>
      <w:r w:rsidRPr="00544936">
        <w:rPr>
          <w:color w:val="000000" w:themeColor="text1"/>
        </w:rPr>
        <w:t>O</w:t>
      </w:r>
      <w:r w:rsidRPr="00544936">
        <w:rPr>
          <w:color w:val="000000" w:themeColor="text1"/>
          <w:vertAlign w:val="subscript"/>
        </w:rPr>
        <w:t>50.73</w:t>
      </w:r>
      <w:r w:rsidRPr="00544936">
        <w:rPr>
          <w:color w:val="000000" w:themeColor="text1"/>
        </w:rPr>
        <w:t>Cl</w:t>
      </w:r>
      <w:r w:rsidRPr="00544936">
        <w:rPr>
          <w:color w:val="000000" w:themeColor="text1"/>
          <w:vertAlign w:val="subscript"/>
        </w:rPr>
        <w:t>15.54</w:t>
      </w:r>
      <w:r w:rsidRPr="00544936">
        <w:rPr>
          <w:color w:val="000000" w:themeColor="text1"/>
        </w:rPr>
        <w:t xml:space="preserve">at% composition and overall morphology, 3c) shows one dimension of </w:t>
      </w:r>
      <w:proofErr w:type="spellStart"/>
      <w:r w:rsidRPr="00544936">
        <w:rPr>
          <w:color w:val="000000" w:themeColor="text1"/>
        </w:rPr>
        <w:t>nanosheets</w:t>
      </w:r>
      <w:proofErr w:type="spellEnd"/>
      <w:r w:rsidRPr="00544936">
        <w:rPr>
          <w:color w:val="000000" w:themeColor="text1"/>
        </w:rPr>
        <w:t xml:space="preserve"> which lies in a range of 50-150nm.</w:t>
      </w:r>
    </w:p>
    <w:p w14:paraId="0B4DEA65" w14:textId="77777777" w:rsidR="007C0E2A" w:rsidRPr="00544936" w:rsidRDefault="00E878F1" w:rsidP="00607628">
      <w:pPr>
        <w:spacing w:line="480" w:lineRule="auto"/>
        <w:ind w:left="720" w:hanging="1260"/>
        <w:jc w:val="both"/>
        <w:rPr>
          <w:color w:val="000000" w:themeColor="text1"/>
        </w:rPr>
      </w:pPr>
      <w:r w:rsidRPr="00544936">
        <w:rPr>
          <w:color w:val="000000" w:themeColor="text1"/>
        </w:rPr>
        <w:t>Figure 4</w:t>
      </w:r>
      <w:r w:rsidR="00672EAE" w:rsidRPr="00544936">
        <w:rPr>
          <w:color w:val="000000" w:themeColor="text1"/>
        </w:rPr>
        <w:t>.</w:t>
      </w:r>
      <w:r w:rsidR="00672EAE" w:rsidRPr="00544936">
        <w:rPr>
          <w:color w:val="000000" w:themeColor="text1"/>
        </w:rPr>
        <w:tab/>
      </w:r>
      <w:r w:rsidRPr="00544936">
        <w:rPr>
          <w:color w:val="000000" w:themeColor="text1"/>
        </w:rPr>
        <w:t xml:space="preserve">SEM micrographs of </w:t>
      </w:r>
      <w:r w:rsidR="00685067" w:rsidRPr="00544936">
        <w:rPr>
          <w:color w:val="000000" w:themeColor="text1"/>
        </w:rPr>
        <w:t>Sb</w:t>
      </w:r>
      <w:r w:rsidR="00685067" w:rsidRPr="00544936">
        <w:rPr>
          <w:color w:val="000000" w:themeColor="text1"/>
          <w:vertAlign w:val="subscript"/>
        </w:rPr>
        <w:t>4</w:t>
      </w:r>
      <w:r w:rsidR="00685067" w:rsidRPr="00544936">
        <w:rPr>
          <w:color w:val="000000" w:themeColor="text1"/>
        </w:rPr>
        <w:t>O</w:t>
      </w:r>
      <w:r w:rsidR="00685067" w:rsidRPr="00544936">
        <w:rPr>
          <w:color w:val="000000" w:themeColor="text1"/>
          <w:vertAlign w:val="subscript"/>
        </w:rPr>
        <w:t>5</w:t>
      </w:r>
      <w:r w:rsidR="00685067" w:rsidRPr="00544936">
        <w:rPr>
          <w:color w:val="000000" w:themeColor="text1"/>
        </w:rPr>
        <w:t>Cl</w:t>
      </w:r>
      <w:r w:rsidR="00685067" w:rsidRPr="00544936">
        <w:rPr>
          <w:color w:val="000000" w:themeColor="text1"/>
          <w:vertAlign w:val="subscript"/>
        </w:rPr>
        <w:t xml:space="preserve">2 </w:t>
      </w:r>
      <w:proofErr w:type="spellStart"/>
      <w:r w:rsidRPr="00544936">
        <w:rPr>
          <w:color w:val="000000" w:themeColor="text1"/>
        </w:rPr>
        <w:t>nanorods</w:t>
      </w:r>
      <w:proofErr w:type="spellEnd"/>
      <w:r w:rsidRPr="00544936">
        <w:rPr>
          <w:color w:val="000000" w:themeColor="text1"/>
        </w:rPr>
        <w:t xml:space="preserve"> with EDX spectrum</w:t>
      </w:r>
      <w:r w:rsidR="00607628" w:rsidRPr="00544936">
        <w:rPr>
          <w:color w:val="000000" w:themeColor="text1"/>
        </w:rPr>
        <w:t>, 4a &amp; 4b) show Sb</w:t>
      </w:r>
      <w:r w:rsidR="00607628" w:rsidRPr="00544936">
        <w:rPr>
          <w:color w:val="000000" w:themeColor="text1"/>
          <w:vertAlign w:val="subscript"/>
        </w:rPr>
        <w:t>33.28</w:t>
      </w:r>
      <w:r w:rsidR="00607628" w:rsidRPr="00544936">
        <w:rPr>
          <w:color w:val="000000" w:themeColor="text1"/>
        </w:rPr>
        <w:t>O</w:t>
      </w:r>
      <w:r w:rsidR="00607628" w:rsidRPr="00544936">
        <w:rPr>
          <w:color w:val="000000" w:themeColor="text1"/>
          <w:vertAlign w:val="subscript"/>
        </w:rPr>
        <w:t>52.28</w:t>
      </w:r>
      <w:r w:rsidR="00607628" w:rsidRPr="00544936">
        <w:rPr>
          <w:color w:val="000000" w:themeColor="text1"/>
        </w:rPr>
        <w:t>Cl</w:t>
      </w:r>
      <w:r w:rsidR="00607628" w:rsidRPr="00544936">
        <w:rPr>
          <w:color w:val="000000" w:themeColor="text1"/>
          <w:vertAlign w:val="subscript"/>
        </w:rPr>
        <w:t>12.5</w:t>
      </w:r>
      <w:r w:rsidR="00607628" w:rsidRPr="00544936">
        <w:rPr>
          <w:color w:val="000000" w:themeColor="text1"/>
        </w:rPr>
        <w:t xml:space="preserve">at% composition and overall morphology, 3c) shows 1D </w:t>
      </w:r>
      <w:proofErr w:type="spellStart"/>
      <w:r w:rsidR="00607628" w:rsidRPr="00544936">
        <w:rPr>
          <w:color w:val="000000" w:themeColor="text1"/>
        </w:rPr>
        <w:t>nanorods</w:t>
      </w:r>
      <w:proofErr w:type="spellEnd"/>
      <w:r w:rsidR="00607628" w:rsidRPr="00544936">
        <w:rPr>
          <w:color w:val="000000" w:themeColor="text1"/>
        </w:rPr>
        <w:t xml:space="preserve"> with dimensions; </w:t>
      </w:r>
      <w:r w:rsidR="00607628" w:rsidRPr="00544936">
        <w:rPr>
          <w:i/>
          <w:color w:val="000000" w:themeColor="text1"/>
        </w:rPr>
        <w:t>l</w:t>
      </w:r>
      <w:r w:rsidR="00607628" w:rsidRPr="00544936">
        <w:rPr>
          <w:color w:val="000000" w:themeColor="text1"/>
        </w:rPr>
        <w:t>~2µm and dia.=90nm.</w:t>
      </w:r>
    </w:p>
    <w:p w14:paraId="4725CC67" w14:textId="77777777" w:rsidR="007C0E2A" w:rsidRPr="00544936" w:rsidRDefault="00E878F1" w:rsidP="00672EAE">
      <w:pPr>
        <w:pStyle w:val="Caption"/>
        <w:spacing w:line="480" w:lineRule="auto"/>
        <w:ind w:left="720" w:hanging="1260"/>
        <w:jc w:val="both"/>
        <w:rPr>
          <w:rFonts w:ascii="Times New Roman" w:hAnsi="Times New Roman" w:cs="Times New Roman"/>
          <w:b w:val="0"/>
          <w:color w:val="000000" w:themeColor="text1"/>
          <w:sz w:val="24"/>
          <w:szCs w:val="24"/>
        </w:rPr>
      </w:pPr>
      <w:r w:rsidRPr="00544936">
        <w:rPr>
          <w:rFonts w:ascii="Times New Roman" w:hAnsi="Times New Roman" w:cs="Times New Roman"/>
          <w:b w:val="0"/>
          <w:color w:val="000000" w:themeColor="text1"/>
          <w:sz w:val="24"/>
          <w:szCs w:val="24"/>
        </w:rPr>
        <w:t>Figure5</w:t>
      </w:r>
      <w:r w:rsidR="00672EAE" w:rsidRPr="00544936">
        <w:rPr>
          <w:rFonts w:ascii="Times New Roman" w:hAnsi="Times New Roman" w:cs="Times New Roman"/>
          <w:b w:val="0"/>
          <w:color w:val="000000" w:themeColor="text1"/>
          <w:sz w:val="24"/>
          <w:szCs w:val="24"/>
        </w:rPr>
        <w:t>.</w:t>
      </w:r>
      <w:r w:rsidR="00672EAE" w:rsidRPr="00544936">
        <w:rPr>
          <w:rFonts w:ascii="Times New Roman" w:hAnsi="Times New Roman" w:cs="Times New Roman"/>
          <w:b w:val="0"/>
          <w:color w:val="000000" w:themeColor="text1"/>
          <w:sz w:val="24"/>
          <w:szCs w:val="24"/>
        </w:rPr>
        <w:tab/>
      </w:r>
      <w:r w:rsidR="00685067" w:rsidRPr="00544936">
        <w:rPr>
          <w:rFonts w:ascii="Times New Roman" w:hAnsi="Times New Roman" w:cs="Times New Roman"/>
          <w:b w:val="0"/>
          <w:color w:val="000000" w:themeColor="text1"/>
          <w:sz w:val="24"/>
          <w:szCs w:val="24"/>
        </w:rPr>
        <w:t xml:space="preserve">Optical properties, </w:t>
      </w:r>
      <w:r w:rsidRPr="00544936">
        <w:rPr>
          <w:rFonts w:ascii="Times New Roman" w:hAnsi="Times New Roman" w:cs="Times New Roman"/>
          <w:b w:val="0"/>
          <w:color w:val="000000" w:themeColor="text1"/>
          <w:sz w:val="24"/>
          <w:szCs w:val="24"/>
        </w:rPr>
        <w:t xml:space="preserve">a) wavelength </w:t>
      </w:r>
      <w:r w:rsidR="00685067" w:rsidRPr="00544936">
        <w:rPr>
          <w:rFonts w:ascii="Times New Roman" w:hAnsi="Times New Roman" w:cs="Times New Roman"/>
          <w:b w:val="0"/>
          <w:color w:val="000000" w:themeColor="text1"/>
          <w:sz w:val="24"/>
          <w:szCs w:val="24"/>
        </w:rPr>
        <w:t>verses</w:t>
      </w:r>
      <w:r w:rsidRPr="00544936">
        <w:rPr>
          <w:rFonts w:ascii="Times New Roman" w:hAnsi="Times New Roman" w:cs="Times New Roman"/>
          <w:b w:val="0"/>
          <w:color w:val="000000" w:themeColor="text1"/>
          <w:sz w:val="24"/>
          <w:szCs w:val="24"/>
        </w:rPr>
        <w:t xml:space="preserve"> %reflection of </w:t>
      </w:r>
      <w:r w:rsidR="00685067" w:rsidRPr="00544936">
        <w:rPr>
          <w:rFonts w:ascii="Times New Roman" w:hAnsi="Times New Roman" w:cs="Times New Roman"/>
          <w:b w:val="0"/>
          <w:color w:val="000000" w:themeColor="text1"/>
          <w:sz w:val="24"/>
          <w:szCs w:val="24"/>
        </w:rPr>
        <w:t>Sb</w:t>
      </w:r>
      <w:r w:rsidR="00685067" w:rsidRPr="00544936">
        <w:rPr>
          <w:rFonts w:ascii="Times New Roman" w:hAnsi="Times New Roman" w:cs="Times New Roman"/>
          <w:b w:val="0"/>
          <w:color w:val="000000" w:themeColor="text1"/>
          <w:sz w:val="24"/>
          <w:szCs w:val="24"/>
          <w:vertAlign w:val="subscript"/>
        </w:rPr>
        <w:t>4</w:t>
      </w:r>
      <w:r w:rsidR="00685067" w:rsidRPr="00544936">
        <w:rPr>
          <w:rFonts w:ascii="Times New Roman" w:hAnsi="Times New Roman" w:cs="Times New Roman"/>
          <w:b w:val="0"/>
          <w:color w:val="000000" w:themeColor="text1"/>
          <w:sz w:val="24"/>
          <w:szCs w:val="24"/>
        </w:rPr>
        <w:t>O</w:t>
      </w:r>
      <w:r w:rsidR="00685067" w:rsidRPr="00544936">
        <w:rPr>
          <w:rFonts w:ascii="Times New Roman" w:hAnsi="Times New Roman" w:cs="Times New Roman"/>
          <w:b w:val="0"/>
          <w:color w:val="000000" w:themeColor="text1"/>
          <w:sz w:val="24"/>
          <w:szCs w:val="24"/>
          <w:vertAlign w:val="subscript"/>
        </w:rPr>
        <w:t>5</w:t>
      </w:r>
      <w:r w:rsidR="00685067" w:rsidRPr="00544936">
        <w:rPr>
          <w:rFonts w:ascii="Times New Roman" w:hAnsi="Times New Roman" w:cs="Times New Roman"/>
          <w:b w:val="0"/>
          <w:color w:val="000000" w:themeColor="text1"/>
          <w:sz w:val="24"/>
          <w:szCs w:val="24"/>
        </w:rPr>
        <w:t>Cl</w:t>
      </w:r>
      <w:r w:rsidR="00685067" w:rsidRPr="00544936">
        <w:rPr>
          <w:rFonts w:ascii="Times New Roman" w:hAnsi="Times New Roman" w:cs="Times New Roman"/>
          <w:b w:val="0"/>
          <w:color w:val="000000" w:themeColor="text1"/>
          <w:sz w:val="24"/>
          <w:szCs w:val="24"/>
          <w:vertAlign w:val="subscript"/>
        </w:rPr>
        <w:t xml:space="preserve">2 </w:t>
      </w:r>
      <w:r w:rsidRPr="00544936">
        <w:rPr>
          <w:rFonts w:ascii="Times New Roman" w:hAnsi="Times New Roman" w:cs="Times New Roman"/>
          <w:b w:val="0"/>
          <w:color w:val="000000" w:themeColor="text1"/>
          <w:sz w:val="24"/>
          <w:szCs w:val="24"/>
        </w:rPr>
        <w:t>bulk</w:t>
      </w:r>
      <w:r w:rsidR="00685067" w:rsidRPr="00544936">
        <w:rPr>
          <w:rFonts w:ascii="Times New Roman" w:hAnsi="Times New Roman" w:cs="Times New Roman"/>
          <w:b w:val="0"/>
          <w:color w:val="000000" w:themeColor="text1"/>
          <w:sz w:val="24"/>
          <w:szCs w:val="24"/>
        </w:rPr>
        <w:t xml:space="preserve">, </w:t>
      </w:r>
      <w:proofErr w:type="spellStart"/>
      <w:r w:rsidR="00685067" w:rsidRPr="00544936">
        <w:rPr>
          <w:rFonts w:ascii="Times New Roman" w:hAnsi="Times New Roman" w:cs="Times New Roman"/>
          <w:b w:val="0"/>
          <w:color w:val="000000" w:themeColor="text1"/>
          <w:sz w:val="24"/>
          <w:szCs w:val="24"/>
        </w:rPr>
        <w:t>nano</w:t>
      </w:r>
      <w:r w:rsidR="007D782A" w:rsidRPr="00544936">
        <w:rPr>
          <w:rFonts w:ascii="Times New Roman" w:hAnsi="Times New Roman" w:cs="Times New Roman"/>
          <w:b w:val="0"/>
          <w:color w:val="000000" w:themeColor="text1"/>
          <w:sz w:val="24"/>
          <w:szCs w:val="24"/>
        </w:rPr>
        <w:t>rods</w:t>
      </w:r>
      <w:proofErr w:type="spellEnd"/>
      <w:r w:rsidRPr="00544936">
        <w:rPr>
          <w:rFonts w:ascii="Times New Roman" w:hAnsi="Times New Roman" w:cs="Times New Roman"/>
          <w:b w:val="0"/>
          <w:color w:val="000000" w:themeColor="text1"/>
          <w:sz w:val="24"/>
          <w:szCs w:val="24"/>
        </w:rPr>
        <w:t xml:space="preserve"> and</w:t>
      </w:r>
      <w:r w:rsidR="00685067" w:rsidRPr="00544936">
        <w:rPr>
          <w:rFonts w:ascii="Times New Roman" w:hAnsi="Times New Roman" w:cs="Times New Roman"/>
          <w:b w:val="0"/>
          <w:color w:val="000000" w:themeColor="text1"/>
          <w:sz w:val="24"/>
          <w:szCs w:val="24"/>
        </w:rPr>
        <w:t xml:space="preserve"> </w:t>
      </w:r>
      <w:proofErr w:type="spellStart"/>
      <w:r w:rsidR="00685067" w:rsidRPr="00544936">
        <w:rPr>
          <w:rFonts w:ascii="Times New Roman" w:hAnsi="Times New Roman" w:cs="Times New Roman"/>
          <w:b w:val="0"/>
          <w:color w:val="000000" w:themeColor="text1"/>
          <w:sz w:val="24"/>
          <w:szCs w:val="24"/>
        </w:rPr>
        <w:t>nanosheets</w:t>
      </w:r>
      <w:proofErr w:type="spellEnd"/>
      <w:r w:rsidR="00685067" w:rsidRPr="00544936">
        <w:rPr>
          <w:rFonts w:ascii="Times New Roman" w:hAnsi="Times New Roman" w:cs="Times New Roman"/>
          <w:b w:val="0"/>
          <w:color w:val="000000" w:themeColor="text1"/>
          <w:sz w:val="24"/>
          <w:szCs w:val="24"/>
        </w:rPr>
        <w:t xml:space="preserve">, </w:t>
      </w:r>
      <w:r w:rsidRPr="00544936">
        <w:rPr>
          <w:rFonts w:ascii="Times New Roman" w:hAnsi="Times New Roman" w:cs="Times New Roman"/>
          <w:b w:val="0"/>
          <w:color w:val="000000" w:themeColor="text1"/>
          <w:sz w:val="24"/>
          <w:szCs w:val="24"/>
        </w:rPr>
        <w:t xml:space="preserve">b) band gap values of </w:t>
      </w:r>
      <w:r w:rsidR="00685067" w:rsidRPr="00544936">
        <w:rPr>
          <w:rFonts w:ascii="Times New Roman" w:hAnsi="Times New Roman" w:cs="Times New Roman"/>
          <w:b w:val="0"/>
          <w:color w:val="000000" w:themeColor="text1"/>
          <w:sz w:val="24"/>
          <w:szCs w:val="24"/>
        </w:rPr>
        <w:t>Sb</w:t>
      </w:r>
      <w:r w:rsidR="00685067" w:rsidRPr="00544936">
        <w:rPr>
          <w:rFonts w:ascii="Times New Roman" w:hAnsi="Times New Roman" w:cs="Times New Roman"/>
          <w:b w:val="0"/>
          <w:color w:val="000000" w:themeColor="text1"/>
          <w:sz w:val="24"/>
          <w:szCs w:val="24"/>
          <w:vertAlign w:val="subscript"/>
        </w:rPr>
        <w:t>4</w:t>
      </w:r>
      <w:r w:rsidR="00685067" w:rsidRPr="00544936">
        <w:rPr>
          <w:rFonts w:ascii="Times New Roman" w:hAnsi="Times New Roman" w:cs="Times New Roman"/>
          <w:b w:val="0"/>
          <w:color w:val="000000" w:themeColor="text1"/>
          <w:sz w:val="24"/>
          <w:szCs w:val="24"/>
        </w:rPr>
        <w:t>O</w:t>
      </w:r>
      <w:r w:rsidR="00685067" w:rsidRPr="00544936">
        <w:rPr>
          <w:rFonts w:ascii="Times New Roman" w:hAnsi="Times New Roman" w:cs="Times New Roman"/>
          <w:b w:val="0"/>
          <w:color w:val="000000" w:themeColor="text1"/>
          <w:sz w:val="24"/>
          <w:szCs w:val="24"/>
          <w:vertAlign w:val="subscript"/>
        </w:rPr>
        <w:t>5</w:t>
      </w:r>
      <w:r w:rsidR="00685067" w:rsidRPr="00544936">
        <w:rPr>
          <w:rFonts w:ascii="Times New Roman" w:hAnsi="Times New Roman" w:cs="Times New Roman"/>
          <w:b w:val="0"/>
          <w:color w:val="000000" w:themeColor="text1"/>
          <w:sz w:val="24"/>
          <w:szCs w:val="24"/>
        </w:rPr>
        <w:t>Cl</w:t>
      </w:r>
      <w:r w:rsidR="00685067" w:rsidRPr="00544936">
        <w:rPr>
          <w:rFonts w:ascii="Times New Roman" w:hAnsi="Times New Roman" w:cs="Times New Roman"/>
          <w:b w:val="0"/>
          <w:color w:val="000000" w:themeColor="text1"/>
          <w:sz w:val="24"/>
          <w:szCs w:val="24"/>
          <w:vertAlign w:val="subscript"/>
        </w:rPr>
        <w:t xml:space="preserve">2 </w:t>
      </w:r>
      <w:r w:rsidR="00685067" w:rsidRPr="00544936">
        <w:rPr>
          <w:rFonts w:ascii="Times New Roman" w:hAnsi="Times New Roman" w:cs="Times New Roman"/>
          <w:b w:val="0"/>
          <w:color w:val="000000" w:themeColor="text1"/>
          <w:sz w:val="24"/>
          <w:szCs w:val="24"/>
        </w:rPr>
        <w:t xml:space="preserve">bulk, </w:t>
      </w:r>
      <w:proofErr w:type="spellStart"/>
      <w:r w:rsidR="00685067" w:rsidRPr="00544936">
        <w:rPr>
          <w:rFonts w:ascii="Times New Roman" w:hAnsi="Times New Roman" w:cs="Times New Roman"/>
          <w:b w:val="0"/>
          <w:color w:val="000000" w:themeColor="text1"/>
          <w:sz w:val="24"/>
          <w:szCs w:val="24"/>
        </w:rPr>
        <w:t>nano</w:t>
      </w:r>
      <w:r w:rsidR="007D782A" w:rsidRPr="00544936">
        <w:rPr>
          <w:rFonts w:ascii="Times New Roman" w:hAnsi="Times New Roman" w:cs="Times New Roman"/>
          <w:b w:val="0"/>
          <w:color w:val="000000" w:themeColor="text1"/>
          <w:sz w:val="24"/>
          <w:szCs w:val="24"/>
        </w:rPr>
        <w:t>rods</w:t>
      </w:r>
      <w:proofErr w:type="spellEnd"/>
      <w:r w:rsidR="00685067" w:rsidRPr="00544936">
        <w:rPr>
          <w:rFonts w:ascii="Times New Roman" w:hAnsi="Times New Roman" w:cs="Times New Roman"/>
          <w:b w:val="0"/>
          <w:color w:val="000000" w:themeColor="text1"/>
          <w:sz w:val="24"/>
          <w:szCs w:val="24"/>
        </w:rPr>
        <w:t xml:space="preserve">, and </w:t>
      </w:r>
      <w:proofErr w:type="spellStart"/>
      <w:r w:rsidR="00685067" w:rsidRPr="00544936">
        <w:rPr>
          <w:rFonts w:ascii="Times New Roman" w:hAnsi="Times New Roman" w:cs="Times New Roman"/>
          <w:b w:val="0"/>
          <w:color w:val="000000" w:themeColor="text1"/>
          <w:sz w:val="24"/>
          <w:szCs w:val="24"/>
        </w:rPr>
        <w:t>nanosheets</w:t>
      </w:r>
      <w:proofErr w:type="spellEnd"/>
      <w:r w:rsidRPr="00544936">
        <w:rPr>
          <w:rFonts w:ascii="Times New Roman" w:hAnsi="Times New Roman" w:cs="Times New Roman"/>
          <w:b w:val="0"/>
          <w:color w:val="000000" w:themeColor="text1"/>
          <w:sz w:val="24"/>
          <w:szCs w:val="24"/>
        </w:rPr>
        <w:t>.</w:t>
      </w:r>
    </w:p>
    <w:p w14:paraId="101F6F9A" w14:textId="77777777" w:rsidR="00631C15" w:rsidRPr="00544936" w:rsidRDefault="00E878F1" w:rsidP="00672EAE">
      <w:pPr>
        <w:pStyle w:val="Caption"/>
        <w:ind w:left="720" w:hanging="1260"/>
        <w:jc w:val="both"/>
        <w:rPr>
          <w:rFonts w:ascii="Times New Roman" w:hAnsi="Times New Roman" w:cs="Times New Roman"/>
          <w:color w:val="000000" w:themeColor="text1"/>
          <w:sz w:val="24"/>
          <w:szCs w:val="24"/>
        </w:rPr>
      </w:pPr>
      <w:r w:rsidRPr="00544936">
        <w:rPr>
          <w:rFonts w:ascii="Times New Roman" w:hAnsi="Times New Roman" w:cs="Times New Roman"/>
          <w:b w:val="0"/>
          <w:color w:val="000000" w:themeColor="text1"/>
          <w:sz w:val="24"/>
          <w:szCs w:val="24"/>
        </w:rPr>
        <w:t>Figure 6</w:t>
      </w:r>
      <w:r w:rsidR="00672EAE" w:rsidRPr="00544936">
        <w:rPr>
          <w:rFonts w:ascii="Times New Roman" w:hAnsi="Times New Roman" w:cs="Times New Roman"/>
          <w:b w:val="0"/>
          <w:color w:val="000000" w:themeColor="text1"/>
          <w:sz w:val="24"/>
          <w:szCs w:val="24"/>
        </w:rPr>
        <w:t>.</w:t>
      </w:r>
      <w:r w:rsidR="00672EAE" w:rsidRPr="00544936">
        <w:rPr>
          <w:rFonts w:ascii="Times New Roman" w:hAnsi="Times New Roman" w:cs="Times New Roman"/>
          <w:b w:val="0"/>
          <w:color w:val="000000" w:themeColor="text1"/>
          <w:sz w:val="24"/>
          <w:szCs w:val="24"/>
        </w:rPr>
        <w:tab/>
      </w:r>
      <w:r w:rsidR="00685067" w:rsidRPr="00544936">
        <w:rPr>
          <w:rFonts w:ascii="Times New Roman" w:hAnsi="Times New Roman" w:cs="Times New Roman"/>
          <w:b w:val="0"/>
          <w:color w:val="000000" w:themeColor="text1"/>
          <w:sz w:val="24"/>
          <w:szCs w:val="24"/>
        </w:rPr>
        <w:t>Dielectric properties with x-axis</w:t>
      </w:r>
      <w:r w:rsidR="007D782A" w:rsidRPr="00544936">
        <w:rPr>
          <w:rFonts w:ascii="Times New Roman" w:hAnsi="Times New Roman" w:cs="Times New Roman"/>
          <w:b w:val="0"/>
          <w:color w:val="000000" w:themeColor="text1"/>
          <w:sz w:val="24"/>
          <w:szCs w:val="24"/>
        </w:rPr>
        <w:t xml:space="preserve"> [</w:t>
      </w:r>
      <w:proofErr w:type="spellStart"/>
      <w:r w:rsidR="007D782A" w:rsidRPr="00544936">
        <w:rPr>
          <w:rFonts w:ascii="Times New Roman" w:hAnsi="Times New Roman" w:cs="Times New Roman"/>
          <w:b w:val="0"/>
          <w:color w:val="000000" w:themeColor="text1"/>
          <w:sz w:val="24"/>
          <w:szCs w:val="24"/>
        </w:rPr>
        <w:t>lnF</w:t>
      </w:r>
      <w:proofErr w:type="spellEnd"/>
      <w:r w:rsidR="00685067" w:rsidRPr="00544936">
        <w:rPr>
          <w:rFonts w:ascii="Times New Roman" w:hAnsi="Times New Roman" w:cs="Times New Roman"/>
          <w:b w:val="0"/>
          <w:color w:val="000000" w:themeColor="text1"/>
          <w:sz w:val="24"/>
          <w:szCs w:val="24"/>
        </w:rPr>
        <w:t>(Hz)</w:t>
      </w:r>
      <w:r w:rsidR="007D782A" w:rsidRPr="00544936">
        <w:rPr>
          <w:rFonts w:ascii="Times New Roman" w:hAnsi="Times New Roman" w:cs="Times New Roman"/>
          <w:b w:val="0"/>
          <w:color w:val="000000" w:themeColor="text1"/>
          <w:sz w:val="24"/>
          <w:szCs w:val="24"/>
        </w:rPr>
        <w:t>]</w:t>
      </w:r>
      <w:r w:rsidR="00685067" w:rsidRPr="00544936">
        <w:rPr>
          <w:rFonts w:ascii="Times New Roman" w:hAnsi="Times New Roman" w:cs="Times New Roman"/>
          <w:b w:val="0"/>
          <w:color w:val="000000" w:themeColor="text1"/>
          <w:sz w:val="24"/>
          <w:szCs w:val="24"/>
        </w:rPr>
        <w:t xml:space="preserve"> and along y-axis a) </w:t>
      </w:r>
      <w:r w:rsidRPr="00544936">
        <w:rPr>
          <w:rFonts w:ascii="Times New Roman" w:hAnsi="Times New Roman" w:cs="Times New Roman"/>
          <w:b w:val="0"/>
          <w:color w:val="000000" w:themeColor="text1"/>
          <w:sz w:val="24"/>
          <w:szCs w:val="24"/>
        </w:rPr>
        <w:t>dielectric constant</w:t>
      </w:r>
      <w:r w:rsidR="00685067" w:rsidRPr="00544936">
        <w:rPr>
          <w:rFonts w:ascii="Times New Roman" w:hAnsi="Times New Roman" w:cs="Times New Roman"/>
          <w:b w:val="0"/>
          <w:color w:val="000000" w:themeColor="text1"/>
          <w:sz w:val="24"/>
          <w:szCs w:val="24"/>
        </w:rPr>
        <w:t>,</w:t>
      </w:r>
      <w:r w:rsidRPr="00544936">
        <w:rPr>
          <w:rFonts w:ascii="Times New Roman" w:hAnsi="Times New Roman" w:cs="Times New Roman"/>
          <w:b w:val="0"/>
          <w:color w:val="000000" w:themeColor="text1"/>
          <w:sz w:val="24"/>
          <w:szCs w:val="24"/>
        </w:rPr>
        <w:t xml:space="preserve"> b) dielectric loss</w:t>
      </w:r>
      <w:r w:rsidR="00685067" w:rsidRPr="00544936">
        <w:rPr>
          <w:rFonts w:ascii="Times New Roman" w:hAnsi="Times New Roman" w:cs="Times New Roman"/>
          <w:b w:val="0"/>
          <w:color w:val="000000" w:themeColor="text1"/>
          <w:sz w:val="24"/>
          <w:szCs w:val="24"/>
        </w:rPr>
        <w:t>,</w:t>
      </w:r>
      <w:r w:rsidRPr="00544936">
        <w:rPr>
          <w:rFonts w:ascii="Times New Roman" w:hAnsi="Times New Roman" w:cs="Times New Roman"/>
          <w:b w:val="0"/>
          <w:color w:val="000000" w:themeColor="text1"/>
          <w:sz w:val="24"/>
          <w:szCs w:val="24"/>
        </w:rPr>
        <w:t xml:space="preserve"> c) tan loss factor and d) AC conductivity</w:t>
      </w:r>
      <w:r w:rsidRPr="00544936">
        <w:rPr>
          <w:rFonts w:ascii="Times New Roman" w:hAnsi="Times New Roman" w:cs="Times New Roman"/>
          <w:color w:val="000000" w:themeColor="text1"/>
          <w:sz w:val="24"/>
          <w:szCs w:val="24"/>
        </w:rPr>
        <w:t>.</w:t>
      </w:r>
    </w:p>
    <w:p w14:paraId="026F01E0" w14:textId="572AAF7E" w:rsidR="00912913" w:rsidRPr="00544936" w:rsidRDefault="00912913" w:rsidP="00B7744B">
      <w:pPr>
        <w:spacing w:after="200" w:line="276" w:lineRule="auto"/>
        <w:rPr>
          <w:color w:val="000000" w:themeColor="text1"/>
        </w:rPr>
      </w:pPr>
    </w:p>
    <w:sectPr w:rsidR="00912913" w:rsidRPr="00544936" w:rsidSect="00ED60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48C22D4" w14:textId="77777777" w:rsidR="008E0A48" w:rsidRDefault="008E0A48">
      <w:r>
        <w:separator/>
      </w:r>
    </w:p>
  </w:endnote>
  <w:endnote w:type="continuationSeparator" w:id="0">
    <w:p w14:paraId="798E3990" w14:textId="77777777" w:rsidR="008E0A48" w:rsidRDefault="008E0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useo-sans">
    <w:altName w:val="Times New Roman"/>
    <w:panose1 w:val="00000000000000000000"/>
    <w:charset w:val="00"/>
    <w:family w:val="roman"/>
    <w:notTrueType/>
    <w:pitch w:val="default"/>
  </w:font>
  <w:font w:name="Cambria Math">
    <w:panose1 w:val="02040503050406030204"/>
    <w:charset w:val="00"/>
    <w:family w:val="auto"/>
    <w:pitch w:val="variable"/>
    <w:sig w:usb0="E00002FF" w:usb1="420024FF" w:usb2="00000000" w:usb3="00000000" w:csb0="0000019F" w:csb1="00000000"/>
  </w:font>
  <w:font w:name="Symbol">
    <w:panose1 w:val="00000000000000000000"/>
    <w:charset w:val="02"/>
    <w:family w:val="auto"/>
    <w:pitch w:val="variable"/>
    <w:sig w:usb0="00000000" w:usb1="10000000" w:usb2="00000000" w:usb3="00000000" w:csb0="80000000" w:csb1="00000000"/>
  </w:font>
  <w:font w:name="AdvGulliver">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3767"/>
      <w:docPartObj>
        <w:docPartGallery w:val="Page Numbers (Bottom of Page)"/>
        <w:docPartUnique/>
      </w:docPartObj>
    </w:sdtPr>
    <w:sdtEndPr/>
    <w:sdtContent>
      <w:p w14:paraId="01FF58CD" w14:textId="77777777" w:rsidR="00F65FB1" w:rsidRDefault="00E878F1" w:rsidP="00FD6EC0">
        <w:pPr>
          <w:pStyle w:val="Footer"/>
          <w:jc w:val="center"/>
        </w:pPr>
        <w:r>
          <w:fldChar w:fldCharType="begin"/>
        </w:r>
        <w:r>
          <w:instrText xml:space="preserve"> PAGE   \* MERGEFORMAT </w:instrText>
        </w:r>
        <w:r>
          <w:fldChar w:fldCharType="separate"/>
        </w:r>
        <w:r w:rsidR="005309F8">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51A9EB9" w14:textId="77777777" w:rsidR="008E0A48" w:rsidRDefault="008E0A48">
      <w:r>
        <w:separator/>
      </w:r>
    </w:p>
  </w:footnote>
  <w:footnote w:type="continuationSeparator" w:id="0">
    <w:p w14:paraId="12A11E4D" w14:textId="77777777" w:rsidR="008E0A48" w:rsidRDefault="008E0A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C722A60"/>
    <w:multiLevelType w:val="hybridMultilevel"/>
    <w:tmpl w:val="E5465862"/>
    <w:lvl w:ilvl="0" w:tplc="9744B89A">
      <w:start w:val="1"/>
      <w:numFmt w:val="decimal"/>
      <w:lvlText w:val="%1."/>
      <w:lvlJc w:val="left"/>
      <w:pPr>
        <w:ind w:left="180" w:hanging="360"/>
      </w:pPr>
    </w:lvl>
    <w:lvl w:ilvl="1" w:tplc="97CC0182" w:tentative="1">
      <w:start w:val="1"/>
      <w:numFmt w:val="lowerLetter"/>
      <w:lvlText w:val="%2."/>
      <w:lvlJc w:val="left"/>
      <w:pPr>
        <w:ind w:left="900" w:hanging="360"/>
      </w:pPr>
    </w:lvl>
    <w:lvl w:ilvl="2" w:tplc="415AABF8" w:tentative="1">
      <w:start w:val="1"/>
      <w:numFmt w:val="lowerRoman"/>
      <w:lvlText w:val="%3."/>
      <w:lvlJc w:val="right"/>
      <w:pPr>
        <w:ind w:left="1620" w:hanging="180"/>
      </w:pPr>
    </w:lvl>
    <w:lvl w:ilvl="3" w:tplc="DA662916" w:tentative="1">
      <w:start w:val="1"/>
      <w:numFmt w:val="decimal"/>
      <w:lvlText w:val="%4."/>
      <w:lvlJc w:val="left"/>
      <w:pPr>
        <w:ind w:left="2340" w:hanging="360"/>
      </w:pPr>
    </w:lvl>
    <w:lvl w:ilvl="4" w:tplc="A6FEE4AE" w:tentative="1">
      <w:start w:val="1"/>
      <w:numFmt w:val="lowerLetter"/>
      <w:lvlText w:val="%5."/>
      <w:lvlJc w:val="left"/>
      <w:pPr>
        <w:ind w:left="3060" w:hanging="360"/>
      </w:pPr>
    </w:lvl>
    <w:lvl w:ilvl="5" w:tplc="87FE9136" w:tentative="1">
      <w:start w:val="1"/>
      <w:numFmt w:val="lowerRoman"/>
      <w:lvlText w:val="%6."/>
      <w:lvlJc w:val="right"/>
      <w:pPr>
        <w:ind w:left="3780" w:hanging="180"/>
      </w:pPr>
    </w:lvl>
    <w:lvl w:ilvl="6" w:tplc="44722D48" w:tentative="1">
      <w:start w:val="1"/>
      <w:numFmt w:val="decimal"/>
      <w:lvlText w:val="%7."/>
      <w:lvlJc w:val="left"/>
      <w:pPr>
        <w:ind w:left="4500" w:hanging="360"/>
      </w:pPr>
    </w:lvl>
    <w:lvl w:ilvl="7" w:tplc="9210EF20" w:tentative="1">
      <w:start w:val="1"/>
      <w:numFmt w:val="lowerLetter"/>
      <w:lvlText w:val="%8."/>
      <w:lvlJc w:val="left"/>
      <w:pPr>
        <w:ind w:left="5220" w:hanging="360"/>
      </w:pPr>
    </w:lvl>
    <w:lvl w:ilvl="8" w:tplc="3E8291EE" w:tentative="1">
      <w:start w:val="1"/>
      <w:numFmt w:val="lowerRoman"/>
      <w:lvlText w:val="%9."/>
      <w:lvlJc w:val="right"/>
      <w:pPr>
        <w:ind w:left="5940" w:hanging="180"/>
      </w:pPr>
    </w:lvl>
  </w:abstractNum>
  <w:abstractNum w:abstractNumId="1">
    <w:nsid w:val="6EFD24C6"/>
    <w:multiLevelType w:val="hybridMultilevel"/>
    <w:tmpl w:val="B8844304"/>
    <w:lvl w:ilvl="0" w:tplc="762E41BA">
      <w:start w:val="1"/>
      <w:numFmt w:val="decimal"/>
      <w:lvlText w:val="%1."/>
      <w:lvlJc w:val="left"/>
      <w:pPr>
        <w:ind w:left="-180" w:hanging="360"/>
      </w:pPr>
      <w:rPr>
        <w:rFonts w:hint="default"/>
      </w:rPr>
    </w:lvl>
    <w:lvl w:ilvl="1" w:tplc="F6C45290" w:tentative="1">
      <w:start w:val="1"/>
      <w:numFmt w:val="lowerLetter"/>
      <w:lvlText w:val="%2."/>
      <w:lvlJc w:val="left"/>
      <w:pPr>
        <w:ind w:left="540" w:hanging="360"/>
      </w:pPr>
    </w:lvl>
    <w:lvl w:ilvl="2" w:tplc="C9B6CC48" w:tentative="1">
      <w:start w:val="1"/>
      <w:numFmt w:val="lowerRoman"/>
      <w:lvlText w:val="%3."/>
      <w:lvlJc w:val="right"/>
      <w:pPr>
        <w:ind w:left="1260" w:hanging="180"/>
      </w:pPr>
    </w:lvl>
    <w:lvl w:ilvl="3" w:tplc="9D7411E6" w:tentative="1">
      <w:start w:val="1"/>
      <w:numFmt w:val="decimal"/>
      <w:lvlText w:val="%4."/>
      <w:lvlJc w:val="left"/>
      <w:pPr>
        <w:ind w:left="1980" w:hanging="360"/>
      </w:pPr>
    </w:lvl>
    <w:lvl w:ilvl="4" w:tplc="0464DBDC" w:tentative="1">
      <w:start w:val="1"/>
      <w:numFmt w:val="lowerLetter"/>
      <w:lvlText w:val="%5."/>
      <w:lvlJc w:val="left"/>
      <w:pPr>
        <w:ind w:left="2700" w:hanging="360"/>
      </w:pPr>
    </w:lvl>
    <w:lvl w:ilvl="5" w:tplc="14C880B2" w:tentative="1">
      <w:start w:val="1"/>
      <w:numFmt w:val="lowerRoman"/>
      <w:lvlText w:val="%6."/>
      <w:lvlJc w:val="right"/>
      <w:pPr>
        <w:ind w:left="3420" w:hanging="180"/>
      </w:pPr>
    </w:lvl>
    <w:lvl w:ilvl="6" w:tplc="B210C4BE" w:tentative="1">
      <w:start w:val="1"/>
      <w:numFmt w:val="decimal"/>
      <w:lvlText w:val="%7."/>
      <w:lvlJc w:val="left"/>
      <w:pPr>
        <w:ind w:left="4140" w:hanging="360"/>
      </w:pPr>
    </w:lvl>
    <w:lvl w:ilvl="7" w:tplc="58AC3A70" w:tentative="1">
      <w:start w:val="1"/>
      <w:numFmt w:val="lowerLetter"/>
      <w:lvlText w:val="%8."/>
      <w:lvlJc w:val="left"/>
      <w:pPr>
        <w:ind w:left="4860" w:hanging="360"/>
      </w:pPr>
    </w:lvl>
    <w:lvl w:ilvl="8" w:tplc="647A2746" w:tentative="1">
      <w:start w:val="1"/>
      <w:numFmt w:val="lowerRoman"/>
      <w:lvlText w:val="%9."/>
      <w:lvlJc w:val="right"/>
      <w:pPr>
        <w:ind w:left="5580" w:hanging="180"/>
      </w:pPr>
    </w:lvl>
  </w:abstractNum>
  <w:abstractNum w:abstractNumId="2">
    <w:nsid w:val="7B1A656B"/>
    <w:multiLevelType w:val="hybridMultilevel"/>
    <w:tmpl w:val="3A46FC04"/>
    <w:lvl w:ilvl="0" w:tplc="12385D04">
      <w:start w:val="1"/>
      <w:numFmt w:val="lowerRoman"/>
      <w:lvlText w:val="(%1."/>
      <w:lvlJc w:val="left"/>
      <w:pPr>
        <w:ind w:left="720" w:hanging="360"/>
      </w:pPr>
      <w:rPr>
        <w:rFonts w:ascii="Times New Roman" w:eastAsiaTheme="minorHAnsi" w:hAnsi="Times New Roman" w:cs="Times New Roman"/>
      </w:rPr>
    </w:lvl>
    <w:lvl w:ilvl="1" w:tplc="C054EF44" w:tentative="1">
      <w:start w:val="1"/>
      <w:numFmt w:val="lowerLetter"/>
      <w:lvlText w:val="%2."/>
      <w:lvlJc w:val="left"/>
      <w:pPr>
        <w:ind w:left="1440" w:hanging="360"/>
      </w:pPr>
    </w:lvl>
    <w:lvl w:ilvl="2" w:tplc="AB12618C" w:tentative="1">
      <w:start w:val="1"/>
      <w:numFmt w:val="lowerRoman"/>
      <w:lvlText w:val="%3."/>
      <w:lvlJc w:val="right"/>
      <w:pPr>
        <w:ind w:left="2160" w:hanging="180"/>
      </w:pPr>
    </w:lvl>
    <w:lvl w:ilvl="3" w:tplc="B98A721C" w:tentative="1">
      <w:start w:val="1"/>
      <w:numFmt w:val="decimal"/>
      <w:lvlText w:val="%4."/>
      <w:lvlJc w:val="left"/>
      <w:pPr>
        <w:ind w:left="2880" w:hanging="360"/>
      </w:pPr>
    </w:lvl>
    <w:lvl w:ilvl="4" w:tplc="1BE80582" w:tentative="1">
      <w:start w:val="1"/>
      <w:numFmt w:val="lowerLetter"/>
      <w:lvlText w:val="%5."/>
      <w:lvlJc w:val="left"/>
      <w:pPr>
        <w:ind w:left="3600" w:hanging="360"/>
      </w:pPr>
    </w:lvl>
    <w:lvl w:ilvl="5" w:tplc="8C42265E" w:tentative="1">
      <w:start w:val="1"/>
      <w:numFmt w:val="lowerRoman"/>
      <w:lvlText w:val="%6."/>
      <w:lvlJc w:val="right"/>
      <w:pPr>
        <w:ind w:left="4320" w:hanging="180"/>
      </w:pPr>
    </w:lvl>
    <w:lvl w:ilvl="6" w:tplc="602CFB00" w:tentative="1">
      <w:start w:val="1"/>
      <w:numFmt w:val="decimal"/>
      <w:lvlText w:val="%7."/>
      <w:lvlJc w:val="left"/>
      <w:pPr>
        <w:ind w:left="5040" w:hanging="360"/>
      </w:pPr>
    </w:lvl>
    <w:lvl w:ilvl="7" w:tplc="E9643E14" w:tentative="1">
      <w:start w:val="1"/>
      <w:numFmt w:val="lowerLetter"/>
      <w:lvlText w:val="%8."/>
      <w:lvlJc w:val="left"/>
      <w:pPr>
        <w:ind w:left="5760" w:hanging="360"/>
      </w:pPr>
    </w:lvl>
    <w:lvl w:ilvl="8" w:tplc="D07CAA98"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1AF"/>
    <w:rsid w:val="000013CB"/>
    <w:rsid w:val="0000350E"/>
    <w:rsid w:val="000071A7"/>
    <w:rsid w:val="00011AE3"/>
    <w:rsid w:val="00015662"/>
    <w:rsid w:val="00022753"/>
    <w:rsid w:val="0002368A"/>
    <w:rsid w:val="00024D50"/>
    <w:rsid w:val="00025BF8"/>
    <w:rsid w:val="00026A77"/>
    <w:rsid w:val="00033A25"/>
    <w:rsid w:val="00034307"/>
    <w:rsid w:val="00036042"/>
    <w:rsid w:val="00036C32"/>
    <w:rsid w:val="00042F72"/>
    <w:rsid w:val="00043E83"/>
    <w:rsid w:val="00045F9F"/>
    <w:rsid w:val="000511C8"/>
    <w:rsid w:val="000542C7"/>
    <w:rsid w:val="000576FC"/>
    <w:rsid w:val="00061A3C"/>
    <w:rsid w:val="000634B1"/>
    <w:rsid w:val="00064223"/>
    <w:rsid w:val="0006578D"/>
    <w:rsid w:val="00066C65"/>
    <w:rsid w:val="000679DE"/>
    <w:rsid w:val="00067A41"/>
    <w:rsid w:val="000743F7"/>
    <w:rsid w:val="0007499C"/>
    <w:rsid w:val="0008591F"/>
    <w:rsid w:val="00085CB8"/>
    <w:rsid w:val="00085D1C"/>
    <w:rsid w:val="0009048B"/>
    <w:rsid w:val="00094089"/>
    <w:rsid w:val="00094526"/>
    <w:rsid w:val="000A59D8"/>
    <w:rsid w:val="000A6436"/>
    <w:rsid w:val="000A712B"/>
    <w:rsid w:val="000B2A76"/>
    <w:rsid w:val="000B345C"/>
    <w:rsid w:val="000B3B6D"/>
    <w:rsid w:val="000B4045"/>
    <w:rsid w:val="000B5535"/>
    <w:rsid w:val="000B68E1"/>
    <w:rsid w:val="000C5E73"/>
    <w:rsid w:val="000C7360"/>
    <w:rsid w:val="000C7382"/>
    <w:rsid w:val="000C73C9"/>
    <w:rsid w:val="000D47D5"/>
    <w:rsid w:val="000E4CA8"/>
    <w:rsid w:val="000E6900"/>
    <w:rsid w:val="000E79FB"/>
    <w:rsid w:val="000F2DE2"/>
    <w:rsid w:val="000F33A0"/>
    <w:rsid w:val="000F34A0"/>
    <w:rsid w:val="000F59B5"/>
    <w:rsid w:val="00100BA6"/>
    <w:rsid w:val="0010173E"/>
    <w:rsid w:val="00104EE3"/>
    <w:rsid w:val="00104F33"/>
    <w:rsid w:val="00105150"/>
    <w:rsid w:val="00115CBE"/>
    <w:rsid w:val="00116116"/>
    <w:rsid w:val="00117878"/>
    <w:rsid w:val="00126AB2"/>
    <w:rsid w:val="00133664"/>
    <w:rsid w:val="00134B73"/>
    <w:rsid w:val="00137940"/>
    <w:rsid w:val="00142005"/>
    <w:rsid w:val="0014341A"/>
    <w:rsid w:val="00145163"/>
    <w:rsid w:val="00147ED7"/>
    <w:rsid w:val="00150DFC"/>
    <w:rsid w:val="0015466A"/>
    <w:rsid w:val="001615A9"/>
    <w:rsid w:val="00166D4D"/>
    <w:rsid w:val="00166EEC"/>
    <w:rsid w:val="001672A7"/>
    <w:rsid w:val="00172CF5"/>
    <w:rsid w:val="0018120A"/>
    <w:rsid w:val="00181936"/>
    <w:rsid w:val="00184C8E"/>
    <w:rsid w:val="0018587E"/>
    <w:rsid w:val="00190537"/>
    <w:rsid w:val="001911BE"/>
    <w:rsid w:val="00191D51"/>
    <w:rsid w:val="0019640B"/>
    <w:rsid w:val="00196966"/>
    <w:rsid w:val="00197492"/>
    <w:rsid w:val="001A00B3"/>
    <w:rsid w:val="001A4DE4"/>
    <w:rsid w:val="001A68DD"/>
    <w:rsid w:val="001B0C71"/>
    <w:rsid w:val="001B0EA9"/>
    <w:rsid w:val="001B1471"/>
    <w:rsid w:val="001B15FE"/>
    <w:rsid w:val="001B403F"/>
    <w:rsid w:val="001B48FC"/>
    <w:rsid w:val="001B6CA6"/>
    <w:rsid w:val="001C223A"/>
    <w:rsid w:val="001D1FEC"/>
    <w:rsid w:val="001D249A"/>
    <w:rsid w:val="001D24C2"/>
    <w:rsid w:val="001D3F14"/>
    <w:rsid w:val="001E2397"/>
    <w:rsid w:val="001E4B7C"/>
    <w:rsid w:val="001E74A8"/>
    <w:rsid w:val="001F3012"/>
    <w:rsid w:val="002004B7"/>
    <w:rsid w:val="00201CA8"/>
    <w:rsid w:val="00214DC2"/>
    <w:rsid w:val="002156AE"/>
    <w:rsid w:val="00223A4A"/>
    <w:rsid w:val="0022446C"/>
    <w:rsid w:val="002259EA"/>
    <w:rsid w:val="00225CF0"/>
    <w:rsid w:val="0022767F"/>
    <w:rsid w:val="00232C5D"/>
    <w:rsid w:val="00242AF8"/>
    <w:rsid w:val="00244519"/>
    <w:rsid w:val="00244FEB"/>
    <w:rsid w:val="00247833"/>
    <w:rsid w:val="002478A2"/>
    <w:rsid w:val="002523BC"/>
    <w:rsid w:val="002551A3"/>
    <w:rsid w:val="00255E47"/>
    <w:rsid w:val="0025700F"/>
    <w:rsid w:val="00266ABF"/>
    <w:rsid w:val="00272073"/>
    <w:rsid w:val="00277174"/>
    <w:rsid w:val="00277E06"/>
    <w:rsid w:val="00280DB7"/>
    <w:rsid w:val="002818F2"/>
    <w:rsid w:val="00281B70"/>
    <w:rsid w:val="002836F0"/>
    <w:rsid w:val="00284394"/>
    <w:rsid w:val="00284913"/>
    <w:rsid w:val="002860D8"/>
    <w:rsid w:val="0028634A"/>
    <w:rsid w:val="00286A81"/>
    <w:rsid w:val="002908D3"/>
    <w:rsid w:val="00295366"/>
    <w:rsid w:val="00295E9F"/>
    <w:rsid w:val="00295F59"/>
    <w:rsid w:val="0029745D"/>
    <w:rsid w:val="002A647F"/>
    <w:rsid w:val="002B0DB2"/>
    <w:rsid w:val="002B1630"/>
    <w:rsid w:val="002B3206"/>
    <w:rsid w:val="002C0B04"/>
    <w:rsid w:val="002C2B7F"/>
    <w:rsid w:val="002C7437"/>
    <w:rsid w:val="002D2EAD"/>
    <w:rsid w:val="002D2ED6"/>
    <w:rsid w:val="002D437B"/>
    <w:rsid w:val="002D4E0D"/>
    <w:rsid w:val="002D5F9E"/>
    <w:rsid w:val="002D7E8A"/>
    <w:rsid w:val="002E50AB"/>
    <w:rsid w:val="002E5326"/>
    <w:rsid w:val="002E5782"/>
    <w:rsid w:val="002F64F8"/>
    <w:rsid w:val="002F6900"/>
    <w:rsid w:val="00303E18"/>
    <w:rsid w:val="003040E2"/>
    <w:rsid w:val="00304C05"/>
    <w:rsid w:val="00307E61"/>
    <w:rsid w:val="00310CE8"/>
    <w:rsid w:val="00314206"/>
    <w:rsid w:val="00322AD7"/>
    <w:rsid w:val="00324DEE"/>
    <w:rsid w:val="00325409"/>
    <w:rsid w:val="00333558"/>
    <w:rsid w:val="00334B6A"/>
    <w:rsid w:val="003352AC"/>
    <w:rsid w:val="0033774F"/>
    <w:rsid w:val="003410DA"/>
    <w:rsid w:val="003442E7"/>
    <w:rsid w:val="003448DD"/>
    <w:rsid w:val="0034792D"/>
    <w:rsid w:val="003506E7"/>
    <w:rsid w:val="0035428D"/>
    <w:rsid w:val="0036273A"/>
    <w:rsid w:val="00367952"/>
    <w:rsid w:val="00370C9E"/>
    <w:rsid w:val="00372477"/>
    <w:rsid w:val="003816B8"/>
    <w:rsid w:val="0038369F"/>
    <w:rsid w:val="0038401B"/>
    <w:rsid w:val="003904FB"/>
    <w:rsid w:val="003914AD"/>
    <w:rsid w:val="0039420E"/>
    <w:rsid w:val="00395BEA"/>
    <w:rsid w:val="003A1134"/>
    <w:rsid w:val="003A2B86"/>
    <w:rsid w:val="003C1375"/>
    <w:rsid w:val="003C31A9"/>
    <w:rsid w:val="003D3F4B"/>
    <w:rsid w:val="003E11B1"/>
    <w:rsid w:val="003E608C"/>
    <w:rsid w:val="003E673A"/>
    <w:rsid w:val="003F706D"/>
    <w:rsid w:val="004009EC"/>
    <w:rsid w:val="00404E41"/>
    <w:rsid w:val="00404F2A"/>
    <w:rsid w:val="00413144"/>
    <w:rsid w:val="00416BDF"/>
    <w:rsid w:val="004223C6"/>
    <w:rsid w:val="00423589"/>
    <w:rsid w:val="00425084"/>
    <w:rsid w:val="00425FEE"/>
    <w:rsid w:val="00427329"/>
    <w:rsid w:val="00430FC1"/>
    <w:rsid w:val="004344BD"/>
    <w:rsid w:val="00434545"/>
    <w:rsid w:val="00437542"/>
    <w:rsid w:val="00441FC0"/>
    <w:rsid w:val="004422F0"/>
    <w:rsid w:val="00446699"/>
    <w:rsid w:val="00450ECE"/>
    <w:rsid w:val="00455BC1"/>
    <w:rsid w:val="00462302"/>
    <w:rsid w:val="004671C9"/>
    <w:rsid w:val="0047186B"/>
    <w:rsid w:val="00476BF4"/>
    <w:rsid w:val="00482A56"/>
    <w:rsid w:val="00491013"/>
    <w:rsid w:val="0049514E"/>
    <w:rsid w:val="004A0DB4"/>
    <w:rsid w:val="004A60E3"/>
    <w:rsid w:val="004A6EF7"/>
    <w:rsid w:val="004B4B69"/>
    <w:rsid w:val="004C1C8D"/>
    <w:rsid w:val="004D2FF2"/>
    <w:rsid w:val="004D65C6"/>
    <w:rsid w:val="004E047B"/>
    <w:rsid w:val="004E6A71"/>
    <w:rsid w:val="004E7F3A"/>
    <w:rsid w:val="004F2A10"/>
    <w:rsid w:val="004F3954"/>
    <w:rsid w:val="004F794D"/>
    <w:rsid w:val="005065EB"/>
    <w:rsid w:val="00514228"/>
    <w:rsid w:val="0051548E"/>
    <w:rsid w:val="005204CE"/>
    <w:rsid w:val="005210F5"/>
    <w:rsid w:val="00522944"/>
    <w:rsid w:val="00524CF4"/>
    <w:rsid w:val="005309F8"/>
    <w:rsid w:val="005325F7"/>
    <w:rsid w:val="005361AF"/>
    <w:rsid w:val="0054190D"/>
    <w:rsid w:val="0054316B"/>
    <w:rsid w:val="00543DE8"/>
    <w:rsid w:val="00544936"/>
    <w:rsid w:val="00546038"/>
    <w:rsid w:val="00546179"/>
    <w:rsid w:val="00550EA0"/>
    <w:rsid w:val="00556BC8"/>
    <w:rsid w:val="0056295C"/>
    <w:rsid w:val="00565FB6"/>
    <w:rsid w:val="00566519"/>
    <w:rsid w:val="00572B78"/>
    <w:rsid w:val="00572E6A"/>
    <w:rsid w:val="005773AD"/>
    <w:rsid w:val="0058197E"/>
    <w:rsid w:val="00581A02"/>
    <w:rsid w:val="00583801"/>
    <w:rsid w:val="005852F9"/>
    <w:rsid w:val="00586A5E"/>
    <w:rsid w:val="00586B41"/>
    <w:rsid w:val="005938B5"/>
    <w:rsid w:val="0059462E"/>
    <w:rsid w:val="00595032"/>
    <w:rsid w:val="0059546A"/>
    <w:rsid w:val="005A139C"/>
    <w:rsid w:val="005A534E"/>
    <w:rsid w:val="005B2AA6"/>
    <w:rsid w:val="005B4F05"/>
    <w:rsid w:val="005B6287"/>
    <w:rsid w:val="005C3A9C"/>
    <w:rsid w:val="005C5A86"/>
    <w:rsid w:val="005D4903"/>
    <w:rsid w:val="005F44E7"/>
    <w:rsid w:val="005F4FFE"/>
    <w:rsid w:val="006006E4"/>
    <w:rsid w:val="00603F9C"/>
    <w:rsid w:val="006040EF"/>
    <w:rsid w:val="0060624E"/>
    <w:rsid w:val="00607628"/>
    <w:rsid w:val="0061038C"/>
    <w:rsid w:val="0061221C"/>
    <w:rsid w:val="00616CD5"/>
    <w:rsid w:val="00625094"/>
    <w:rsid w:val="0062587C"/>
    <w:rsid w:val="00630B49"/>
    <w:rsid w:val="00631C15"/>
    <w:rsid w:val="00633C1C"/>
    <w:rsid w:val="00634A05"/>
    <w:rsid w:val="00637FA2"/>
    <w:rsid w:val="00640B63"/>
    <w:rsid w:val="006424E4"/>
    <w:rsid w:val="00642ADD"/>
    <w:rsid w:val="00647113"/>
    <w:rsid w:val="00647EBE"/>
    <w:rsid w:val="0065798D"/>
    <w:rsid w:val="0066071D"/>
    <w:rsid w:val="0066652A"/>
    <w:rsid w:val="00670863"/>
    <w:rsid w:val="00672EAE"/>
    <w:rsid w:val="0068026B"/>
    <w:rsid w:val="00684983"/>
    <w:rsid w:val="00685067"/>
    <w:rsid w:val="0068662F"/>
    <w:rsid w:val="0068669C"/>
    <w:rsid w:val="00690AEE"/>
    <w:rsid w:val="006A219C"/>
    <w:rsid w:val="006A61DF"/>
    <w:rsid w:val="006A63E9"/>
    <w:rsid w:val="006A6DAB"/>
    <w:rsid w:val="006B0312"/>
    <w:rsid w:val="006B4697"/>
    <w:rsid w:val="006B5D13"/>
    <w:rsid w:val="006C0D53"/>
    <w:rsid w:val="006C0FB9"/>
    <w:rsid w:val="006C2B24"/>
    <w:rsid w:val="006C5ED6"/>
    <w:rsid w:val="006D107E"/>
    <w:rsid w:val="006D2381"/>
    <w:rsid w:val="006D2926"/>
    <w:rsid w:val="006D3F6C"/>
    <w:rsid w:val="006D4442"/>
    <w:rsid w:val="006D46AA"/>
    <w:rsid w:val="006D7156"/>
    <w:rsid w:val="006E1A99"/>
    <w:rsid w:val="006F265F"/>
    <w:rsid w:val="006F388D"/>
    <w:rsid w:val="006F5C25"/>
    <w:rsid w:val="006F659C"/>
    <w:rsid w:val="00702317"/>
    <w:rsid w:val="00707524"/>
    <w:rsid w:val="00707781"/>
    <w:rsid w:val="007114E7"/>
    <w:rsid w:val="007176C0"/>
    <w:rsid w:val="0071781F"/>
    <w:rsid w:val="007220D3"/>
    <w:rsid w:val="00727467"/>
    <w:rsid w:val="007279C2"/>
    <w:rsid w:val="00731DA0"/>
    <w:rsid w:val="00733741"/>
    <w:rsid w:val="007364ED"/>
    <w:rsid w:val="00736EC8"/>
    <w:rsid w:val="00741AEC"/>
    <w:rsid w:val="007421D7"/>
    <w:rsid w:val="007626A1"/>
    <w:rsid w:val="007653A8"/>
    <w:rsid w:val="007664C0"/>
    <w:rsid w:val="00770622"/>
    <w:rsid w:val="007723E7"/>
    <w:rsid w:val="00774D32"/>
    <w:rsid w:val="007806E2"/>
    <w:rsid w:val="007829D8"/>
    <w:rsid w:val="007837DF"/>
    <w:rsid w:val="0078460B"/>
    <w:rsid w:val="00784EDC"/>
    <w:rsid w:val="00786B9D"/>
    <w:rsid w:val="0078751B"/>
    <w:rsid w:val="007952FB"/>
    <w:rsid w:val="00795906"/>
    <w:rsid w:val="007966FC"/>
    <w:rsid w:val="00797114"/>
    <w:rsid w:val="007A1BB7"/>
    <w:rsid w:val="007B2B0C"/>
    <w:rsid w:val="007B61CC"/>
    <w:rsid w:val="007B6A76"/>
    <w:rsid w:val="007C0E2A"/>
    <w:rsid w:val="007C1C0A"/>
    <w:rsid w:val="007C4A0B"/>
    <w:rsid w:val="007D142F"/>
    <w:rsid w:val="007D2164"/>
    <w:rsid w:val="007D21C0"/>
    <w:rsid w:val="007D2FA1"/>
    <w:rsid w:val="007D782A"/>
    <w:rsid w:val="007D7CD0"/>
    <w:rsid w:val="007F0031"/>
    <w:rsid w:val="007F0E27"/>
    <w:rsid w:val="007F15EC"/>
    <w:rsid w:val="007F1CEC"/>
    <w:rsid w:val="007F48C5"/>
    <w:rsid w:val="008014EE"/>
    <w:rsid w:val="00801B55"/>
    <w:rsid w:val="008028E3"/>
    <w:rsid w:val="00804C2F"/>
    <w:rsid w:val="008118D1"/>
    <w:rsid w:val="00827E82"/>
    <w:rsid w:val="00833C50"/>
    <w:rsid w:val="00835DD8"/>
    <w:rsid w:val="00837B02"/>
    <w:rsid w:val="00843B44"/>
    <w:rsid w:val="0084688E"/>
    <w:rsid w:val="008503C2"/>
    <w:rsid w:val="00856B9D"/>
    <w:rsid w:val="00870879"/>
    <w:rsid w:val="00877C50"/>
    <w:rsid w:val="00882C13"/>
    <w:rsid w:val="00896383"/>
    <w:rsid w:val="00896492"/>
    <w:rsid w:val="00896E1D"/>
    <w:rsid w:val="008A4191"/>
    <w:rsid w:val="008A4722"/>
    <w:rsid w:val="008B324B"/>
    <w:rsid w:val="008C021E"/>
    <w:rsid w:val="008C106D"/>
    <w:rsid w:val="008C4832"/>
    <w:rsid w:val="008D14FE"/>
    <w:rsid w:val="008D2E7C"/>
    <w:rsid w:val="008D2E93"/>
    <w:rsid w:val="008E0A48"/>
    <w:rsid w:val="008E3CC6"/>
    <w:rsid w:val="008E4FC7"/>
    <w:rsid w:val="008E5DBE"/>
    <w:rsid w:val="008E674F"/>
    <w:rsid w:val="008F2060"/>
    <w:rsid w:val="008F22DC"/>
    <w:rsid w:val="008F2667"/>
    <w:rsid w:val="008F38E8"/>
    <w:rsid w:val="008F521C"/>
    <w:rsid w:val="009120D0"/>
    <w:rsid w:val="00912913"/>
    <w:rsid w:val="00915CB2"/>
    <w:rsid w:val="00916E05"/>
    <w:rsid w:val="00920F65"/>
    <w:rsid w:val="00921F3D"/>
    <w:rsid w:val="009224CF"/>
    <w:rsid w:val="009231B9"/>
    <w:rsid w:val="00923598"/>
    <w:rsid w:val="009261C6"/>
    <w:rsid w:val="0093393E"/>
    <w:rsid w:val="0093417B"/>
    <w:rsid w:val="00943231"/>
    <w:rsid w:val="0094323F"/>
    <w:rsid w:val="0094399C"/>
    <w:rsid w:val="009447D5"/>
    <w:rsid w:val="00944A8E"/>
    <w:rsid w:val="00945742"/>
    <w:rsid w:val="00945A6B"/>
    <w:rsid w:val="00946D43"/>
    <w:rsid w:val="009519F8"/>
    <w:rsid w:val="0095336F"/>
    <w:rsid w:val="00956222"/>
    <w:rsid w:val="00960A53"/>
    <w:rsid w:val="00961186"/>
    <w:rsid w:val="00961387"/>
    <w:rsid w:val="00963FFE"/>
    <w:rsid w:val="00964E74"/>
    <w:rsid w:val="00965849"/>
    <w:rsid w:val="00966A1F"/>
    <w:rsid w:val="00971654"/>
    <w:rsid w:val="00973AA1"/>
    <w:rsid w:val="00981D46"/>
    <w:rsid w:val="009829E8"/>
    <w:rsid w:val="00991472"/>
    <w:rsid w:val="0099191F"/>
    <w:rsid w:val="00992D31"/>
    <w:rsid w:val="00995CC8"/>
    <w:rsid w:val="009A0417"/>
    <w:rsid w:val="009A387E"/>
    <w:rsid w:val="009A3DF4"/>
    <w:rsid w:val="009A5B62"/>
    <w:rsid w:val="009A6E97"/>
    <w:rsid w:val="009B08FE"/>
    <w:rsid w:val="009B09DA"/>
    <w:rsid w:val="009B118A"/>
    <w:rsid w:val="009B5841"/>
    <w:rsid w:val="009C3629"/>
    <w:rsid w:val="009C4D18"/>
    <w:rsid w:val="009C6F01"/>
    <w:rsid w:val="009D574A"/>
    <w:rsid w:val="009E1834"/>
    <w:rsid w:val="009F26AF"/>
    <w:rsid w:val="00A02842"/>
    <w:rsid w:val="00A12BA3"/>
    <w:rsid w:val="00A13350"/>
    <w:rsid w:val="00A149F7"/>
    <w:rsid w:val="00A15EE7"/>
    <w:rsid w:val="00A30738"/>
    <w:rsid w:val="00A31188"/>
    <w:rsid w:val="00A3219D"/>
    <w:rsid w:val="00A33927"/>
    <w:rsid w:val="00A35692"/>
    <w:rsid w:val="00A46CCB"/>
    <w:rsid w:val="00A50764"/>
    <w:rsid w:val="00A5436F"/>
    <w:rsid w:val="00A61FDE"/>
    <w:rsid w:val="00A63035"/>
    <w:rsid w:val="00A65A73"/>
    <w:rsid w:val="00A67381"/>
    <w:rsid w:val="00A67AEE"/>
    <w:rsid w:val="00A706F8"/>
    <w:rsid w:val="00A7135A"/>
    <w:rsid w:val="00A74172"/>
    <w:rsid w:val="00A74674"/>
    <w:rsid w:val="00A77D84"/>
    <w:rsid w:val="00A80A4C"/>
    <w:rsid w:val="00A85CAB"/>
    <w:rsid w:val="00A86BD0"/>
    <w:rsid w:val="00A92E01"/>
    <w:rsid w:val="00A940FF"/>
    <w:rsid w:val="00A97918"/>
    <w:rsid w:val="00AA011E"/>
    <w:rsid w:val="00AA1C70"/>
    <w:rsid w:val="00AA2276"/>
    <w:rsid w:val="00AA5F63"/>
    <w:rsid w:val="00AA6807"/>
    <w:rsid w:val="00AB0DD4"/>
    <w:rsid w:val="00AB313D"/>
    <w:rsid w:val="00AC093A"/>
    <w:rsid w:val="00AC1C7A"/>
    <w:rsid w:val="00AC7F5B"/>
    <w:rsid w:val="00AD067E"/>
    <w:rsid w:val="00AD222B"/>
    <w:rsid w:val="00AF212A"/>
    <w:rsid w:val="00AF2C82"/>
    <w:rsid w:val="00AF5596"/>
    <w:rsid w:val="00B007EF"/>
    <w:rsid w:val="00B02A2D"/>
    <w:rsid w:val="00B07056"/>
    <w:rsid w:val="00B13025"/>
    <w:rsid w:val="00B15342"/>
    <w:rsid w:val="00B21E67"/>
    <w:rsid w:val="00B2473E"/>
    <w:rsid w:val="00B26E73"/>
    <w:rsid w:val="00B30595"/>
    <w:rsid w:val="00B314ED"/>
    <w:rsid w:val="00B416A9"/>
    <w:rsid w:val="00B42BED"/>
    <w:rsid w:val="00B46DD5"/>
    <w:rsid w:val="00B4735E"/>
    <w:rsid w:val="00B50A1A"/>
    <w:rsid w:val="00B50F9E"/>
    <w:rsid w:val="00B52617"/>
    <w:rsid w:val="00B53E1F"/>
    <w:rsid w:val="00B623A2"/>
    <w:rsid w:val="00B62618"/>
    <w:rsid w:val="00B64771"/>
    <w:rsid w:val="00B76CCE"/>
    <w:rsid w:val="00B7744B"/>
    <w:rsid w:val="00B80E0D"/>
    <w:rsid w:val="00B84802"/>
    <w:rsid w:val="00B903D7"/>
    <w:rsid w:val="00B95CE1"/>
    <w:rsid w:val="00B967DA"/>
    <w:rsid w:val="00BA732E"/>
    <w:rsid w:val="00BB224B"/>
    <w:rsid w:val="00BB662E"/>
    <w:rsid w:val="00BC2275"/>
    <w:rsid w:val="00BC361B"/>
    <w:rsid w:val="00BC7D90"/>
    <w:rsid w:val="00BD65C0"/>
    <w:rsid w:val="00BE1B4A"/>
    <w:rsid w:val="00BE758B"/>
    <w:rsid w:val="00BF1255"/>
    <w:rsid w:val="00BF1BEF"/>
    <w:rsid w:val="00BF1C89"/>
    <w:rsid w:val="00BF687F"/>
    <w:rsid w:val="00C007A0"/>
    <w:rsid w:val="00C01215"/>
    <w:rsid w:val="00C019AF"/>
    <w:rsid w:val="00C02609"/>
    <w:rsid w:val="00C05EC2"/>
    <w:rsid w:val="00C12340"/>
    <w:rsid w:val="00C13141"/>
    <w:rsid w:val="00C13EE7"/>
    <w:rsid w:val="00C17ECD"/>
    <w:rsid w:val="00C22256"/>
    <w:rsid w:val="00C2705D"/>
    <w:rsid w:val="00C303A0"/>
    <w:rsid w:val="00C30BAC"/>
    <w:rsid w:val="00C31733"/>
    <w:rsid w:val="00C36FF8"/>
    <w:rsid w:val="00C37AA8"/>
    <w:rsid w:val="00C37BA4"/>
    <w:rsid w:val="00C4021C"/>
    <w:rsid w:val="00C42D81"/>
    <w:rsid w:val="00C44227"/>
    <w:rsid w:val="00C45563"/>
    <w:rsid w:val="00C46AEE"/>
    <w:rsid w:val="00C511C4"/>
    <w:rsid w:val="00C54548"/>
    <w:rsid w:val="00C60962"/>
    <w:rsid w:val="00C624C2"/>
    <w:rsid w:val="00C64944"/>
    <w:rsid w:val="00C653F5"/>
    <w:rsid w:val="00C7615F"/>
    <w:rsid w:val="00C763DC"/>
    <w:rsid w:val="00C77BB2"/>
    <w:rsid w:val="00C83CC1"/>
    <w:rsid w:val="00C86471"/>
    <w:rsid w:val="00C919B3"/>
    <w:rsid w:val="00C94094"/>
    <w:rsid w:val="00C966EA"/>
    <w:rsid w:val="00C97F21"/>
    <w:rsid w:val="00CA302D"/>
    <w:rsid w:val="00CA69D4"/>
    <w:rsid w:val="00CC124C"/>
    <w:rsid w:val="00CC316C"/>
    <w:rsid w:val="00CC33A8"/>
    <w:rsid w:val="00CD1967"/>
    <w:rsid w:val="00CE10D0"/>
    <w:rsid w:val="00CE7A0C"/>
    <w:rsid w:val="00CF0392"/>
    <w:rsid w:val="00CF0A94"/>
    <w:rsid w:val="00CF1A0A"/>
    <w:rsid w:val="00D0002C"/>
    <w:rsid w:val="00D01381"/>
    <w:rsid w:val="00D016DF"/>
    <w:rsid w:val="00D030AF"/>
    <w:rsid w:val="00D04490"/>
    <w:rsid w:val="00D07780"/>
    <w:rsid w:val="00D10CD3"/>
    <w:rsid w:val="00D12418"/>
    <w:rsid w:val="00D14690"/>
    <w:rsid w:val="00D17293"/>
    <w:rsid w:val="00D2230A"/>
    <w:rsid w:val="00D23E5C"/>
    <w:rsid w:val="00D3104D"/>
    <w:rsid w:val="00D33090"/>
    <w:rsid w:val="00D35058"/>
    <w:rsid w:val="00D4433C"/>
    <w:rsid w:val="00D464AE"/>
    <w:rsid w:val="00D5101E"/>
    <w:rsid w:val="00D51BC4"/>
    <w:rsid w:val="00D52304"/>
    <w:rsid w:val="00D56B11"/>
    <w:rsid w:val="00D6034F"/>
    <w:rsid w:val="00D61BA6"/>
    <w:rsid w:val="00D669AD"/>
    <w:rsid w:val="00D74328"/>
    <w:rsid w:val="00D7592A"/>
    <w:rsid w:val="00D8569C"/>
    <w:rsid w:val="00D86103"/>
    <w:rsid w:val="00D92525"/>
    <w:rsid w:val="00D94825"/>
    <w:rsid w:val="00DA2562"/>
    <w:rsid w:val="00DA3FC6"/>
    <w:rsid w:val="00DA5A34"/>
    <w:rsid w:val="00DA67A7"/>
    <w:rsid w:val="00DA6A64"/>
    <w:rsid w:val="00DA7822"/>
    <w:rsid w:val="00DA7907"/>
    <w:rsid w:val="00DB4112"/>
    <w:rsid w:val="00DB6920"/>
    <w:rsid w:val="00DB7850"/>
    <w:rsid w:val="00DC0AD6"/>
    <w:rsid w:val="00DC0B8A"/>
    <w:rsid w:val="00DC2C5A"/>
    <w:rsid w:val="00DC4B3C"/>
    <w:rsid w:val="00DC5834"/>
    <w:rsid w:val="00DC65B8"/>
    <w:rsid w:val="00DC773B"/>
    <w:rsid w:val="00DD6FFC"/>
    <w:rsid w:val="00DE2EC7"/>
    <w:rsid w:val="00DE375F"/>
    <w:rsid w:val="00DE64A0"/>
    <w:rsid w:val="00DE7245"/>
    <w:rsid w:val="00DF0091"/>
    <w:rsid w:val="00DF51D9"/>
    <w:rsid w:val="00DF6216"/>
    <w:rsid w:val="00E03A20"/>
    <w:rsid w:val="00E05320"/>
    <w:rsid w:val="00E13613"/>
    <w:rsid w:val="00E1511C"/>
    <w:rsid w:val="00E21BD2"/>
    <w:rsid w:val="00E23F0D"/>
    <w:rsid w:val="00E24208"/>
    <w:rsid w:val="00E24C11"/>
    <w:rsid w:val="00E3199E"/>
    <w:rsid w:val="00E31F7A"/>
    <w:rsid w:val="00E34F9B"/>
    <w:rsid w:val="00E368EE"/>
    <w:rsid w:val="00E40B02"/>
    <w:rsid w:val="00E43674"/>
    <w:rsid w:val="00E443B6"/>
    <w:rsid w:val="00E44745"/>
    <w:rsid w:val="00E45C1E"/>
    <w:rsid w:val="00E5383B"/>
    <w:rsid w:val="00E55326"/>
    <w:rsid w:val="00E56EAD"/>
    <w:rsid w:val="00E618EB"/>
    <w:rsid w:val="00E770F3"/>
    <w:rsid w:val="00E80B34"/>
    <w:rsid w:val="00E82F93"/>
    <w:rsid w:val="00E84152"/>
    <w:rsid w:val="00E84DC2"/>
    <w:rsid w:val="00E878F1"/>
    <w:rsid w:val="00E90CEB"/>
    <w:rsid w:val="00E92EF2"/>
    <w:rsid w:val="00E94FC9"/>
    <w:rsid w:val="00EA0785"/>
    <w:rsid w:val="00EA0D37"/>
    <w:rsid w:val="00EA1008"/>
    <w:rsid w:val="00EA595E"/>
    <w:rsid w:val="00EB323F"/>
    <w:rsid w:val="00EB572C"/>
    <w:rsid w:val="00EB75B7"/>
    <w:rsid w:val="00EB760B"/>
    <w:rsid w:val="00EC1E88"/>
    <w:rsid w:val="00EC3C4B"/>
    <w:rsid w:val="00EC42BE"/>
    <w:rsid w:val="00EC4B61"/>
    <w:rsid w:val="00EC6AFF"/>
    <w:rsid w:val="00EC7445"/>
    <w:rsid w:val="00EC7727"/>
    <w:rsid w:val="00ED0156"/>
    <w:rsid w:val="00ED055A"/>
    <w:rsid w:val="00ED2427"/>
    <w:rsid w:val="00ED60CE"/>
    <w:rsid w:val="00ED60EB"/>
    <w:rsid w:val="00ED6C50"/>
    <w:rsid w:val="00ED6FB7"/>
    <w:rsid w:val="00ED7923"/>
    <w:rsid w:val="00EE19B9"/>
    <w:rsid w:val="00EF2E80"/>
    <w:rsid w:val="00EF30C7"/>
    <w:rsid w:val="00EF72D1"/>
    <w:rsid w:val="00F00E45"/>
    <w:rsid w:val="00F01064"/>
    <w:rsid w:val="00F01EA5"/>
    <w:rsid w:val="00F03460"/>
    <w:rsid w:val="00F07F23"/>
    <w:rsid w:val="00F137BB"/>
    <w:rsid w:val="00F13F4C"/>
    <w:rsid w:val="00F1467B"/>
    <w:rsid w:val="00F20EB2"/>
    <w:rsid w:val="00F26F72"/>
    <w:rsid w:val="00F27E29"/>
    <w:rsid w:val="00F3454C"/>
    <w:rsid w:val="00F34832"/>
    <w:rsid w:val="00F35543"/>
    <w:rsid w:val="00F43164"/>
    <w:rsid w:val="00F43251"/>
    <w:rsid w:val="00F45AC3"/>
    <w:rsid w:val="00F47326"/>
    <w:rsid w:val="00F51941"/>
    <w:rsid w:val="00F529A8"/>
    <w:rsid w:val="00F5454B"/>
    <w:rsid w:val="00F54F6A"/>
    <w:rsid w:val="00F56D55"/>
    <w:rsid w:val="00F616C6"/>
    <w:rsid w:val="00F654DB"/>
    <w:rsid w:val="00F65C14"/>
    <w:rsid w:val="00F65FB1"/>
    <w:rsid w:val="00F70C38"/>
    <w:rsid w:val="00F74290"/>
    <w:rsid w:val="00F748EE"/>
    <w:rsid w:val="00F7582C"/>
    <w:rsid w:val="00F7695C"/>
    <w:rsid w:val="00F8085F"/>
    <w:rsid w:val="00F8175C"/>
    <w:rsid w:val="00F90E56"/>
    <w:rsid w:val="00F930C4"/>
    <w:rsid w:val="00FA0200"/>
    <w:rsid w:val="00FA2DF4"/>
    <w:rsid w:val="00FB11A1"/>
    <w:rsid w:val="00FB4A7A"/>
    <w:rsid w:val="00FB4DD1"/>
    <w:rsid w:val="00FC246D"/>
    <w:rsid w:val="00FC5A4C"/>
    <w:rsid w:val="00FC782C"/>
    <w:rsid w:val="00FD1D36"/>
    <w:rsid w:val="00FD2AA4"/>
    <w:rsid w:val="00FD590C"/>
    <w:rsid w:val="00FD6EC0"/>
    <w:rsid w:val="00FE3C83"/>
    <w:rsid w:val="00FE3EE4"/>
    <w:rsid w:val="00FE7534"/>
    <w:rsid w:val="00FF05D2"/>
    <w:rsid w:val="00FF3259"/>
    <w:rsid w:val="00FF57DC"/>
    <w:rsid w:val="00FF5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ules v:ext="edit">
        <o:r id="V:Rule1" type="connector" idref="#Straight_x0020_Arrow_x0020_Connector_x0020_11"/>
      </o:rules>
    </o:shapelayout>
  </w:shapeDefaults>
  <w:decimalSymbol w:val="."/>
  <w:listSeparator w:val=","/>
  <w14:docId w14:val="5463B8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53"/>
    <w:pPr>
      <w:spacing w:after="0" w:line="240" w:lineRule="auto"/>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9C6F01"/>
    <w:pPr>
      <w:spacing w:after="200" w:line="360" w:lineRule="auto"/>
      <w:ind w:left="720"/>
      <w:jc w:val="both"/>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5361AF"/>
    <w:pPr>
      <w:spacing w:after="200"/>
    </w:pPr>
    <w:rPr>
      <w:rFonts w:asciiTheme="minorHAnsi" w:hAnsiTheme="minorHAnsi" w:cstheme="minorBidi"/>
      <w:b/>
      <w:bCs/>
      <w:color w:val="4F81BD" w:themeColor="accent1"/>
      <w:sz w:val="18"/>
      <w:szCs w:val="18"/>
    </w:rPr>
  </w:style>
  <w:style w:type="paragraph" w:styleId="BalloonText">
    <w:name w:val="Balloon Text"/>
    <w:basedOn w:val="Normal"/>
    <w:link w:val="BalloonTextChar"/>
    <w:uiPriority w:val="99"/>
    <w:semiHidden/>
    <w:unhideWhenUsed/>
    <w:rsid w:val="005361AF"/>
    <w:rPr>
      <w:rFonts w:ascii="Tahoma" w:hAnsi="Tahoma" w:cs="Tahoma"/>
      <w:sz w:val="16"/>
      <w:szCs w:val="16"/>
    </w:rPr>
  </w:style>
  <w:style w:type="character" w:customStyle="1" w:styleId="BalloonTextChar">
    <w:name w:val="Balloon Text Char"/>
    <w:basedOn w:val="DefaultParagraphFont"/>
    <w:link w:val="BalloonText"/>
    <w:uiPriority w:val="99"/>
    <w:semiHidden/>
    <w:rsid w:val="005361AF"/>
    <w:rPr>
      <w:rFonts w:ascii="Tahoma" w:hAnsi="Tahoma" w:cs="Tahoma"/>
      <w:sz w:val="16"/>
      <w:szCs w:val="16"/>
    </w:rPr>
  </w:style>
  <w:style w:type="table" w:styleId="TableGrid">
    <w:name w:val="Table Grid"/>
    <w:basedOn w:val="TableNormal"/>
    <w:uiPriority w:val="59"/>
    <w:rsid w:val="00304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C6F01"/>
    <w:rPr>
      <w:rFonts w:ascii="Times New Roman" w:hAnsi="Times New Roman" w:cs="Times New Roman"/>
      <w:b/>
      <w:i/>
      <w:sz w:val="24"/>
      <w:szCs w:val="24"/>
    </w:rPr>
  </w:style>
  <w:style w:type="paragraph" w:styleId="Footer">
    <w:name w:val="footer"/>
    <w:basedOn w:val="Normal"/>
    <w:link w:val="FooterChar"/>
    <w:uiPriority w:val="99"/>
    <w:unhideWhenUsed/>
    <w:rsid w:val="00322AD7"/>
    <w:pPr>
      <w:tabs>
        <w:tab w:val="center" w:pos="4680"/>
        <w:tab w:val="right" w:pos="9360"/>
      </w:tabs>
    </w:pPr>
    <w:rPr>
      <w:rFonts w:cstheme="minorBidi"/>
      <w:szCs w:val="22"/>
    </w:rPr>
  </w:style>
  <w:style w:type="character" w:customStyle="1" w:styleId="FooterChar">
    <w:name w:val="Footer Char"/>
    <w:basedOn w:val="DefaultParagraphFont"/>
    <w:link w:val="Footer"/>
    <w:uiPriority w:val="99"/>
    <w:rsid w:val="00322AD7"/>
    <w:rPr>
      <w:rFonts w:ascii="Times New Roman" w:hAnsi="Times New Roman"/>
      <w:sz w:val="24"/>
    </w:rPr>
  </w:style>
  <w:style w:type="paragraph" w:styleId="ListParagraph">
    <w:name w:val="List Paragraph"/>
    <w:basedOn w:val="Normal"/>
    <w:uiPriority w:val="34"/>
    <w:qFormat/>
    <w:rsid w:val="003904FB"/>
    <w:pPr>
      <w:spacing w:after="200" w:line="276" w:lineRule="auto"/>
      <w:ind w:left="720"/>
      <w:contextualSpacing/>
    </w:pPr>
    <w:rPr>
      <w:rFonts w:asciiTheme="minorHAnsi" w:hAnsiTheme="minorHAnsi" w:cstheme="minorBidi"/>
      <w:sz w:val="22"/>
      <w:szCs w:val="22"/>
    </w:rPr>
  </w:style>
  <w:style w:type="character" w:customStyle="1" w:styleId="apple-converted-space">
    <w:name w:val="apple-converted-space"/>
    <w:basedOn w:val="DefaultParagraphFont"/>
    <w:rsid w:val="004E7F3A"/>
  </w:style>
  <w:style w:type="character" w:customStyle="1" w:styleId="publication-meta-journal">
    <w:name w:val="publication-meta-journal"/>
    <w:basedOn w:val="DefaultParagraphFont"/>
    <w:rsid w:val="004E7F3A"/>
  </w:style>
  <w:style w:type="paragraph" w:styleId="Header">
    <w:name w:val="header"/>
    <w:basedOn w:val="Normal"/>
    <w:link w:val="HeaderChar"/>
    <w:uiPriority w:val="99"/>
    <w:unhideWhenUsed/>
    <w:rsid w:val="00EA595E"/>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EA595E"/>
  </w:style>
  <w:style w:type="character" w:styleId="CommentReference">
    <w:name w:val="annotation reference"/>
    <w:basedOn w:val="DefaultParagraphFont"/>
    <w:uiPriority w:val="99"/>
    <w:semiHidden/>
    <w:unhideWhenUsed/>
    <w:rsid w:val="00244519"/>
    <w:rPr>
      <w:sz w:val="16"/>
      <w:szCs w:val="16"/>
    </w:rPr>
  </w:style>
  <w:style w:type="paragraph" w:styleId="CommentText">
    <w:name w:val="annotation text"/>
    <w:basedOn w:val="Normal"/>
    <w:link w:val="CommentTextChar"/>
    <w:uiPriority w:val="99"/>
    <w:semiHidden/>
    <w:unhideWhenUsed/>
    <w:rsid w:val="00244519"/>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44519"/>
    <w:rPr>
      <w:sz w:val="20"/>
      <w:szCs w:val="20"/>
    </w:rPr>
  </w:style>
  <w:style w:type="paragraph" w:styleId="CommentSubject">
    <w:name w:val="annotation subject"/>
    <w:basedOn w:val="CommentText"/>
    <w:next w:val="CommentText"/>
    <w:link w:val="CommentSubjectChar"/>
    <w:uiPriority w:val="99"/>
    <w:semiHidden/>
    <w:unhideWhenUsed/>
    <w:rsid w:val="00244519"/>
    <w:rPr>
      <w:b/>
      <w:bCs/>
    </w:rPr>
  </w:style>
  <w:style w:type="character" w:customStyle="1" w:styleId="CommentSubjectChar">
    <w:name w:val="Comment Subject Char"/>
    <w:basedOn w:val="CommentTextChar"/>
    <w:link w:val="CommentSubject"/>
    <w:uiPriority w:val="99"/>
    <w:semiHidden/>
    <w:rsid w:val="00244519"/>
    <w:rPr>
      <w:b/>
      <w:bCs/>
      <w:sz w:val="20"/>
      <w:szCs w:val="20"/>
    </w:rPr>
  </w:style>
  <w:style w:type="paragraph" w:styleId="Revision">
    <w:name w:val="Revision"/>
    <w:hidden/>
    <w:uiPriority w:val="99"/>
    <w:semiHidden/>
    <w:rsid w:val="00FD6EC0"/>
    <w:pPr>
      <w:spacing w:after="0" w:line="240" w:lineRule="auto"/>
    </w:pPr>
  </w:style>
  <w:style w:type="character" w:customStyle="1" w:styleId="current-selection">
    <w:name w:val="current-selection"/>
    <w:basedOn w:val="DefaultParagraphFont"/>
    <w:rsid w:val="00304C05"/>
  </w:style>
  <w:style w:type="character" w:customStyle="1" w:styleId="a">
    <w:name w:val="_"/>
    <w:basedOn w:val="DefaultParagraphFont"/>
    <w:rsid w:val="00304C05"/>
  </w:style>
  <w:style w:type="character" w:customStyle="1" w:styleId="ff5">
    <w:name w:val="ff5"/>
    <w:basedOn w:val="DefaultParagraphFont"/>
    <w:rsid w:val="00304C05"/>
  </w:style>
  <w:style w:type="character" w:styleId="PlaceholderText">
    <w:name w:val="Placeholder Text"/>
    <w:basedOn w:val="DefaultParagraphFont"/>
    <w:uiPriority w:val="99"/>
    <w:semiHidden/>
    <w:rsid w:val="008F2060"/>
    <w:rPr>
      <w:color w:val="808080"/>
    </w:rPr>
  </w:style>
  <w:style w:type="paragraph" w:customStyle="1" w:styleId="Default">
    <w:name w:val="Default"/>
    <w:rsid w:val="00B26E7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F388D"/>
    <w:rPr>
      <w:color w:val="0000FF" w:themeColor="hyperlink"/>
      <w:u w:val="single"/>
    </w:rPr>
  </w:style>
  <w:style w:type="character" w:styleId="LineNumber">
    <w:name w:val="line number"/>
    <w:basedOn w:val="DefaultParagraphFont"/>
    <w:uiPriority w:val="99"/>
    <w:semiHidden/>
    <w:unhideWhenUsed/>
    <w:rsid w:val="00BB224B"/>
  </w:style>
  <w:style w:type="paragraph" w:styleId="DocumentMap">
    <w:name w:val="Document Map"/>
    <w:basedOn w:val="Normal"/>
    <w:link w:val="DocumentMapChar"/>
    <w:uiPriority w:val="99"/>
    <w:semiHidden/>
    <w:unhideWhenUsed/>
    <w:rsid w:val="00441FC0"/>
  </w:style>
  <w:style w:type="character" w:customStyle="1" w:styleId="DocumentMapChar">
    <w:name w:val="Document Map Char"/>
    <w:basedOn w:val="DefaultParagraphFont"/>
    <w:link w:val="DocumentMap"/>
    <w:uiPriority w:val="99"/>
    <w:semiHidden/>
    <w:rsid w:val="00441FC0"/>
    <w:rPr>
      <w:rFonts w:ascii="Times New Roman" w:hAnsi="Times New Roman" w:cs="Times New Roman"/>
      <w:sz w:val="24"/>
      <w:szCs w:val="24"/>
    </w:rPr>
  </w:style>
  <w:style w:type="character" w:styleId="Emphasis">
    <w:name w:val="Emphasis"/>
    <w:basedOn w:val="DefaultParagraphFont"/>
    <w:uiPriority w:val="20"/>
    <w:qFormat/>
    <w:rsid w:val="004273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13</Pages>
  <Words>4028</Words>
  <Characters>22963</Characters>
  <Application>Microsoft Macintosh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Nitasha koaml</dc:creator>
  <cp:lastModifiedBy>Microsoft Office User</cp:lastModifiedBy>
  <cp:revision>118</cp:revision>
  <cp:lastPrinted>2018-02-02T06:18:00Z</cp:lastPrinted>
  <dcterms:created xsi:type="dcterms:W3CDTF">2018-04-18T11:29:00Z</dcterms:created>
  <dcterms:modified xsi:type="dcterms:W3CDTF">2019-04-10T14:39:00Z</dcterms:modified>
</cp:coreProperties>
</file>