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1210" w14:textId="77777777" w:rsidR="00D03CAC" w:rsidRDefault="00ED1669" w:rsidP="00674D20">
      <w:pPr>
        <w:spacing w:after="0" w:line="240" w:lineRule="auto"/>
        <w:rPr>
          <w:rFonts w:asciiTheme="minorHAnsi" w:eastAsia="Times New Roman" w:hAnsiTheme="minorHAnsi"/>
          <w:b/>
          <w:bCs/>
          <w:color w:val="00B0F0"/>
          <w:lang w:eastAsia="en-GB"/>
        </w:rPr>
      </w:pPr>
      <w:r w:rsidRPr="00207B8E">
        <w:rPr>
          <w:rFonts w:asciiTheme="minorHAnsi" w:eastAsia="Times New Roman" w:hAnsiTheme="minorHAnsi"/>
          <w:b/>
          <w:bCs/>
          <w:color w:val="00B0F0"/>
          <w:lang w:eastAsia="en-GB"/>
        </w:rPr>
        <w:t>Anokye 16-4718</w:t>
      </w:r>
    </w:p>
    <w:p w14:paraId="59C5DA96" w14:textId="77777777" w:rsidR="00C062D1" w:rsidRPr="00642CD0" w:rsidRDefault="00C062D1" w:rsidP="00674D20">
      <w:pPr>
        <w:spacing w:after="0" w:line="240" w:lineRule="auto"/>
        <w:rPr>
          <w:rFonts w:asciiTheme="minorHAnsi" w:eastAsia="Times New Roman" w:hAnsiTheme="minorHAnsi"/>
          <w:b/>
          <w:bCs/>
          <w:color w:val="FF0000"/>
          <w:lang w:eastAsia="en-GB"/>
        </w:rPr>
      </w:pPr>
    </w:p>
    <w:p w14:paraId="165F801D" w14:textId="77777777" w:rsidR="00D03CAC" w:rsidRDefault="00D03CAC" w:rsidP="00674D20">
      <w:pPr>
        <w:spacing w:after="0" w:line="240" w:lineRule="auto"/>
        <w:rPr>
          <w:rFonts w:asciiTheme="minorHAnsi" w:eastAsia="Times New Roman" w:hAnsiTheme="minorHAnsi"/>
          <w:b/>
          <w:bCs/>
          <w:lang w:eastAsia="en-GB"/>
        </w:rPr>
      </w:pPr>
    </w:p>
    <w:p w14:paraId="68C2A748" w14:textId="7A62AB2A" w:rsidR="00674D20" w:rsidRPr="00055242" w:rsidRDefault="0073358C" w:rsidP="00674D20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055242">
        <w:rPr>
          <w:rFonts w:asciiTheme="minorHAnsi" w:eastAsia="Times New Roman" w:hAnsiTheme="minorHAnsi"/>
          <w:b/>
          <w:bCs/>
          <w:lang w:eastAsia="en-GB"/>
        </w:rPr>
        <w:t>T</w:t>
      </w:r>
      <w:r w:rsidR="00674D20" w:rsidRPr="00055242">
        <w:rPr>
          <w:rFonts w:asciiTheme="minorHAnsi" w:eastAsia="Times New Roman" w:hAnsiTheme="minorHAnsi"/>
          <w:b/>
          <w:bCs/>
          <w:lang w:eastAsia="en-GB"/>
        </w:rPr>
        <w:t>he short</w:t>
      </w:r>
      <w:r w:rsidR="004D6E52">
        <w:rPr>
          <w:rFonts w:asciiTheme="minorHAnsi" w:eastAsia="Times New Roman" w:hAnsiTheme="minorHAnsi"/>
          <w:b/>
          <w:bCs/>
          <w:lang w:eastAsia="en-GB"/>
        </w:rPr>
        <w:t>-term</w:t>
      </w:r>
      <w:r w:rsidR="00674D20" w:rsidRPr="00055242">
        <w:rPr>
          <w:rFonts w:asciiTheme="minorHAnsi" w:eastAsia="Times New Roman" w:hAnsiTheme="minorHAnsi"/>
          <w:b/>
          <w:bCs/>
          <w:lang w:eastAsia="en-GB"/>
        </w:rPr>
        <w:t xml:space="preserve"> and long-term cost-effectiveness of a pedometer</w:t>
      </w:r>
      <w:r w:rsidR="004D6E52">
        <w:rPr>
          <w:rFonts w:asciiTheme="minorHAnsi" w:eastAsia="Times New Roman" w:hAnsiTheme="minorHAnsi"/>
          <w:b/>
          <w:bCs/>
          <w:lang w:eastAsia="en-GB"/>
        </w:rPr>
        <w:t>-</w:t>
      </w:r>
      <w:r w:rsidR="00674D20" w:rsidRPr="00055242">
        <w:rPr>
          <w:rFonts w:asciiTheme="minorHAnsi" w:eastAsia="Times New Roman" w:hAnsiTheme="minorHAnsi"/>
          <w:b/>
          <w:bCs/>
          <w:lang w:eastAsia="en-GB"/>
        </w:rPr>
        <w:t>based intervention in primary care: </w:t>
      </w:r>
      <w:r w:rsidR="00674D20" w:rsidRPr="00055242">
        <w:rPr>
          <w:rFonts w:asciiTheme="minorHAnsi" w:eastAsia="Times New Roman" w:hAnsiTheme="minorHAnsi"/>
          <w:b/>
          <w:bCs/>
          <w:shd w:val="clear" w:color="auto" w:fill="FFFFFF"/>
          <w:lang w:eastAsia="en-GB"/>
        </w:rPr>
        <w:t>a within trial analysis and beyond</w:t>
      </w:r>
      <w:r w:rsidR="000419C4">
        <w:rPr>
          <w:rFonts w:asciiTheme="minorHAnsi" w:eastAsia="Times New Roman" w:hAnsiTheme="minorHAnsi"/>
          <w:b/>
          <w:bCs/>
          <w:shd w:val="clear" w:color="auto" w:fill="FFFFFF"/>
          <w:lang w:eastAsia="en-GB"/>
        </w:rPr>
        <w:t>-</w:t>
      </w:r>
      <w:r w:rsidR="00674D20" w:rsidRPr="00055242">
        <w:rPr>
          <w:rFonts w:asciiTheme="minorHAnsi" w:eastAsia="Times New Roman" w:hAnsiTheme="minorHAnsi"/>
          <w:b/>
          <w:bCs/>
          <w:shd w:val="clear" w:color="auto" w:fill="FFFFFF"/>
          <w:lang w:eastAsia="en-GB"/>
        </w:rPr>
        <w:t>trial modelling</w:t>
      </w:r>
    </w:p>
    <w:p w14:paraId="0E9871B1" w14:textId="77777777" w:rsidR="00674D20" w:rsidRPr="00055242" w:rsidRDefault="00674D20" w:rsidP="00674D20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055242">
        <w:rPr>
          <w:rFonts w:asciiTheme="minorHAnsi" w:eastAsia="Times New Roman" w:hAnsiTheme="minorHAnsi"/>
          <w:lang w:eastAsia="en-GB"/>
        </w:rPr>
        <w:t> </w:t>
      </w:r>
    </w:p>
    <w:p w14:paraId="094E426F" w14:textId="5E0F0171" w:rsidR="00674D20" w:rsidRPr="00055242" w:rsidRDefault="004D6E52" w:rsidP="00674D20">
      <w:pPr>
        <w:spacing w:line="240" w:lineRule="auto"/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 xml:space="preserve">N </w:t>
      </w:r>
      <w:r w:rsidR="00674D20" w:rsidRPr="00055242">
        <w:rPr>
          <w:rFonts w:asciiTheme="minorHAnsi" w:eastAsia="Times New Roman" w:hAnsiTheme="minorHAnsi"/>
          <w:lang w:eastAsia="en-GB"/>
        </w:rPr>
        <w:t>Anokye, </w:t>
      </w:r>
      <w:r>
        <w:rPr>
          <w:rFonts w:asciiTheme="minorHAnsi" w:eastAsia="Times New Roman" w:hAnsiTheme="minorHAnsi"/>
          <w:lang w:eastAsia="en-GB"/>
        </w:rPr>
        <w:t xml:space="preserve">J </w:t>
      </w:r>
      <w:r w:rsidR="00674D20" w:rsidRPr="00055242">
        <w:rPr>
          <w:rFonts w:asciiTheme="minorHAnsi" w:eastAsia="Times New Roman" w:hAnsiTheme="minorHAnsi"/>
          <w:lang w:val="en-US" w:eastAsia="en-GB"/>
        </w:rPr>
        <w:t>Fox-Rushby, </w:t>
      </w:r>
      <w:r>
        <w:rPr>
          <w:rFonts w:asciiTheme="minorHAnsi" w:eastAsia="Times New Roman" w:hAnsiTheme="minorHAnsi"/>
          <w:lang w:val="en-US" w:eastAsia="en-GB"/>
        </w:rPr>
        <w:t xml:space="preserve">S </w:t>
      </w:r>
      <w:r w:rsidR="00674D20" w:rsidRPr="00055242">
        <w:rPr>
          <w:rFonts w:asciiTheme="minorHAnsi" w:eastAsia="Times New Roman" w:hAnsiTheme="minorHAnsi"/>
          <w:lang w:eastAsia="en-GB"/>
        </w:rPr>
        <w:t>Sanghera, </w:t>
      </w:r>
      <w:r>
        <w:rPr>
          <w:rFonts w:asciiTheme="minorHAnsi" w:eastAsia="Times New Roman" w:hAnsiTheme="minorHAnsi"/>
          <w:lang w:eastAsia="en-GB"/>
        </w:rPr>
        <w:t xml:space="preserve">D G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Cook, </w:t>
      </w:r>
      <w:r>
        <w:rPr>
          <w:rFonts w:asciiTheme="minorHAnsi" w:eastAsia="Times New Roman" w:hAnsiTheme="minorHAnsi"/>
          <w:lang w:val="en-US" w:eastAsia="en-GB"/>
        </w:rPr>
        <w:t xml:space="preserve">S M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Kerry, </w:t>
      </w:r>
      <w:r>
        <w:rPr>
          <w:rFonts w:asciiTheme="minorHAnsi" w:eastAsia="Times New Roman" w:hAnsiTheme="minorHAnsi"/>
          <w:lang w:val="en-US" w:eastAsia="en-GB"/>
        </w:rPr>
        <w:t xml:space="preserve">E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Limb, </w:t>
      </w:r>
      <w:r>
        <w:rPr>
          <w:rFonts w:asciiTheme="minorHAnsi" w:eastAsia="Times New Roman" w:hAnsiTheme="minorHAnsi"/>
          <w:lang w:val="en-US" w:eastAsia="en-GB"/>
        </w:rPr>
        <w:t xml:space="preserve">C R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Victor, </w:t>
      </w:r>
      <w:r>
        <w:rPr>
          <w:rFonts w:asciiTheme="minorHAnsi" w:eastAsia="Times New Roman" w:hAnsiTheme="minorHAnsi"/>
          <w:lang w:val="en-US" w:eastAsia="en-GB"/>
        </w:rPr>
        <w:t xml:space="preserve">S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Iliffe, </w:t>
      </w:r>
      <w:r w:rsidR="000C2E58">
        <w:rPr>
          <w:rFonts w:asciiTheme="minorHAnsi" w:eastAsia="Times New Roman" w:hAnsiTheme="minorHAnsi"/>
          <w:lang w:val="en-US" w:eastAsia="en-GB"/>
        </w:rPr>
        <w:t xml:space="preserve">S M </w:t>
      </w:r>
      <w:r w:rsidR="00674D20" w:rsidRPr="00055242">
        <w:rPr>
          <w:rFonts w:asciiTheme="minorHAnsi" w:eastAsia="Times New Roman" w:hAnsiTheme="minorHAnsi"/>
          <w:lang w:val="en-US" w:eastAsia="en-GB"/>
        </w:rPr>
        <w:t>Shah</w:t>
      </w:r>
      <w:r w:rsidR="00E353C8">
        <w:rPr>
          <w:rFonts w:asciiTheme="minorHAnsi" w:eastAsia="Times New Roman" w:hAnsiTheme="minorHAnsi"/>
          <w:lang w:val="en-US" w:eastAsia="en-GB"/>
        </w:rPr>
        <w:t>*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, </w:t>
      </w:r>
      <w:r w:rsidR="000C2E58">
        <w:rPr>
          <w:rFonts w:asciiTheme="minorHAnsi" w:eastAsia="Times New Roman" w:hAnsiTheme="minorHAnsi"/>
          <w:lang w:val="en-US" w:eastAsia="en-GB"/>
        </w:rPr>
        <w:t xml:space="preserve">M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Ussher, </w:t>
      </w:r>
      <w:r w:rsidR="000C2E58">
        <w:rPr>
          <w:rFonts w:asciiTheme="minorHAnsi" w:eastAsia="Times New Roman" w:hAnsiTheme="minorHAnsi"/>
          <w:lang w:val="en-US" w:eastAsia="en-GB"/>
        </w:rPr>
        <w:t xml:space="preserve">P H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Whincup, </w:t>
      </w:r>
      <w:r w:rsidR="000C2E58">
        <w:rPr>
          <w:rFonts w:asciiTheme="minorHAnsi" w:eastAsia="Times New Roman" w:hAnsiTheme="minorHAnsi"/>
          <w:lang w:val="en-US" w:eastAsia="en-GB"/>
        </w:rPr>
        <w:t xml:space="preserve">U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Ekelund, </w:t>
      </w:r>
      <w:r w:rsidR="000C2E58">
        <w:rPr>
          <w:rFonts w:asciiTheme="minorHAnsi" w:eastAsia="Times New Roman" w:hAnsiTheme="minorHAnsi"/>
          <w:lang w:val="en-US" w:eastAsia="en-GB"/>
        </w:rPr>
        <w:t xml:space="preserve">C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Furness, </w:t>
      </w:r>
      <w:r w:rsidR="000C2E58">
        <w:rPr>
          <w:rFonts w:asciiTheme="minorHAnsi" w:eastAsia="Times New Roman" w:hAnsiTheme="minorHAnsi"/>
          <w:lang w:val="en-US" w:eastAsia="en-GB"/>
        </w:rPr>
        <w:t xml:space="preserve">J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Ibison, </w:t>
      </w:r>
      <w:r w:rsidR="000C2E58">
        <w:rPr>
          <w:rFonts w:asciiTheme="minorHAnsi" w:eastAsia="Times New Roman" w:hAnsiTheme="minorHAnsi"/>
          <w:lang w:val="en-US" w:eastAsia="en-GB"/>
        </w:rPr>
        <w:t xml:space="preserve">S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DeWilde, </w:t>
      </w:r>
      <w:r w:rsidR="000C2E58">
        <w:rPr>
          <w:rFonts w:asciiTheme="minorHAnsi" w:eastAsia="Times New Roman" w:hAnsiTheme="minorHAnsi"/>
          <w:lang w:val="en-US" w:eastAsia="en-GB"/>
        </w:rPr>
        <w:t xml:space="preserve">L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David, </w:t>
      </w:r>
      <w:r w:rsidR="000C2E58">
        <w:rPr>
          <w:rFonts w:asciiTheme="minorHAnsi" w:eastAsia="Times New Roman" w:hAnsiTheme="minorHAnsi"/>
          <w:lang w:val="en-US" w:eastAsia="en-GB"/>
        </w:rPr>
        <w:t xml:space="preserve">E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Howard, </w:t>
      </w:r>
      <w:r w:rsidR="000C2E58">
        <w:rPr>
          <w:rFonts w:asciiTheme="minorHAnsi" w:eastAsia="Times New Roman" w:hAnsiTheme="minorHAnsi"/>
          <w:lang w:val="en-US" w:eastAsia="en-GB"/>
        </w:rPr>
        <w:t xml:space="preserve">R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Dale, </w:t>
      </w:r>
      <w:r w:rsidR="000C2E58">
        <w:rPr>
          <w:rFonts w:asciiTheme="minorHAnsi" w:eastAsia="Times New Roman" w:hAnsiTheme="minorHAnsi"/>
          <w:lang w:val="en-US" w:eastAsia="en-GB"/>
        </w:rPr>
        <w:t xml:space="preserve">J </w:t>
      </w:r>
      <w:r w:rsidR="00674D20" w:rsidRPr="00055242">
        <w:rPr>
          <w:rFonts w:asciiTheme="minorHAnsi" w:eastAsia="Times New Roman" w:hAnsiTheme="minorHAnsi"/>
          <w:lang w:val="en-US" w:eastAsia="en-GB"/>
        </w:rPr>
        <w:t xml:space="preserve">Smith, </w:t>
      </w:r>
      <w:r w:rsidR="000C2E58">
        <w:rPr>
          <w:rFonts w:asciiTheme="minorHAnsi" w:eastAsia="Times New Roman" w:hAnsiTheme="minorHAnsi"/>
          <w:lang w:val="en-US" w:eastAsia="en-GB"/>
        </w:rPr>
        <w:t xml:space="preserve">T J </w:t>
      </w:r>
      <w:r w:rsidR="00674D20" w:rsidRPr="00055242">
        <w:rPr>
          <w:rFonts w:asciiTheme="minorHAnsi" w:eastAsia="Times New Roman" w:hAnsiTheme="minorHAnsi"/>
          <w:lang w:val="en-US" w:eastAsia="en-GB"/>
        </w:rPr>
        <w:t>Harris</w:t>
      </w:r>
    </w:p>
    <w:p w14:paraId="24100C77" w14:textId="1DDC55CD" w:rsidR="00674D20" w:rsidRPr="00055242" w:rsidRDefault="00674D20" w:rsidP="00674D20">
      <w:pPr>
        <w:spacing w:line="240" w:lineRule="auto"/>
        <w:jc w:val="both"/>
        <w:rPr>
          <w:rFonts w:asciiTheme="minorHAnsi" w:eastAsia="Times New Roman" w:hAnsiTheme="minorHAnsi"/>
          <w:lang w:eastAsia="en-GB"/>
        </w:rPr>
      </w:pPr>
      <w:r w:rsidRPr="00055242">
        <w:rPr>
          <w:rFonts w:asciiTheme="minorHAnsi" w:eastAsia="Times New Roman" w:hAnsiTheme="minorHAnsi"/>
          <w:lang w:val="en-US" w:eastAsia="en-GB"/>
        </w:rPr>
        <w:t xml:space="preserve">Health Economics Research Group </w:t>
      </w:r>
      <w:r w:rsidR="004D6E52">
        <w:rPr>
          <w:rFonts w:asciiTheme="minorHAnsi" w:eastAsia="Times New Roman" w:hAnsiTheme="minorHAnsi"/>
          <w:lang w:val="en-US" w:eastAsia="en-GB"/>
        </w:rPr>
        <w:t xml:space="preserve">(N Anokye PhD, </w:t>
      </w:r>
      <w:r w:rsidR="00DE5C72">
        <w:rPr>
          <w:rFonts w:asciiTheme="minorHAnsi" w:eastAsia="Times New Roman" w:hAnsiTheme="minorHAnsi"/>
          <w:lang w:val="en-US" w:eastAsia="en-GB"/>
        </w:rPr>
        <w:t xml:space="preserve">Prof </w:t>
      </w:r>
      <w:r w:rsidR="004D6E52" w:rsidRPr="004D6E52">
        <w:rPr>
          <w:rFonts w:asciiTheme="minorHAnsi" w:eastAsia="Times New Roman" w:hAnsiTheme="minorHAnsi"/>
          <w:lang w:eastAsia="en-GB"/>
        </w:rPr>
        <w:t xml:space="preserve">J </w:t>
      </w:r>
      <w:r w:rsidR="004D6E52" w:rsidRPr="004D6E52">
        <w:rPr>
          <w:rFonts w:asciiTheme="minorHAnsi" w:eastAsia="Times New Roman" w:hAnsiTheme="minorHAnsi"/>
          <w:lang w:val="en-US" w:eastAsia="en-GB"/>
        </w:rPr>
        <w:t>Fox-Rushby</w:t>
      </w:r>
      <w:r w:rsidR="004D6E52">
        <w:rPr>
          <w:rFonts w:asciiTheme="minorHAnsi" w:eastAsia="Times New Roman" w:hAnsiTheme="minorHAnsi"/>
          <w:lang w:val="en-US" w:eastAsia="en-GB"/>
        </w:rPr>
        <w:t xml:space="preserve"> PhD, </w:t>
      </w:r>
      <w:r w:rsidR="004D6E52" w:rsidRPr="004D6E52">
        <w:rPr>
          <w:rFonts w:asciiTheme="minorHAnsi" w:eastAsia="Times New Roman" w:hAnsiTheme="minorHAnsi"/>
          <w:lang w:val="en-US" w:eastAsia="en-GB"/>
        </w:rPr>
        <w:t xml:space="preserve">S </w:t>
      </w:r>
      <w:r w:rsidR="004D6E52" w:rsidRPr="004D6E52">
        <w:rPr>
          <w:rFonts w:asciiTheme="minorHAnsi" w:eastAsia="Times New Roman" w:hAnsiTheme="minorHAnsi"/>
          <w:lang w:eastAsia="en-GB"/>
        </w:rPr>
        <w:t>Sanghera</w:t>
      </w:r>
      <w:r w:rsidR="004D6E52">
        <w:rPr>
          <w:rFonts w:asciiTheme="minorHAnsi" w:eastAsia="Times New Roman" w:hAnsiTheme="minorHAnsi"/>
          <w:lang w:eastAsia="en-GB"/>
        </w:rPr>
        <w:t xml:space="preserve"> PhD</w:t>
      </w:r>
      <w:r w:rsidR="000C2E58">
        <w:rPr>
          <w:rFonts w:asciiTheme="minorHAnsi" w:eastAsia="Times New Roman" w:hAnsiTheme="minorHAnsi"/>
          <w:lang w:eastAsia="en-GB"/>
        </w:rPr>
        <w:t>)</w:t>
      </w:r>
      <w:r w:rsidR="00642CD0">
        <w:rPr>
          <w:rFonts w:asciiTheme="minorHAnsi" w:eastAsia="Times New Roman" w:hAnsiTheme="minorHAnsi"/>
          <w:lang w:eastAsia="en-GB"/>
        </w:rPr>
        <w:t>,</w:t>
      </w:r>
      <w:r w:rsidR="000419C4">
        <w:rPr>
          <w:rFonts w:asciiTheme="minorHAnsi" w:eastAsia="Times New Roman" w:hAnsiTheme="minorHAnsi"/>
          <w:lang w:val="en-US" w:eastAsia="en-GB"/>
        </w:rPr>
        <w:t xml:space="preserve"> and </w:t>
      </w:r>
      <w:r w:rsidR="000419C4" w:rsidRPr="000419C4">
        <w:rPr>
          <w:rFonts w:asciiTheme="minorHAnsi" w:eastAsia="Times New Roman" w:hAnsiTheme="minorHAnsi"/>
          <w:lang w:val="en-US" w:eastAsia="en-GB"/>
        </w:rPr>
        <w:t>Gerontology and Health Services Research Unit</w:t>
      </w:r>
      <w:r w:rsidR="000419C4">
        <w:rPr>
          <w:rFonts w:asciiTheme="minorHAnsi" w:eastAsia="Times New Roman" w:hAnsiTheme="minorHAnsi"/>
          <w:lang w:val="en-US" w:eastAsia="en-GB"/>
        </w:rPr>
        <w:t xml:space="preserve"> </w:t>
      </w:r>
      <w:r w:rsidR="000419C4" w:rsidRPr="000419C4">
        <w:rPr>
          <w:rFonts w:asciiTheme="minorHAnsi" w:eastAsia="Times New Roman" w:hAnsiTheme="minorHAnsi"/>
          <w:lang w:val="en-US" w:eastAsia="en-GB"/>
        </w:rPr>
        <w:t>(</w:t>
      </w:r>
      <w:r w:rsidR="00CB3BAA">
        <w:rPr>
          <w:rFonts w:asciiTheme="minorHAnsi" w:eastAsia="Times New Roman" w:hAnsiTheme="minorHAnsi"/>
          <w:lang w:val="en-US" w:eastAsia="en-GB"/>
        </w:rPr>
        <w:t xml:space="preserve">Prof </w:t>
      </w:r>
      <w:r w:rsidR="000419C4" w:rsidRPr="000419C4">
        <w:rPr>
          <w:rFonts w:asciiTheme="minorHAnsi" w:eastAsia="Times New Roman" w:hAnsiTheme="minorHAnsi"/>
          <w:lang w:val="en-US" w:eastAsia="en-GB"/>
        </w:rPr>
        <w:t>C R Victor PhD)</w:t>
      </w:r>
      <w:r w:rsidR="000419C4">
        <w:rPr>
          <w:rFonts w:asciiTheme="minorHAnsi" w:eastAsia="Times New Roman" w:hAnsiTheme="minorHAnsi"/>
          <w:lang w:val="en-US" w:eastAsia="en-GB"/>
        </w:rPr>
        <w:t xml:space="preserve">, </w:t>
      </w:r>
      <w:r w:rsidR="000419C4" w:rsidRPr="000419C4">
        <w:rPr>
          <w:rFonts w:asciiTheme="minorHAnsi" w:eastAsia="Times New Roman" w:hAnsiTheme="minorHAnsi"/>
          <w:lang w:val="en-US" w:eastAsia="en-GB"/>
        </w:rPr>
        <w:t xml:space="preserve">Brunel University London, </w:t>
      </w:r>
      <w:r w:rsidR="00642CD0">
        <w:rPr>
          <w:rFonts w:asciiTheme="minorHAnsi" w:eastAsia="Times New Roman" w:hAnsiTheme="minorHAnsi"/>
          <w:lang w:val="en-US" w:eastAsia="en-GB"/>
        </w:rPr>
        <w:t>Uxbridge</w:t>
      </w:r>
      <w:r w:rsidR="00FB52E2">
        <w:rPr>
          <w:rFonts w:asciiTheme="minorHAnsi" w:eastAsia="Times New Roman" w:hAnsiTheme="minorHAnsi"/>
          <w:lang w:val="en-US" w:eastAsia="en-GB"/>
        </w:rPr>
        <w:t xml:space="preserve">, </w:t>
      </w:r>
      <w:r w:rsidR="000419C4" w:rsidRPr="000419C4">
        <w:rPr>
          <w:rFonts w:asciiTheme="minorHAnsi" w:eastAsia="Times New Roman" w:hAnsiTheme="minorHAnsi"/>
          <w:lang w:val="en-US" w:eastAsia="en-GB"/>
        </w:rPr>
        <w:t>UK</w:t>
      </w:r>
      <w:r w:rsidR="000C2E58">
        <w:rPr>
          <w:rFonts w:asciiTheme="minorHAnsi" w:eastAsia="Times New Roman" w:hAnsiTheme="minorHAnsi"/>
          <w:lang w:val="en-US" w:eastAsia="en-GB"/>
        </w:rPr>
        <w:t>;</w:t>
      </w:r>
      <w:r w:rsidRPr="00055242">
        <w:rPr>
          <w:rFonts w:asciiTheme="minorHAnsi" w:eastAsia="Times New Roman" w:hAnsiTheme="minorHAnsi"/>
          <w:vertAlign w:val="superscript"/>
          <w:lang w:val="en-US" w:eastAsia="en-GB"/>
        </w:rPr>
        <w:t> </w:t>
      </w:r>
      <w:r w:rsidRPr="00055242">
        <w:rPr>
          <w:rFonts w:asciiTheme="minorHAnsi" w:eastAsia="Times New Roman" w:hAnsiTheme="minorHAnsi"/>
          <w:lang w:val="en-US" w:eastAsia="en-GB"/>
        </w:rPr>
        <w:t>Population Health Research Institute, St George’s University of London</w:t>
      </w:r>
      <w:r w:rsidR="004D6E52">
        <w:rPr>
          <w:rFonts w:asciiTheme="minorHAnsi" w:eastAsia="Times New Roman" w:hAnsiTheme="minorHAnsi"/>
          <w:lang w:val="en-US" w:eastAsia="en-GB"/>
        </w:rPr>
        <w:t xml:space="preserve">, </w:t>
      </w:r>
      <w:r w:rsidR="000C2E58">
        <w:rPr>
          <w:rFonts w:asciiTheme="minorHAnsi" w:eastAsia="Times New Roman" w:hAnsiTheme="minorHAnsi"/>
          <w:lang w:val="en-US" w:eastAsia="en-GB"/>
        </w:rPr>
        <w:t xml:space="preserve">London, </w:t>
      </w:r>
      <w:r w:rsidR="004D6E52">
        <w:rPr>
          <w:rFonts w:asciiTheme="minorHAnsi" w:eastAsia="Times New Roman" w:hAnsiTheme="minorHAnsi"/>
          <w:lang w:val="en-US" w:eastAsia="en-GB"/>
        </w:rPr>
        <w:t>U</w:t>
      </w:r>
      <w:r w:rsidR="000C2E58">
        <w:rPr>
          <w:rFonts w:asciiTheme="minorHAnsi" w:eastAsia="Times New Roman" w:hAnsiTheme="minorHAnsi"/>
          <w:lang w:val="en-US" w:eastAsia="en-GB"/>
        </w:rPr>
        <w:t>K</w:t>
      </w:r>
      <w:r w:rsidR="004D6E52">
        <w:rPr>
          <w:rFonts w:asciiTheme="minorHAnsi" w:eastAsia="Times New Roman" w:hAnsiTheme="minorHAnsi"/>
          <w:lang w:val="en-US" w:eastAsia="en-GB"/>
        </w:rPr>
        <w:t xml:space="preserve"> (</w:t>
      </w:r>
      <w:r w:rsidR="00CB3BAA">
        <w:rPr>
          <w:rFonts w:asciiTheme="minorHAnsi" w:eastAsia="Times New Roman" w:hAnsiTheme="minorHAnsi"/>
          <w:lang w:val="en-US" w:eastAsia="en-GB"/>
        </w:rPr>
        <w:t xml:space="preserve">Prof </w:t>
      </w:r>
      <w:r w:rsidR="004D6E52" w:rsidRPr="004D6E52">
        <w:rPr>
          <w:rFonts w:asciiTheme="minorHAnsi" w:eastAsia="Times New Roman" w:hAnsiTheme="minorHAnsi"/>
          <w:lang w:eastAsia="en-GB"/>
        </w:rPr>
        <w:t>D G Cook PhD</w:t>
      </w:r>
      <w:r w:rsidR="004D6E52">
        <w:rPr>
          <w:rFonts w:asciiTheme="minorHAnsi" w:eastAsia="Times New Roman" w:hAnsiTheme="minorHAnsi"/>
          <w:lang w:eastAsia="en-GB"/>
        </w:rPr>
        <w:t>, E Limb MSc</w:t>
      </w:r>
      <w:r w:rsidR="000C2E58">
        <w:rPr>
          <w:rFonts w:asciiTheme="minorHAnsi" w:eastAsia="Times New Roman" w:hAnsiTheme="minorHAnsi"/>
          <w:lang w:eastAsia="en-GB"/>
        </w:rPr>
        <w:t xml:space="preserve">, S M Shah MBBS, </w:t>
      </w:r>
      <w:r w:rsidR="00CB3BAA">
        <w:rPr>
          <w:rFonts w:asciiTheme="minorHAnsi" w:eastAsia="Times New Roman" w:hAnsiTheme="minorHAnsi"/>
          <w:lang w:eastAsia="en-GB"/>
        </w:rPr>
        <w:t xml:space="preserve">Prof </w:t>
      </w:r>
      <w:r w:rsidR="000C2E58">
        <w:rPr>
          <w:rFonts w:asciiTheme="minorHAnsi" w:eastAsia="Times New Roman" w:hAnsiTheme="minorHAnsi"/>
          <w:lang w:eastAsia="en-GB"/>
        </w:rPr>
        <w:t xml:space="preserve">M Ussher PhD, </w:t>
      </w:r>
      <w:r w:rsidR="00CB3BAA">
        <w:rPr>
          <w:rFonts w:asciiTheme="minorHAnsi" w:eastAsia="Times New Roman" w:hAnsiTheme="minorHAnsi"/>
          <w:lang w:eastAsia="en-GB"/>
        </w:rPr>
        <w:t xml:space="preserve">Prof </w:t>
      </w:r>
      <w:r w:rsidR="000C2E58" w:rsidRPr="000C2E58">
        <w:rPr>
          <w:rFonts w:asciiTheme="minorHAnsi" w:eastAsia="Times New Roman" w:hAnsiTheme="minorHAnsi"/>
          <w:lang w:val="en-US" w:eastAsia="en-GB"/>
        </w:rPr>
        <w:t>P H Whincup</w:t>
      </w:r>
      <w:r w:rsidR="000C2E58">
        <w:rPr>
          <w:rFonts w:asciiTheme="minorHAnsi" w:eastAsia="Times New Roman" w:hAnsiTheme="minorHAnsi"/>
          <w:lang w:val="en-US" w:eastAsia="en-GB"/>
        </w:rPr>
        <w:t xml:space="preserve"> MD, </w:t>
      </w:r>
      <w:r w:rsidR="000C2E58" w:rsidRPr="000C2E58">
        <w:rPr>
          <w:rFonts w:asciiTheme="minorHAnsi" w:eastAsia="Times New Roman" w:hAnsiTheme="minorHAnsi"/>
          <w:lang w:val="en-US" w:eastAsia="en-GB"/>
        </w:rPr>
        <w:t>C Furness</w:t>
      </w:r>
      <w:r w:rsidR="000C2E58">
        <w:rPr>
          <w:rFonts w:asciiTheme="minorHAnsi" w:eastAsia="Times New Roman" w:hAnsiTheme="minorHAnsi"/>
          <w:lang w:val="en-US" w:eastAsia="en-GB"/>
        </w:rPr>
        <w:t xml:space="preserve"> MSc, </w:t>
      </w:r>
      <w:r w:rsidR="000C2E58" w:rsidRPr="000C2E58">
        <w:rPr>
          <w:rFonts w:asciiTheme="minorHAnsi" w:eastAsia="Times New Roman" w:hAnsiTheme="minorHAnsi"/>
          <w:lang w:val="en-US" w:eastAsia="en-GB"/>
        </w:rPr>
        <w:t>J Ibison</w:t>
      </w:r>
      <w:r w:rsidR="000C2E58">
        <w:rPr>
          <w:rFonts w:asciiTheme="minorHAnsi" w:eastAsia="Times New Roman" w:hAnsiTheme="minorHAnsi"/>
          <w:lang w:val="en-US" w:eastAsia="en-GB"/>
        </w:rPr>
        <w:t xml:space="preserve"> MBBS, </w:t>
      </w:r>
      <w:r w:rsidR="000C2E58" w:rsidRPr="000C2E58">
        <w:rPr>
          <w:rFonts w:asciiTheme="minorHAnsi" w:eastAsia="Times New Roman" w:hAnsiTheme="minorHAnsi"/>
          <w:lang w:val="en-US" w:eastAsia="en-GB"/>
        </w:rPr>
        <w:t>S DeWilde</w:t>
      </w:r>
      <w:r w:rsidR="000C2E58">
        <w:rPr>
          <w:rFonts w:asciiTheme="minorHAnsi" w:eastAsia="Times New Roman" w:hAnsiTheme="minorHAnsi"/>
          <w:lang w:val="en-US" w:eastAsia="en-GB"/>
        </w:rPr>
        <w:t xml:space="preserve"> </w:t>
      </w:r>
      <w:r w:rsidR="000C2E58" w:rsidRPr="000C2E58">
        <w:rPr>
          <w:rFonts w:asciiTheme="minorHAnsi" w:eastAsia="Times New Roman" w:hAnsiTheme="minorHAnsi"/>
          <w:lang w:val="en-US" w:eastAsia="en-GB"/>
        </w:rPr>
        <w:t>MD</w:t>
      </w:r>
      <w:r w:rsidR="000C2E58">
        <w:rPr>
          <w:rFonts w:asciiTheme="minorHAnsi" w:eastAsia="Times New Roman" w:hAnsiTheme="minorHAnsi"/>
          <w:lang w:val="en-US" w:eastAsia="en-GB"/>
        </w:rPr>
        <w:t xml:space="preserve">, </w:t>
      </w:r>
      <w:r w:rsidR="000C2E58" w:rsidRPr="000C2E58">
        <w:rPr>
          <w:rFonts w:asciiTheme="minorHAnsi" w:eastAsia="Times New Roman" w:hAnsiTheme="minorHAnsi"/>
          <w:lang w:val="en-US" w:eastAsia="en-GB"/>
        </w:rPr>
        <w:t>E Howard MSc</w:t>
      </w:r>
      <w:r w:rsidR="000C2E58">
        <w:rPr>
          <w:rFonts w:asciiTheme="minorHAnsi" w:eastAsia="Times New Roman" w:hAnsiTheme="minorHAnsi"/>
          <w:lang w:val="en-US" w:eastAsia="en-GB"/>
        </w:rPr>
        <w:t xml:space="preserve">, </w:t>
      </w:r>
      <w:r w:rsidR="000C2E58" w:rsidRPr="000C2E58">
        <w:rPr>
          <w:rFonts w:asciiTheme="minorHAnsi" w:eastAsia="Times New Roman" w:hAnsiTheme="minorHAnsi"/>
          <w:lang w:val="en-US" w:eastAsia="en-GB"/>
        </w:rPr>
        <w:t>R Dale MSc</w:t>
      </w:r>
      <w:r w:rsidR="000C2E58">
        <w:rPr>
          <w:rFonts w:asciiTheme="minorHAnsi" w:eastAsia="Times New Roman" w:hAnsiTheme="minorHAnsi"/>
          <w:lang w:val="en-US" w:eastAsia="en-GB"/>
        </w:rPr>
        <w:t xml:space="preserve">, </w:t>
      </w:r>
      <w:r w:rsidR="000C2E58" w:rsidRPr="000C2E58">
        <w:rPr>
          <w:rFonts w:asciiTheme="minorHAnsi" w:eastAsia="Times New Roman" w:hAnsiTheme="minorHAnsi"/>
          <w:lang w:val="en-US" w:eastAsia="en-GB"/>
        </w:rPr>
        <w:t>J Smith MSc</w:t>
      </w:r>
      <w:r w:rsidR="000C2E58">
        <w:rPr>
          <w:rFonts w:asciiTheme="minorHAnsi" w:eastAsia="Times New Roman" w:hAnsiTheme="minorHAnsi"/>
          <w:lang w:val="en-US" w:eastAsia="en-GB"/>
        </w:rPr>
        <w:t xml:space="preserve">, </w:t>
      </w:r>
      <w:r w:rsidR="000C2E58" w:rsidRPr="000C2E58">
        <w:rPr>
          <w:rFonts w:asciiTheme="minorHAnsi" w:eastAsia="Times New Roman" w:hAnsiTheme="minorHAnsi"/>
          <w:lang w:val="en-US" w:eastAsia="en-GB"/>
        </w:rPr>
        <w:t>T J Harris MD</w:t>
      </w:r>
      <w:r w:rsidR="000C2E58">
        <w:rPr>
          <w:rFonts w:asciiTheme="minorHAnsi" w:eastAsia="Times New Roman" w:hAnsiTheme="minorHAnsi"/>
          <w:lang w:val="en-US" w:eastAsia="en-GB"/>
        </w:rPr>
        <w:t>);</w:t>
      </w:r>
      <w:r w:rsidRPr="00055242">
        <w:rPr>
          <w:rFonts w:asciiTheme="minorHAnsi" w:eastAsia="Times New Roman" w:hAnsiTheme="minorHAnsi"/>
          <w:lang w:val="en-US" w:eastAsia="en-GB"/>
        </w:rPr>
        <w:t> Pragmatic Clinical Trials Unit, Queen Mary’s University of London, </w:t>
      </w:r>
      <w:r w:rsidR="004D6E52">
        <w:rPr>
          <w:rFonts w:asciiTheme="minorHAnsi" w:eastAsia="Times New Roman" w:hAnsiTheme="minorHAnsi"/>
          <w:lang w:val="en-US" w:eastAsia="en-GB"/>
        </w:rPr>
        <w:t>London, UK (</w:t>
      </w:r>
      <w:r w:rsidR="004D6E52" w:rsidRPr="004D6E52">
        <w:rPr>
          <w:rFonts w:asciiTheme="minorHAnsi" w:eastAsia="Times New Roman" w:hAnsiTheme="minorHAnsi"/>
          <w:lang w:val="en-US" w:eastAsia="en-GB"/>
        </w:rPr>
        <w:t>S M Kerry</w:t>
      </w:r>
      <w:r w:rsidR="004D6E52">
        <w:rPr>
          <w:rFonts w:asciiTheme="minorHAnsi" w:eastAsia="Times New Roman" w:hAnsiTheme="minorHAnsi"/>
          <w:lang w:val="en-US" w:eastAsia="en-GB"/>
        </w:rPr>
        <w:t xml:space="preserve"> MSc</w:t>
      </w:r>
      <w:r w:rsidR="000C2E58">
        <w:rPr>
          <w:rFonts w:asciiTheme="minorHAnsi" w:eastAsia="Times New Roman" w:hAnsiTheme="minorHAnsi"/>
          <w:lang w:val="en-US" w:eastAsia="en-GB"/>
        </w:rPr>
        <w:t>);</w:t>
      </w:r>
      <w:r w:rsidR="00207B8E">
        <w:rPr>
          <w:rFonts w:asciiTheme="minorHAnsi" w:eastAsia="Times New Roman" w:hAnsiTheme="minorHAnsi"/>
          <w:lang w:val="en-US" w:eastAsia="en-GB"/>
        </w:rPr>
        <w:t xml:space="preserve"> </w:t>
      </w:r>
      <w:r w:rsidRPr="00055242">
        <w:rPr>
          <w:rFonts w:asciiTheme="minorHAnsi" w:eastAsia="Times New Roman" w:hAnsiTheme="minorHAnsi"/>
          <w:lang w:val="en-US" w:eastAsia="en-GB"/>
        </w:rPr>
        <w:t>Research Department of Primary Care &amp; Population Health, University College London</w:t>
      </w:r>
      <w:r w:rsidR="004D6E52">
        <w:rPr>
          <w:rFonts w:asciiTheme="minorHAnsi" w:eastAsia="Times New Roman" w:hAnsiTheme="minorHAnsi"/>
          <w:lang w:val="en-US" w:eastAsia="en-GB"/>
        </w:rPr>
        <w:t>, London, UK (</w:t>
      </w:r>
      <w:r w:rsidR="00CB3BAA">
        <w:rPr>
          <w:rFonts w:asciiTheme="minorHAnsi" w:eastAsia="Times New Roman" w:hAnsiTheme="minorHAnsi"/>
          <w:lang w:val="en-US" w:eastAsia="en-GB"/>
        </w:rPr>
        <w:t xml:space="preserve">Prof </w:t>
      </w:r>
      <w:r w:rsidR="004D6E52" w:rsidRPr="004D6E52">
        <w:rPr>
          <w:rFonts w:asciiTheme="minorHAnsi" w:eastAsia="Times New Roman" w:hAnsiTheme="minorHAnsi"/>
          <w:lang w:val="en-US" w:eastAsia="en-GB"/>
        </w:rPr>
        <w:t>S Iliffe</w:t>
      </w:r>
      <w:r w:rsidR="004D6E52">
        <w:rPr>
          <w:rFonts w:asciiTheme="minorHAnsi" w:eastAsia="Times New Roman" w:hAnsiTheme="minorHAnsi"/>
          <w:lang w:val="en-US" w:eastAsia="en-GB"/>
        </w:rPr>
        <w:t xml:space="preserve"> MBBS</w:t>
      </w:r>
      <w:r w:rsidR="00463C17">
        <w:rPr>
          <w:rFonts w:asciiTheme="minorHAnsi" w:eastAsia="Times New Roman" w:hAnsiTheme="minorHAnsi"/>
          <w:lang w:val="en-US" w:eastAsia="en-GB"/>
        </w:rPr>
        <w:t>);</w:t>
      </w:r>
      <w:r w:rsidRPr="00055242">
        <w:rPr>
          <w:rFonts w:asciiTheme="minorHAnsi" w:eastAsia="Times New Roman" w:hAnsiTheme="minorHAnsi"/>
          <w:lang w:val="en-US" w:eastAsia="en-GB"/>
        </w:rPr>
        <w:t> Department of Sport Medicine, Norwegian School of Sport Sciences</w:t>
      </w:r>
      <w:r w:rsidR="000C2E58">
        <w:rPr>
          <w:rFonts w:asciiTheme="minorHAnsi" w:eastAsia="Times New Roman" w:hAnsiTheme="minorHAnsi"/>
          <w:lang w:val="en-US" w:eastAsia="en-GB"/>
        </w:rPr>
        <w:t xml:space="preserve">, </w:t>
      </w:r>
      <w:r w:rsidR="00463C17">
        <w:rPr>
          <w:rFonts w:asciiTheme="minorHAnsi" w:eastAsia="Times New Roman" w:hAnsiTheme="minorHAnsi"/>
          <w:lang w:val="en-US" w:eastAsia="en-GB"/>
        </w:rPr>
        <w:t>Oslo</w:t>
      </w:r>
      <w:r w:rsidR="000C2E58">
        <w:rPr>
          <w:rFonts w:asciiTheme="minorHAnsi" w:eastAsia="Times New Roman" w:hAnsiTheme="minorHAnsi"/>
          <w:lang w:val="en-US" w:eastAsia="en-GB"/>
        </w:rPr>
        <w:t>, Norway (</w:t>
      </w:r>
      <w:r w:rsidR="00CB3BAA">
        <w:rPr>
          <w:rFonts w:asciiTheme="minorHAnsi" w:eastAsia="Times New Roman" w:hAnsiTheme="minorHAnsi"/>
          <w:lang w:val="en-US" w:eastAsia="en-GB"/>
        </w:rPr>
        <w:t xml:space="preserve">Prof </w:t>
      </w:r>
      <w:r w:rsidR="000C2E58" w:rsidRPr="000C2E58">
        <w:rPr>
          <w:rFonts w:asciiTheme="minorHAnsi" w:eastAsia="Times New Roman" w:hAnsiTheme="minorHAnsi"/>
          <w:lang w:val="en-US" w:eastAsia="en-GB"/>
        </w:rPr>
        <w:t>U Ekelund</w:t>
      </w:r>
      <w:r w:rsidR="000C2E58">
        <w:rPr>
          <w:rFonts w:asciiTheme="minorHAnsi" w:eastAsia="Times New Roman" w:hAnsiTheme="minorHAnsi"/>
          <w:lang w:val="en-US" w:eastAsia="en-GB"/>
        </w:rPr>
        <w:t xml:space="preserve"> PhD</w:t>
      </w:r>
      <w:r w:rsidR="00463C17">
        <w:rPr>
          <w:rFonts w:asciiTheme="minorHAnsi" w:eastAsia="Times New Roman" w:hAnsiTheme="minorHAnsi"/>
          <w:lang w:val="en-US" w:eastAsia="en-GB"/>
        </w:rPr>
        <w:t xml:space="preserve">); </w:t>
      </w:r>
      <w:r w:rsidRPr="00055242">
        <w:rPr>
          <w:rFonts w:asciiTheme="minorHAnsi" w:eastAsia="Times New Roman" w:hAnsiTheme="minorHAnsi"/>
          <w:lang w:val="en-US" w:eastAsia="en-GB"/>
        </w:rPr>
        <w:t>MRC Epidemiology Unit, University of Cambridge</w:t>
      </w:r>
      <w:r w:rsidR="000C2E58">
        <w:rPr>
          <w:rFonts w:asciiTheme="minorHAnsi" w:eastAsia="Times New Roman" w:hAnsiTheme="minorHAnsi"/>
          <w:lang w:val="en-US" w:eastAsia="en-GB"/>
        </w:rPr>
        <w:t>, Cambridge, UK (</w:t>
      </w:r>
      <w:r w:rsidR="00CB3BAA">
        <w:rPr>
          <w:rFonts w:asciiTheme="minorHAnsi" w:eastAsia="Times New Roman" w:hAnsiTheme="minorHAnsi"/>
          <w:lang w:val="en-US" w:eastAsia="en-GB"/>
        </w:rPr>
        <w:t xml:space="preserve">Prof </w:t>
      </w:r>
      <w:r w:rsidR="000C2E58" w:rsidRPr="000C2E58">
        <w:rPr>
          <w:rFonts w:asciiTheme="minorHAnsi" w:eastAsia="Times New Roman" w:hAnsiTheme="minorHAnsi"/>
          <w:lang w:val="en-US" w:eastAsia="en-GB"/>
        </w:rPr>
        <w:t>U Ekelund</w:t>
      </w:r>
      <w:r w:rsidR="00463C17">
        <w:rPr>
          <w:rFonts w:asciiTheme="minorHAnsi" w:eastAsia="Times New Roman" w:hAnsiTheme="minorHAnsi"/>
          <w:lang w:val="en-US" w:eastAsia="en-GB"/>
        </w:rPr>
        <w:t>); and</w:t>
      </w:r>
      <w:r w:rsidR="00463C17">
        <w:rPr>
          <w:rFonts w:asciiTheme="minorHAnsi" w:eastAsia="Times New Roman" w:hAnsiTheme="minorHAnsi"/>
          <w:bCs/>
          <w:vertAlign w:val="superscript"/>
          <w:lang w:val="en-US" w:eastAsia="en-GB"/>
        </w:rPr>
        <w:t xml:space="preserve"> </w:t>
      </w:r>
      <w:r w:rsidRPr="00055242">
        <w:rPr>
          <w:rFonts w:asciiTheme="minorHAnsi" w:eastAsia="Times New Roman" w:hAnsiTheme="minorHAnsi"/>
          <w:lang w:val="en-US" w:eastAsia="en-GB"/>
        </w:rPr>
        <w:t>10 Minute CBT, Devonshire Business Centre, Letchworth Garden City</w:t>
      </w:r>
      <w:r w:rsidR="000C2E58">
        <w:rPr>
          <w:rFonts w:asciiTheme="minorHAnsi" w:eastAsia="Times New Roman" w:hAnsiTheme="minorHAnsi"/>
          <w:lang w:val="en-US" w:eastAsia="en-GB"/>
        </w:rPr>
        <w:t>, UK (</w:t>
      </w:r>
      <w:r w:rsidR="000C2E58" w:rsidRPr="000C2E58">
        <w:rPr>
          <w:rFonts w:asciiTheme="minorHAnsi" w:eastAsia="Times New Roman" w:hAnsiTheme="minorHAnsi"/>
          <w:lang w:val="en-US" w:eastAsia="en-GB"/>
        </w:rPr>
        <w:t>L David MA</w:t>
      </w:r>
      <w:r w:rsidR="00463C17">
        <w:rPr>
          <w:rFonts w:asciiTheme="minorHAnsi" w:eastAsia="Times New Roman" w:hAnsiTheme="minorHAnsi"/>
          <w:lang w:val="en-US" w:eastAsia="en-GB"/>
        </w:rPr>
        <w:t>)</w:t>
      </w:r>
    </w:p>
    <w:p w14:paraId="16BAE9BB" w14:textId="77777777" w:rsidR="00674D20" w:rsidRDefault="00674D20" w:rsidP="00674D20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055242">
        <w:rPr>
          <w:rFonts w:asciiTheme="minorHAnsi" w:eastAsia="Times New Roman" w:hAnsiTheme="minorHAnsi"/>
          <w:lang w:eastAsia="en-GB"/>
        </w:rPr>
        <w:t> </w:t>
      </w:r>
    </w:p>
    <w:p w14:paraId="1BA55CC3" w14:textId="71A5C935" w:rsidR="00C062D1" w:rsidRPr="00C062D1" w:rsidRDefault="00C062D1" w:rsidP="00C062D1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C062D1">
        <w:rPr>
          <w:rFonts w:asciiTheme="minorHAnsi" w:eastAsia="Times New Roman" w:hAnsiTheme="minorHAnsi"/>
          <w:lang w:eastAsia="en-GB"/>
        </w:rPr>
        <w:t>*Dr S M Shah died</w:t>
      </w:r>
      <w:r>
        <w:rPr>
          <w:rFonts w:asciiTheme="minorHAnsi" w:eastAsia="Times New Roman" w:hAnsiTheme="minorHAnsi"/>
          <w:lang w:eastAsia="en-GB"/>
        </w:rPr>
        <w:t xml:space="preserve"> in</w:t>
      </w:r>
      <w:r w:rsidRPr="00C062D1">
        <w:rPr>
          <w:rFonts w:asciiTheme="minorHAnsi" w:eastAsia="Times New Roman" w:hAnsiTheme="minorHAnsi"/>
          <w:lang w:eastAsia="en-GB"/>
        </w:rPr>
        <w:t xml:space="preserve"> </w:t>
      </w:r>
      <w:r w:rsidR="00395E33">
        <w:rPr>
          <w:rFonts w:asciiTheme="minorHAnsi" w:eastAsia="Times New Roman" w:hAnsiTheme="minorHAnsi"/>
          <w:lang w:eastAsia="en-GB"/>
        </w:rPr>
        <w:t>September, 2015</w:t>
      </w:r>
    </w:p>
    <w:p w14:paraId="31E476AA" w14:textId="77777777" w:rsidR="00C062D1" w:rsidRDefault="00C062D1" w:rsidP="00674D20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24A918B9" w14:textId="77777777" w:rsidR="00C062D1" w:rsidRPr="00055242" w:rsidRDefault="00C062D1" w:rsidP="00674D20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06263732" w14:textId="5624B992" w:rsidR="00674D20" w:rsidRPr="00463C17" w:rsidRDefault="00ED1669" w:rsidP="00674D20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207B8E">
        <w:rPr>
          <w:rFonts w:asciiTheme="minorHAnsi" w:eastAsia="Times New Roman" w:hAnsiTheme="minorHAnsi"/>
          <w:iCs/>
          <w:lang w:eastAsia="en-GB"/>
        </w:rPr>
        <w:t>Correspond</w:t>
      </w:r>
      <w:r w:rsidR="00463C17">
        <w:rPr>
          <w:rFonts w:asciiTheme="minorHAnsi" w:eastAsia="Times New Roman" w:hAnsiTheme="minorHAnsi"/>
          <w:iCs/>
          <w:lang w:eastAsia="en-GB"/>
        </w:rPr>
        <w:t>ence to:</w:t>
      </w:r>
    </w:p>
    <w:p w14:paraId="60730D1A" w14:textId="204B201E" w:rsidR="00674D20" w:rsidRPr="00055242" w:rsidRDefault="00674D20" w:rsidP="00674D20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bookmarkStart w:id="0" w:name="_GoBack"/>
      <w:bookmarkEnd w:id="0"/>
      <w:r w:rsidRPr="00055242">
        <w:rPr>
          <w:rFonts w:asciiTheme="minorHAnsi" w:eastAsia="Times New Roman" w:hAnsiTheme="minorHAnsi"/>
          <w:lang w:eastAsia="en-GB"/>
        </w:rPr>
        <w:t>Dr N</w:t>
      </w:r>
      <w:r w:rsidR="00207B8E">
        <w:rPr>
          <w:rFonts w:asciiTheme="minorHAnsi" w:eastAsia="Times New Roman" w:hAnsiTheme="minorHAnsi"/>
          <w:lang w:eastAsia="en-GB"/>
        </w:rPr>
        <w:t xml:space="preserve"> A</w:t>
      </w:r>
      <w:r w:rsidRPr="00055242">
        <w:rPr>
          <w:rFonts w:asciiTheme="minorHAnsi" w:eastAsia="Times New Roman" w:hAnsiTheme="minorHAnsi"/>
          <w:lang w:eastAsia="en-GB"/>
        </w:rPr>
        <w:t>nokye</w:t>
      </w:r>
      <w:r w:rsidR="00463C17">
        <w:rPr>
          <w:rFonts w:asciiTheme="minorHAnsi" w:eastAsia="Times New Roman" w:hAnsiTheme="minorHAnsi"/>
          <w:lang w:eastAsia="en-GB"/>
        </w:rPr>
        <w:t xml:space="preserve">, </w:t>
      </w:r>
      <w:r w:rsidRPr="00055242">
        <w:rPr>
          <w:rFonts w:asciiTheme="minorHAnsi" w:eastAsia="Times New Roman" w:hAnsiTheme="minorHAnsi"/>
          <w:lang w:eastAsia="en-GB"/>
        </w:rPr>
        <w:t>Health Economics Research Group,</w:t>
      </w:r>
      <w:r w:rsidR="00463C17" w:rsidRPr="00055242" w:rsidDel="00463C17">
        <w:rPr>
          <w:rFonts w:asciiTheme="minorHAnsi" w:eastAsia="Times New Roman" w:hAnsiTheme="minorHAnsi"/>
          <w:lang w:eastAsia="en-GB"/>
        </w:rPr>
        <w:t xml:space="preserve"> </w:t>
      </w:r>
      <w:r w:rsidRPr="00055242">
        <w:rPr>
          <w:rFonts w:asciiTheme="minorHAnsi" w:eastAsia="Times New Roman" w:hAnsiTheme="minorHAnsi"/>
          <w:lang w:eastAsia="en-GB"/>
        </w:rPr>
        <w:t>College of Health and Life Sciences</w:t>
      </w:r>
    </w:p>
    <w:p w14:paraId="3ED73F54" w14:textId="4F5EB5B7" w:rsidR="00674D20" w:rsidRPr="00055242" w:rsidRDefault="00674D20" w:rsidP="00674D20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055242">
        <w:rPr>
          <w:rFonts w:asciiTheme="minorHAnsi" w:eastAsia="Times New Roman" w:hAnsiTheme="minorHAnsi"/>
          <w:lang w:eastAsia="en-GB"/>
        </w:rPr>
        <w:t>Institute of Environment, Health and Societies</w:t>
      </w:r>
      <w:r w:rsidR="00463C17">
        <w:rPr>
          <w:rFonts w:asciiTheme="minorHAnsi" w:eastAsia="Times New Roman" w:hAnsiTheme="minorHAnsi"/>
          <w:lang w:eastAsia="en-GB"/>
        </w:rPr>
        <w:t xml:space="preserve">, </w:t>
      </w:r>
      <w:r w:rsidRPr="00055242">
        <w:rPr>
          <w:rFonts w:asciiTheme="minorHAnsi" w:eastAsia="Times New Roman" w:hAnsiTheme="minorHAnsi"/>
          <w:lang w:eastAsia="en-GB"/>
        </w:rPr>
        <w:t>Brunel University London,</w:t>
      </w:r>
      <w:r w:rsidR="00463C17">
        <w:rPr>
          <w:rFonts w:asciiTheme="minorHAnsi" w:eastAsia="Times New Roman" w:hAnsiTheme="minorHAnsi"/>
          <w:lang w:eastAsia="en-GB"/>
        </w:rPr>
        <w:t xml:space="preserve"> </w:t>
      </w:r>
      <w:r w:rsidRPr="00055242">
        <w:rPr>
          <w:rFonts w:asciiTheme="minorHAnsi" w:eastAsia="Times New Roman" w:hAnsiTheme="minorHAnsi"/>
          <w:lang w:eastAsia="en-GB"/>
        </w:rPr>
        <w:t>Uxbridge, Middlesex UB8 3PH</w:t>
      </w:r>
      <w:r w:rsidR="00463C17">
        <w:rPr>
          <w:rFonts w:asciiTheme="minorHAnsi" w:eastAsia="Times New Roman" w:hAnsiTheme="minorHAnsi"/>
          <w:lang w:eastAsia="en-GB"/>
        </w:rPr>
        <w:t>, UK</w:t>
      </w:r>
    </w:p>
    <w:p w14:paraId="62A53E26" w14:textId="7F6E07D7" w:rsidR="00674D20" w:rsidRPr="00055242" w:rsidRDefault="0003187D" w:rsidP="00674D20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hyperlink r:id="rId7" w:tgtFrame="_blank" w:history="1">
        <w:r w:rsidR="00674D20" w:rsidRPr="00055242">
          <w:rPr>
            <w:rFonts w:asciiTheme="minorHAnsi" w:eastAsia="Times New Roman" w:hAnsiTheme="minorHAnsi"/>
            <w:u w:val="single"/>
            <w:lang w:eastAsia="en-GB"/>
          </w:rPr>
          <w:t>Nana.Anokye@brunel.ac.uk</w:t>
        </w:r>
      </w:hyperlink>
    </w:p>
    <w:p w14:paraId="784E2054" w14:textId="77777777" w:rsidR="006D3B83" w:rsidRDefault="006D3B83">
      <w:pPr>
        <w:rPr>
          <w:rFonts w:asciiTheme="minorHAnsi" w:hAnsiTheme="minorHAnsi"/>
        </w:rPr>
      </w:pPr>
    </w:p>
    <w:p w14:paraId="6AA150E6" w14:textId="32BABB91" w:rsidR="006D3B83" w:rsidRPr="00055242" w:rsidRDefault="006D3B83">
      <w:pPr>
        <w:rPr>
          <w:rFonts w:asciiTheme="minorHAnsi" w:hAnsiTheme="minorHAnsi"/>
          <w:b/>
        </w:rPr>
      </w:pPr>
      <w:r w:rsidRPr="00055242">
        <w:rPr>
          <w:rFonts w:asciiTheme="minorHAnsi" w:hAnsiTheme="minorHAnsi"/>
          <w:b/>
        </w:rPr>
        <w:t xml:space="preserve">Abstract </w:t>
      </w:r>
    </w:p>
    <w:p w14:paraId="49A97E3E" w14:textId="4E06941E" w:rsidR="006D3B83" w:rsidRPr="00055242" w:rsidRDefault="00463C17" w:rsidP="006D3B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Back</w:t>
      </w:r>
      <w:r w:rsidR="00207B8E">
        <w:rPr>
          <w:rFonts w:asciiTheme="minorHAnsi" w:hAnsiTheme="minorHAnsi"/>
          <w:b/>
        </w:rPr>
        <w:t>g</w:t>
      </w:r>
      <w:r>
        <w:rPr>
          <w:rFonts w:asciiTheme="minorHAnsi" w:hAnsiTheme="minorHAnsi"/>
          <w:b/>
        </w:rPr>
        <w:t>round</w:t>
      </w:r>
      <w:r w:rsidR="006D3B83" w:rsidRPr="00055242">
        <w:rPr>
          <w:rFonts w:asciiTheme="minorHAnsi" w:hAnsiTheme="minorHAnsi"/>
        </w:rPr>
        <w:t xml:space="preserve"> There is little evidence of the cost-effectiveness of pedometer-based interventions. </w:t>
      </w:r>
      <w:r w:rsidR="00C77155" w:rsidRPr="00055242">
        <w:rPr>
          <w:rFonts w:asciiTheme="minorHAnsi" w:hAnsiTheme="minorHAnsi"/>
        </w:rPr>
        <w:t>We</w:t>
      </w:r>
      <w:r w:rsidR="006D3B83" w:rsidRPr="00055242">
        <w:rPr>
          <w:rFonts w:asciiTheme="minorHAnsi" w:hAnsiTheme="minorHAnsi"/>
        </w:rPr>
        <w:t xml:space="preserve"> examine</w:t>
      </w:r>
      <w:r>
        <w:rPr>
          <w:rFonts w:asciiTheme="minorHAnsi" w:hAnsiTheme="minorHAnsi"/>
        </w:rPr>
        <w:t>d</w:t>
      </w:r>
      <w:r w:rsidR="006D3B83" w:rsidRPr="00055242">
        <w:rPr>
          <w:rFonts w:asciiTheme="minorHAnsi" w:hAnsiTheme="minorHAnsi"/>
        </w:rPr>
        <w:t xml:space="preserve"> the short</w:t>
      </w:r>
      <w:r>
        <w:rPr>
          <w:rFonts w:asciiTheme="minorHAnsi" w:hAnsiTheme="minorHAnsi"/>
        </w:rPr>
        <w:t>-term</w:t>
      </w:r>
      <w:r w:rsidR="006D3B83" w:rsidRPr="00055242">
        <w:rPr>
          <w:rFonts w:asciiTheme="minorHAnsi" w:hAnsiTheme="minorHAnsi"/>
        </w:rPr>
        <w:t xml:space="preserve"> and long-term cost</w:t>
      </w:r>
      <w:r w:rsidR="00C77155" w:rsidRPr="00055242">
        <w:rPr>
          <w:rFonts w:asciiTheme="minorHAnsi" w:hAnsiTheme="minorHAnsi"/>
        </w:rPr>
        <w:t>-</w:t>
      </w:r>
      <w:r w:rsidR="006D3B83" w:rsidRPr="00055242">
        <w:rPr>
          <w:rFonts w:asciiTheme="minorHAnsi" w:hAnsiTheme="minorHAnsi"/>
        </w:rPr>
        <w:t>effectiveness of pedometer-based walking intervention in inactive adults</w:t>
      </w:r>
      <w:r>
        <w:rPr>
          <w:rFonts w:asciiTheme="minorHAnsi" w:hAnsiTheme="minorHAnsi"/>
        </w:rPr>
        <w:t>.</w:t>
      </w:r>
      <w:r w:rsidR="006D3B83" w:rsidRPr="00055242">
        <w:rPr>
          <w:rFonts w:asciiTheme="minorHAnsi" w:hAnsiTheme="minorHAnsi"/>
        </w:rPr>
        <w:t xml:space="preserve">  </w:t>
      </w:r>
    </w:p>
    <w:p w14:paraId="33F9D615" w14:textId="163CBC94" w:rsidR="00D37BB7" w:rsidRPr="00207B8E" w:rsidRDefault="006D3B83" w:rsidP="00BB1350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055242">
        <w:rPr>
          <w:rFonts w:asciiTheme="minorHAnsi" w:hAnsiTheme="minorHAnsi"/>
          <w:b/>
        </w:rPr>
        <w:t>Method</w:t>
      </w:r>
      <w:r w:rsidR="00463C17">
        <w:rPr>
          <w:rFonts w:asciiTheme="minorHAnsi" w:hAnsiTheme="minorHAnsi"/>
          <w:b/>
        </w:rPr>
        <w:t>s</w:t>
      </w:r>
      <w:r w:rsidRPr="00055242">
        <w:rPr>
          <w:rFonts w:asciiTheme="minorHAnsi" w:hAnsiTheme="minorHAnsi"/>
        </w:rPr>
        <w:t xml:space="preserve"> </w:t>
      </w:r>
      <w:r w:rsidR="000419C4">
        <w:rPr>
          <w:rFonts w:asciiTheme="minorHAnsi" w:hAnsiTheme="minorHAnsi"/>
        </w:rPr>
        <w:t>D</w:t>
      </w:r>
      <w:r w:rsidRPr="00055242">
        <w:rPr>
          <w:rFonts w:asciiTheme="minorHAnsi" w:hAnsiTheme="minorHAnsi"/>
        </w:rPr>
        <w:t xml:space="preserve">ata were collected </w:t>
      </w:r>
      <w:r w:rsidR="000419C4">
        <w:rPr>
          <w:rFonts w:asciiTheme="minorHAnsi" w:hAnsiTheme="minorHAnsi"/>
        </w:rPr>
        <w:t>as part of</w:t>
      </w:r>
      <w:r w:rsidR="00207B8E">
        <w:rPr>
          <w:rFonts w:asciiTheme="minorHAnsi" w:hAnsiTheme="minorHAnsi"/>
        </w:rPr>
        <w:t xml:space="preserve"> </w:t>
      </w:r>
      <w:r w:rsidRPr="00055242">
        <w:rPr>
          <w:rFonts w:asciiTheme="minorHAnsi" w:hAnsiTheme="minorHAnsi"/>
        </w:rPr>
        <w:t xml:space="preserve">a </w:t>
      </w:r>
      <w:r w:rsidR="00076361" w:rsidRPr="00055242">
        <w:rPr>
          <w:rFonts w:asciiTheme="minorHAnsi" w:eastAsia="Times New Roman" w:hAnsiTheme="minorHAnsi"/>
          <w:lang w:eastAsia="en-GB"/>
        </w:rPr>
        <w:t>three-arm cluster</w:t>
      </w:r>
      <w:r w:rsidR="00463C17">
        <w:rPr>
          <w:rFonts w:asciiTheme="minorHAnsi" w:eastAsia="Times New Roman" w:hAnsiTheme="minorHAnsi"/>
          <w:lang w:eastAsia="en-GB"/>
        </w:rPr>
        <w:t>-</w:t>
      </w:r>
      <w:r w:rsidR="00076361" w:rsidRPr="00055242">
        <w:rPr>
          <w:rFonts w:asciiTheme="minorHAnsi" w:eastAsia="Times New Roman" w:hAnsiTheme="minorHAnsi"/>
          <w:lang w:eastAsia="en-GB"/>
        </w:rPr>
        <w:t>randomised trial conducted</w:t>
      </w:r>
      <w:r w:rsidR="005F6CF4" w:rsidRPr="00055242">
        <w:rPr>
          <w:rFonts w:asciiTheme="minorHAnsi" w:eastAsia="Times New Roman" w:hAnsiTheme="minorHAnsi"/>
          <w:lang w:eastAsia="en-GB"/>
        </w:rPr>
        <w:t xml:space="preserve"> (2012</w:t>
      </w:r>
      <w:r w:rsidR="00463C17">
        <w:rPr>
          <w:rFonts w:asciiTheme="minorHAnsi" w:eastAsia="Times New Roman" w:hAnsiTheme="minorHAnsi"/>
          <w:lang w:eastAsia="en-GB"/>
        </w:rPr>
        <w:t>–</w:t>
      </w:r>
      <w:r w:rsidR="005F6CF4" w:rsidRPr="00055242">
        <w:rPr>
          <w:rFonts w:asciiTheme="minorHAnsi" w:eastAsia="Times New Roman" w:hAnsiTheme="minorHAnsi"/>
          <w:lang w:eastAsia="en-GB"/>
        </w:rPr>
        <w:t>14)</w:t>
      </w:r>
      <w:r w:rsidR="00D37BB7" w:rsidRPr="00055242">
        <w:rPr>
          <w:rFonts w:asciiTheme="minorHAnsi" w:eastAsia="Times New Roman" w:hAnsiTheme="minorHAnsi"/>
          <w:lang w:eastAsia="en-GB"/>
        </w:rPr>
        <w:t xml:space="preserve"> </w:t>
      </w:r>
      <w:r w:rsidR="00076361" w:rsidRPr="00055242">
        <w:rPr>
          <w:rFonts w:asciiTheme="minorHAnsi" w:eastAsia="Times New Roman" w:hAnsiTheme="minorHAnsi"/>
          <w:lang w:eastAsia="en-GB"/>
        </w:rPr>
        <w:t xml:space="preserve">in </w:t>
      </w:r>
      <w:r w:rsidRPr="00055242">
        <w:rPr>
          <w:rFonts w:asciiTheme="minorHAnsi" w:eastAsia="Times New Roman" w:hAnsiTheme="minorHAnsi"/>
          <w:lang w:eastAsia="en-GB"/>
        </w:rPr>
        <w:t xml:space="preserve">seven primary care practices </w:t>
      </w:r>
      <w:r w:rsidR="00006BD2">
        <w:rPr>
          <w:rFonts w:asciiTheme="minorHAnsi" w:eastAsia="Times New Roman" w:hAnsiTheme="minorHAnsi"/>
          <w:lang w:eastAsia="en-GB"/>
        </w:rPr>
        <w:t xml:space="preserve">in London </w:t>
      </w:r>
      <w:r w:rsidR="005F6CF4" w:rsidRPr="00055242">
        <w:rPr>
          <w:rFonts w:asciiTheme="minorHAnsi" w:eastAsia="Times New Roman" w:hAnsiTheme="minorHAnsi"/>
          <w:lang w:eastAsia="en-GB"/>
        </w:rPr>
        <w:t xml:space="preserve">to </w:t>
      </w:r>
      <w:r w:rsidR="005D6E51" w:rsidRPr="00055242">
        <w:rPr>
          <w:rFonts w:asciiTheme="minorHAnsi" w:hAnsiTheme="minorHAnsi"/>
        </w:rPr>
        <w:t>assess the</w:t>
      </w:r>
      <w:r w:rsidR="008E3F0A" w:rsidRPr="00055242">
        <w:rPr>
          <w:rFonts w:asciiTheme="minorHAnsi" w:hAnsiTheme="minorHAnsi"/>
        </w:rPr>
        <w:t xml:space="preserve"> effectiveness of pedometer-based walking interventions</w:t>
      </w:r>
      <w:r w:rsidR="00655E45">
        <w:rPr>
          <w:rFonts w:asciiTheme="minorHAnsi" w:hAnsiTheme="minorHAnsi"/>
        </w:rPr>
        <w:t xml:space="preserve"> (PACE-UP trial)</w:t>
      </w:r>
      <w:r w:rsidR="008E3F0A" w:rsidRPr="00055242">
        <w:rPr>
          <w:rFonts w:asciiTheme="minorHAnsi" w:hAnsiTheme="minorHAnsi"/>
        </w:rPr>
        <w:t xml:space="preserve">. Eligible participants were inactive </w:t>
      </w:r>
      <w:r w:rsidR="00463C17">
        <w:rPr>
          <w:rFonts w:asciiTheme="minorHAnsi" w:hAnsiTheme="minorHAnsi"/>
        </w:rPr>
        <w:t xml:space="preserve">adults aged </w:t>
      </w:r>
      <w:r w:rsidR="008E3F0A" w:rsidRPr="00055242">
        <w:rPr>
          <w:rFonts w:asciiTheme="minorHAnsi" w:hAnsiTheme="minorHAnsi"/>
        </w:rPr>
        <w:t>45</w:t>
      </w:r>
      <w:r w:rsidR="00463C17">
        <w:rPr>
          <w:rFonts w:asciiTheme="minorHAnsi" w:hAnsiTheme="minorHAnsi"/>
        </w:rPr>
        <w:t>–</w:t>
      </w:r>
      <w:r w:rsidR="008E3F0A" w:rsidRPr="00055242">
        <w:rPr>
          <w:rFonts w:asciiTheme="minorHAnsi" w:hAnsiTheme="minorHAnsi"/>
        </w:rPr>
        <w:t>75 year</w:t>
      </w:r>
      <w:r w:rsidR="00463C17">
        <w:rPr>
          <w:rFonts w:asciiTheme="minorHAnsi" w:hAnsiTheme="minorHAnsi"/>
        </w:rPr>
        <w:t>s</w:t>
      </w:r>
      <w:r w:rsidR="008E3F0A" w:rsidRPr="00055242">
        <w:rPr>
          <w:rFonts w:asciiTheme="minorHAnsi" w:hAnsiTheme="minorHAnsi"/>
        </w:rPr>
        <w:t>, without contraindications to increasing moderate</w:t>
      </w:r>
      <w:r w:rsidR="00BB1350">
        <w:rPr>
          <w:rFonts w:asciiTheme="minorHAnsi" w:hAnsiTheme="minorHAnsi"/>
        </w:rPr>
        <w:t>-</w:t>
      </w:r>
      <w:r w:rsidR="003814E7" w:rsidRPr="00055242">
        <w:rPr>
          <w:rFonts w:asciiTheme="minorHAnsi" w:hAnsiTheme="minorHAnsi"/>
        </w:rPr>
        <w:t>to</w:t>
      </w:r>
      <w:r w:rsidR="00BB1350">
        <w:rPr>
          <w:rFonts w:asciiTheme="minorHAnsi" w:hAnsiTheme="minorHAnsi"/>
        </w:rPr>
        <w:t>-</w:t>
      </w:r>
      <w:r w:rsidR="003814E7" w:rsidRPr="00055242">
        <w:rPr>
          <w:rFonts w:asciiTheme="minorHAnsi" w:hAnsiTheme="minorHAnsi"/>
        </w:rPr>
        <w:t xml:space="preserve">vigorous </w:t>
      </w:r>
      <w:r w:rsidR="00463C17">
        <w:rPr>
          <w:rFonts w:asciiTheme="minorHAnsi" w:hAnsiTheme="minorHAnsi"/>
        </w:rPr>
        <w:t>physical activity</w:t>
      </w:r>
      <w:r w:rsidR="00590082" w:rsidRPr="00055242">
        <w:rPr>
          <w:rFonts w:asciiTheme="minorHAnsi" w:hAnsiTheme="minorHAnsi"/>
        </w:rPr>
        <w:t xml:space="preserve">. </w:t>
      </w:r>
      <w:r w:rsidR="00ED1669" w:rsidRPr="0003187D">
        <w:rPr>
          <w:rFonts w:asciiTheme="minorHAnsi" w:eastAsia="Times New Roman" w:hAnsiTheme="minorHAnsi"/>
          <w:lang w:eastAsia="en-GB"/>
        </w:rPr>
        <w:t>11 015</w:t>
      </w:r>
      <w:r w:rsidR="0003187D">
        <w:rPr>
          <w:rFonts w:asciiTheme="minorHAnsi" w:eastAsia="Times New Roman" w:hAnsiTheme="minorHAnsi"/>
          <w:lang w:eastAsia="en-GB"/>
        </w:rPr>
        <w:t xml:space="preserve"> </w:t>
      </w:r>
      <w:r w:rsidR="0083278D" w:rsidRPr="0003187D">
        <w:rPr>
          <w:rFonts w:asciiTheme="minorHAnsi" w:eastAsia="Times New Roman" w:hAnsiTheme="minorHAnsi"/>
          <w:lang w:eastAsia="en-GB"/>
        </w:rPr>
        <w:t>p</w:t>
      </w:r>
      <w:r w:rsidR="00DF3712" w:rsidRPr="0003187D">
        <w:rPr>
          <w:rFonts w:asciiTheme="minorHAnsi" w:eastAsia="Times New Roman" w:hAnsiTheme="minorHAnsi"/>
          <w:lang w:eastAsia="en-GB"/>
        </w:rPr>
        <w:t>eople</w:t>
      </w:r>
      <w:r w:rsidR="00DF3712" w:rsidRPr="00055242">
        <w:rPr>
          <w:rFonts w:asciiTheme="minorHAnsi" w:eastAsia="Times New Roman" w:hAnsiTheme="minorHAnsi"/>
          <w:lang w:eastAsia="en-GB"/>
        </w:rPr>
        <w:t xml:space="preserve"> were </w:t>
      </w:r>
      <w:r w:rsidR="00D62092">
        <w:rPr>
          <w:rFonts w:asciiTheme="minorHAnsi" w:eastAsia="Times New Roman" w:hAnsiTheme="minorHAnsi"/>
          <w:lang w:eastAsia="en-GB"/>
        </w:rPr>
        <w:t xml:space="preserve">mailed </w:t>
      </w:r>
      <w:r w:rsidR="00207B8E">
        <w:rPr>
          <w:rFonts w:asciiTheme="minorHAnsi" w:eastAsia="Times New Roman" w:hAnsiTheme="minorHAnsi"/>
          <w:lang w:eastAsia="en-GB"/>
        </w:rPr>
        <w:t xml:space="preserve">an </w:t>
      </w:r>
      <w:r w:rsidR="00D62092">
        <w:rPr>
          <w:rFonts w:asciiTheme="minorHAnsi" w:eastAsia="Times New Roman" w:hAnsiTheme="minorHAnsi"/>
          <w:lang w:eastAsia="en-GB"/>
        </w:rPr>
        <w:t>invitation</w:t>
      </w:r>
      <w:r w:rsidR="00655E45">
        <w:rPr>
          <w:rFonts w:asciiTheme="minorHAnsi" w:eastAsia="Times New Roman" w:hAnsiTheme="minorHAnsi"/>
          <w:lang w:eastAsia="en-GB"/>
        </w:rPr>
        <w:t>.</w:t>
      </w:r>
      <w:r w:rsidR="00DF3712" w:rsidRPr="00055242">
        <w:rPr>
          <w:rFonts w:asciiTheme="minorHAnsi" w:eastAsia="Times New Roman" w:hAnsiTheme="minorHAnsi"/>
          <w:lang w:eastAsia="en-GB"/>
        </w:rPr>
        <w:t xml:space="preserve"> 6399 were non-responders</w:t>
      </w:r>
      <w:r w:rsidR="001A65D8">
        <w:rPr>
          <w:rFonts w:asciiTheme="minorHAnsi" w:eastAsia="Times New Roman" w:hAnsiTheme="minorHAnsi"/>
          <w:lang w:eastAsia="en-GB"/>
        </w:rPr>
        <w:t>, and</w:t>
      </w:r>
      <w:r w:rsidR="00DF3712" w:rsidRPr="00055242">
        <w:rPr>
          <w:rFonts w:asciiTheme="minorHAnsi" w:eastAsia="Times New Roman" w:hAnsiTheme="minorHAnsi"/>
          <w:lang w:eastAsia="en-GB"/>
        </w:rPr>
        <w:t xml:space="preserve"> 548 </w:t>
      </w:r>
      <w:r w:rsidR="00655E45">
        <w:rPr>
          <w:rFonts w:asciiTheme="minorHAnsi" w:eastAsia="Times New Roman" w:hAnsiTheme="minorHAnsi"/>
          <w:lang w:eastAsia="en-GB"/>
        </w:rPr>
        <w:t xml:space="preserve">individuals who </w:t>
      </w:r>
      <w:r w:rsidR="00DF3712" w:rsidRPr="00055242">
        <w:rPr>
          <w:rFonts w:asciiTheme="minorHAnsi" w:eastAsia="Times New Roman" w:hAnsiTheme="minorHAnsi"/>
          <w:lang w:eastAsia="en-GB"/>
        </w:rPr>
        <w:t>self-report</w:t>
      </w:r>
      <w:r w:rsidR="00655E45">
        <w:rPr>
          <w:rFonts w:asciiTheme="minorHAnsi" w:eastAsia="Times New Roman" w:hAnsiTheme="minorHAnsi"/>
          <w:lang w:eastAsia="en-GB"/>
        </w:rPr>
        <w:t>ed as</w:t>
      </w:r>
      <w:r w:rsidR="00DF3712" w:rsidRPr="00055242">
        <w:rPr>
          <w:rFonts w:asciiTheme="minorHAnsi" w:eastAsia="Times New Roman" w:hAnsiTheme="minorHAnsi"/>
          <w:lang w:eastAsia="en-GB"/>
        </w:rPr>
        <w:t xml:space="preserve"> being active were excluded. </w:t>
      </w:r>
      <w:r w:rsidR="00076361" w:rsidRPr="00055242">
        <w:rPr>
          <w:rFonts w:asciiTheme="minorHAnsi" w:eastAsia="Times New Roman" w:hAnsiTheme="minorHAnsi"/>
          <w:lang w:eastAsia="en-GB"/>
        </w:rPr>
        <w:t xml:space="preserve">1023 people </w:t>
      </w:r>
      <w:r w:rsidR="008E3F0A" w:rsidRPr="00055242">
        <w:rPr>
          <w:rFonts w:asciiTheme="minorHAnsi" w:eastAsia="Times New Roman" w:hAnsiTheme="minorHAnsi"/>
          <w:lang w:eastAsia="en-GB"/>
        </w:rPr>
        <w:t>were randomised to usual care</w:t>
      </w:r>
      <w:r w:rsidR="0021588B" w:rsidRPr="00055242">
        <w:rPr>
          <w:rFonts w:asciiTheme="minorHAnsi" w:eastAsia="Times New Roman" w:hAnsiTheme="minorHAnsi"/>
          <w:lang w:eastAsia="en-GB"/>
        </w:rPr>
        <w:t xml:space="preserve"> </w:t>
      </w:r>
      <w:r w:rsidR="00655E45">
        <w:rPr>
          <w:rFonts w:asciiTheme="minorHAnsi" w:eastAsia="Times New Roman" w:hAnsiTheme="minorHAnsi"/>
          <w:lang w:eastAsia="en-GB"/>
        </w:rPr>
        <w:t>(</w:t>
      </w:r>
      <w:r w:rsidR="0021588B" w:rsidRPr="00055242">
        <w:rPr>
          <w:rFonts w:asciiTheme="minorHAnsi" w:eastAsia="Times New Roman" w:hAnsiTheme="minorHAnsi"/>
          <w:lang w:eastAsia="en-GB"/>
        </w:rPr>
        <w:t>control</w:t>
      </w:r>
      <w:r w:rsidR="00655E45">
        <w:rPr>
          <w:rFonts w:asciiTheme="minorHAnsi" w:eastAsia="Times New Roman" w:hAnsiTheme="minorHAnsi"/>
          <w:lang w:eastAsia="en-GB"/>
        </w:rPr>
        <w:t>,</w:t>
      </w:r>
      <w:r w:rsidR="00076361" w:rsidRPr="00055242">
        <w:rPr>
          <w:rFonts w:asciiTheme="minorHAnsi" w:eastAsia="Times New Roman" w:hAnsiTheme="minorHAnsi"/>
          <w:lang w:eastAsia="en-GB"/>
        </w:rPr>
        <w:t xml:space="preserve"> </w:t>
      </w:r>
      <w:r w:rsidR="00655E45">
        <w:rPr>
          <w:rFonts w:asciiTheme="minorHAnsi" w:eastAsia="Times New Roman" w:hAnsiTheme="minorHAnsi"/>
          <w:lang w:eastAsia="en-GB"/>
        </w:rPr>
        <w:t>n=</w:t>
      </w:r>
      <w:r w:rsidR="00076361" w:rsidRPr="00055242">
        <w:rPr>
          <w:rFonts w:asciiTheme="minorHAnsi" w:eastAsia="Times New Roman" w:hAnsiTheme="minorHAnsi"/>
          <w:lang w:eastAsia="en-GB"/>
        </w:rPr>
        <w:t>338)</w:t>
      </w:r>
      <w:r w:rsidR="00655E45">
        <w:rPr>
          <w:rFonts w:asciiTheme="minorHAnsi" w:eastAsia="Times New Roman" w:hAnsiTheme="minorHAnsi"/>
          <w:lang w:eastAsia="en-GB"/>
        </w:rPr>
        <w:t>,</w:t>
      </w:r>
      <w:r w:rsidR="00076361" w:rsidRPr="00055242">
        <w:rPr>
          <w:rFonts w:asciiTheme="minorHAnsi" w:eastAsia="Times New Roman" w:hAnsiTheme="minorHAnsi"/>
          <w:lang w:eastAsia="en-GB"/>
        </w:rPr>
        <w:t xml:space="preserve"> postal pedometer (339)</w:t>
      </w:r>
      <w:r w:rsidR="00655E45">
        <w:rPr>
          <w:rFonts w:asciiTheme="minorHAnsi" w:eastAsia="Times New Roman" w:hAnsiTheme="minorHAnsi"/>
          <w:lang w:eastAsia="en-GB"/>
        </w:rPr>
        <w:t>,</w:t>
      </w:r>
      <w:r w:rsidR="00076361" w:rsidRPr="00055242">
        <w:rPr>
          <w:rFonts w:asciiTheme="minorHAnsi" w:eastAsia="Times New Roman" w:hAnsiTheme="minorHAnsi"/>
          <w:lang w:eastAsia="en-GB"/>
        </w:rPr>
        <w:t xml:space="preserve"> </w:t>
      </w:r>
      <w:r w:rsidR="00655E45">
        <w:rPr>
          <w:rFonts w:asciiTheme="minorHAnsi" w:eastAsia="Times New Roman" w:hAnsiTheme="minorHAnsi"/>
          <w:lang w:eastAsia="en-GB"/>
        </w:rPr>
        <w:t xml:space="preserve">and </w:t>
      </w:r>
      <w:r w:rsidR="00076361" w:rsidRPr="00055242">
        <w:rPr>
          <w:rFonts w:asciiTheme="minorHAnsi" w:eastAsia="Times New Roman" w:hAnsiTheme="minorHAnsi"/>
          <w:lang w:eastAsia="en-GB"/>
        </w:rPr>
        <w:t>nurse-supported pedometer intervention</w:t>
      </w:r>
      <w:r w:rsidR="003814E7" w:rsidRPr="00055242">
        <w:rPr>
          <w:rFonts w:asciiTheme="minorHAnsi" w:eastAsia="Times New Roman" w:hAnsiTheme="minorHAnsi"/>
          <w:lang w:eastAsia="en-GB"/>
        </w:rPr>
        <w:t>s</w:t>
      </w:r>
      <w:r w:rsidR="00076361" w:rsidRPr="00055242">
        <w:rPr>
          <w:rFonts w:asciiTheme="minorHAnsi" w:eastAsia="Times New Roman" w:hAnsiTheme="minorHAnsi"/>
          <w:lang w:eastAsia="en-GB"/>
        </w:rPr>
        <w:t xml:space="preserve"> (346). 956 participants</w:t>
      </w:r>
      <w:r w:rsidR="00590082" w:rsidRPr="00055242">
        <w:rPr>
          <w:rFonts w:asciiTheme="minorHAnsi" w:eastAsia="Times New Roman" w:hAnsiTheme="minorHAnsi"/>
          <w:lang w:eastAsia="en-GB"/>
        </w:rPr>
        <w:t xml:space="preserve"> (93%) provided outcome data.</w:t>
      </w:r>
      <w:r w:rsidR="005D6E51" w:rsidRPr="00055242">
        <w:rPr>
          <w:rFonts w:asciiTheme="minorHAnsi" w:eastAsia="Times New Roman" w:hAnsiTheme="minorHAnsi"/>
          <w:lang w:eastAsia="en-GB"/>
        </w:rPr>
        <w:t xml:space="preserve"> </w:t>
      </w:r>
      <w:r w:rsidR="005F6CF4" w:rsidRPr="00055242">
        <w:rPr>
          <w:rFonts w:asciiTheme="minorHAnsi" w:eastAsia="Times New Roman" w:hAnsiTheme="minorHAnsi"/>
          <w:lang w:eastAsia="en-GB"/>
        </w:rPr>
        <w:t>I</w:t>
      </w:r>
      <w:r w:rsidR="00F62A67" w:rsidRPr="00055242">
        <w:rPr>
          <w:rFonts w:asciiTheme="minorHAnsi" w:eastAsia="Times New Roman" w:hAnsiTheme="minorHAnsi"/>
          <w:lang w:eastAsia="en-GB"/>
        </w:rPr>
        <w:t>ntervention groups received pedometers, 12</w:t>
      </w:r>
      <w:r w:rsidR="00642CD0">
        <w:rPr>
          <w:rFonts w:asciiTheme="minorHAnsi" w:eastAsia="Times New Roman" w:hAnsiTheme="minorHAnsi"/>
          <w:lang w:eastAsia="en-GB"/>
        </w:rPr>
        <w:t xml:space="preserve"> </w:t>
      </w:r>
      <w:r w:rsidR="00F62A67" w:rsidRPr="00055242">
        <w:rPr>
          <w:rFonts w:asciiTheme="minorHAnsi" w:eastAsia="Times New Roman" w:hAnsiTheme="minorHAnsi"/>
          <w:lang w:eastAsia="en-GB"/>
        </w:rPr>
        <w:t>week walking programmes, and diaries</w:t>
      </w:r>
      <w:r w:rsidR="00655E45">
        <w:rPr>
          <w:rFonts w:asciiTheme="minorHAnsi" w:eastAsia="Times New Roman" w:hAnsiTheme="minorHAnsi"/>
          <w:lang w:eastAsia="en-GB"/>
        </w:rPr>
        <w:t xml:space="preserve"> to record physical activity</w:t>
      </w:r>
      <w:r w:rsidR="00F62A67" w:rsidRPr="00055242">
        <w:rPr>
          <w:rFonts w:asciiTheme="minorHAnsi" w:eastAsia="Times New Roman" w:hAnsiTheme="minorHAnsi"/>
          <w:lang w:eastAsia="en-GB"/>
        </w:rPr>
        <w:t xml:space="preserve">. </w:t>
      </w:r>
      <w:r w:rsidR="00ED1669">
        <w:rPr>
          <w:rFonts w:asciiTheme="minorHAnsi" w:eastAsia="Times New Roman" w:hAnsiTheme="minorHAnsi"/>
          <w:lang w:eastAsia="en-GB"/>
        </w:rPr>
        <w:t xml:space="preserve">The nurse group was </w:t>
      </w:r>
      <w:r w:rsidR="001A65D8">
        <w:rPr>
          <w:rFonts w:asciiTheme="minorHAnsi" w:eastAsia="Times New Roman" w:hAnsiTheme="minorHAnsi"/>
          <w:lang w:eastAsia="en-GB"/>
        </w:rPr>
        <w:t>also</w:t>
      </w:r>
      <w:r w:rsidR="00ED1669">
        <w:rPr>
          <w:rFonts w:asciiTheme="minorHAnsi" w:eastAsia="Times New Roman" w:hAnsiTheme="minorHAnsi"/>
          <w:lang w:eastAsia="en-GB"/>
        </w:rPr>
        <w:t xml:space="preserve"> offered three physical activity consultations</w:t>
      </w:r>
      <w:r w:rsidR="00ED1669" w:rsidRPr="00207B8E">
        <w:rPr>
          <w:rFonts w:asciiTheme="minorHAnsi" w:eastAsia="Times New Roman" w:hAnsiTheme="minorHAnsi"/>
          <w:lang w:eastAsia="en-GB"/>
        </w:rPr>
        <w:t xml:space="preserve">. </w:t>
      </w:r>
      <w:r w:rsidR="00ED1669" w:rsidRPr="00207B8E">
        <w:rPr>
          <w:rFonts w:asciiTheme="minorHAnsi" w:eastAsia="Times New Roman" w:hAnsiTheme="minorHAnsi"/>
        </w:rPr>
        <w:t>A within trial cost-effectiveness analysis was done at 1 year</w:t>
      </w:r>
      <w:r w:rsidR="00207B8E" w:rsidRPr="00207B8E">
        <w:rPr>
          <w:rFonts w:asciiTheme="minorHAnsi" w:eastAsia="Times New Roman" w:hAnsiTheme="minorHAnsi"/>
        </w:rPr>
        <w:t>.</w:t>
      </w:r>
      <w:r w:rsidR="00ED1669" w:rsidRPr="00207B8E">
        <w:rPr>
          <w:rFonts w:asciiTheme="minorHAnsi" w:eastAsia="Times New Roman" w:hAnsiTheme="minorHAnsi"/>
        </w:rPr>
        <w:t xml:space="preserve"> </w:t>
      </w:r>
      <w:r w:rsidR="00ED1669" w:rsidRPr="00207B8E">
        <w:rPr>
          <w:rFonts w:asciiTheme="minorHAnsi" w:hAnsiTheme="minorHAnsi"/>
        </w:rPr>
        <w:t>Additionally</w:t>
      </w:r>
      <w:r w:rsidR="0083278D">
        <w:rPr>
          <w:rFonts w:asciiTheme="minorHAnsi" w:hAnsiTheme="minorHAnsi"/>
        </w:rPr>
        <w:t>,</w:t>
      </w:r>
      <w:r w:rsidR="001A2A31" w:rsidRPr="00207B8E">
        <w:rPr>
          <w:rFonts w:asciiTheme="minorHAnsi" w:hAnsiTheme="minorHAnsi"/>
        </w:rPr>
        <w:t xml:space="preserve"> a Markov model, using routine data obtained via</w:t>
      </w:r>
      <w:r w:rsidR="00207B8E">
        <w:rPr>
          <w:rFonts w:asciiTheme="minorHAnsi" w:hAnsiTheme="minorHAnsi"/>
        </w:rPr>
        <w:t xml:space="preserve"> </w:t>
      </w:r>
      <w:r w:rsidR="00ED1669" w:rsidRPr="00207B8E">
        <w:rPr>
          <w:rFonts w:asciiTheme="minorHAnsi" w:hAnsiTheme="minorHAnsi"/>
        </w:rPr>
        <w:t>reviews of epidemiological and economic literature</w:t>
      </w:r>
      <w:r w:rsidR="00D6539F">
        <w:rPr>
          <w:rFonts w:asciiTheme="minorHAnsi" w:hAnsiTheme="minorHAnsi"/>
        </w:rPr>
        <w:t>,</w:t>
      </w:r>
      <w:r w:rsidR="00ED1669" w:rsidRPr="00207B8E">
        <w:rPr>
          <w:rFonts w:asciiTheme="minorHAnsi" w:hAnsiTheme="minorHAnsi"/>
        </w:rPr>
        <w:t xml:space="preserve"> w</w:t>
      </w:r>
      <w:r w:rsidR="001A2A31" w:rsidRPr="00207B8E">
        <w:rPr>
          <w:rFonts w:asciiTheme="minorHAnsi" w:hAnsiTheme="minorHAnsi"/>
        </w:rPr>
        <w:t xml:space="preserve">as used </w:t>
      </w:r>
      <w:r w:rsidR="00ED1669" w:rsidRPr="00207B8E">
        <w:rPr>
          <w:rFonts w:asciiTheme="minorHAnsi" w:hAnsiTheme="minorHAnsi"/>
        </w:rPr>
        <w:t>to extend trial results to a life-time horizon</w:t>
      </w:r>
      <w:r w:rsidR="008E3F0A" w:rsidRPr="00207B8E">
        <w:rPr>
          <w:rFonts w:asciiTheme="minorHAnsi" w:eastAsia="Times New Roman" w:hAnsiTheme="minorHAnsi"/>
        </w:rPr>
        <w:t xml:space="preserve">. </w:t>
      </w:r>
      <w:r w:rsidRPr="00207B8E">
        <w:rPr>
          <w:rFonts w:asciiTheme="minorHAnsi" w:hAnsiTheme="minorHAnsi"/>
        </w:rPr>
        <w:t xml:space="preserve">Cost per change in </w:t>
      </w:r>
      <w:r w:rsidR="00655E45" w:rsidRPr="00207B8E">
        <w:rPr>
          <w:rFonts w:asciiTheme="minorHAnsi" w:hAnsiTheme="minorHAnsi"/>
        </w:rPr>
        <w:t>physical activity</w:t>
      </w:r>
      <w:r w:rsidR="009C745A" w:rsidRPr="00207B8E">
        <w:rPr>
          <w:rFonts w:asciiTheme="minorHAnsi" w:hAnsiTheme="minorHAnsi"/>
        </w:rPr>
        <w:t xml:space="preserve"> </w:t>
      </w:r>
      <w:r w:rsidRPr="00207B8E">
        <w:rPr>
          <w:rFonts w:asciiTheme="minorHAnsi" w:hAnsiTheme="minorHAnsi"/>
        </w:rPr>
        <w:t xml:space="preserve">(step count, </w:t>
      </w:r>
      <w:r w:rsidR="00F62A67" w:rsidRPr="00207B8E">
        <w:rPr>
          <w:rFonts w:asciiTheme="minorHAnsi" w:hAnsiTheme="minorHAnsi"/>
        </w:rPr>
        <w:t xml:space="preserve">and </w:t>
      </w:r>
      <w:r w:rsidR="00463C17" w:rsidRPr="00207B8E">
        <w:rPr>
          <w:rFonts w:asciiTheme="minorHAnsi" w:hAnsiTheme="minorHAnsi"/>
        </w:rPr>
        <w:t>moderate</w:t>
      </w:r>
      <w:r w:rsidR="00006BD2" w:rsidRPr="00207B8E">
        <w:rPr>
          <w:rFonts w:asciiTheme="minorHAnsi" w:hAnsiTheme="minorHAnsi"/>
        </w:rPr>
        <w:t>-</w:t>
      </w:r>
      <w:r w:rsidR="00463C17" w:rsidRPr="00207B8E">
        <w:rPr>
          <w:rFonts w:asciiTheme="minorHAnsi" w:hAnsiTheme="minorHAnsi"/>
        </w:rPr>
        <w:t>to</w:t>
      </w:r>
      <w:r w:rsidR="00006BD2" w:rsidRPr="00207B8E">
        <w:rPr>
          <w:rFonts w:asciiTheme="minorHAnsi" w:hAnsiTheme="minorHAnsi"/>
        </w:rPr>
        <w:t>-</w:t>
      </w:r>
      <w:r w:rsidR="00463C17" w:rsidRPr="00207B8E">
        <w:rPr>
          <w:rFonts w:asciiTheme="minorHAnsi" w:hAnsiTheme="minorHAnsi"/>
        </w:rPr>
        <w:t>vigorous physical activity</w:t>
      </w:r>
      <w:r w:rsidRPr="00207B8E">
        <w:rPr>
          <w:rFonts w:asciiTheme="minorHAnsi" w:hAnsiTheme="minorHAnsi"/>
        </w:rPr>
        <w:t xml:space="preserve"> in ≥10 minute bouts) and quality</w:t>
      </w:r>
      <w:r w:rsidR="002D1FC9" w:rsidRPr="00207B8E">
        <w:rPr>
          <w:rFonts w:asciiTheme="minorHAnsi" w:hAnsiTheme="minorHAnsi"/>
        </w:rPr>
        <w:t>-</w:t>
      </w:r>
      <w:r w:rsidRPr="00207B8E">
        <w:rPr>
          <w:rFonts w:asciiTheme="minorHAnsi" w:hAnsiTheme="minorHAnsi"/>
        </w:rPr>
        <w:t>adjusted life-years</w:t>
      </w:r>
      <w:r w:rsidR="00282E26" w:rsidRPr="00207B8E">
        <w:rPr>
          <w:rFonts w:asciiTheme="minorHAnsi" w:hAnsiTheme="minorHAnsi"/>
        </w:rPr>
        <w:t xml:space="preserve"> (QALYs)</w:t>
      </w:r>
      <w:r w:rsidRPr="00207B8E">
        <w:rPr>
          <w:rFonts w:asciiTheme="minorHAnsi" w:hAnsiTheme="minorHAnsi"/>
        </w:rPr>
        <w:t xml:space="preserve"> for interventions were assessed. </w:t>
      </w:r>
      <w:r w:rsidRPr="00207B8E">
        <w:rPr>
          <w:rFonts w:asciiTheme="minorHAnsi" w:hAnsiTheme="minorHAnsi"/>
        </w:rPr>
        <w:lastRenderedPageBreak/>
        <w:t>Costs (</w:t>
      </w:r>
      <w:r w:rsidR="001A2A31" w:rsidRPr="00207B8E">
        <w:rPr>
          <w:rFonts w:asciiTheme="minorHAnsi" w:hAnsiTheme="minorHAnsi"/>
        </w:rPr>
        <w:t xml:space="preserve">in </w:t>
      </w:r>
      <w:r w:rsidRPr="00207B8E">
        <w:rPr>
          <w:rFonts w:asciiTheme="minorHAnsi" w:hAnsiTheme="minorHAnsi"/>
        </w:rPr>
        <w:t>£2013</w:t>
      </w:r>
      <w:r w:rsidR="001A2A31" w:rsidRPr="00207B8E">
        <w:rPr>
          <w:rFonts w:asciiTheme="minorHAnsi" w:hAnsiTheme="minorHAnsi"/>
        </w:rPr>
        <w:t xml:space="preserve"> prices)</w:t>
      </w:r>
      <w:r w:rsidRPr="00207B8E">
        <w:rPr>
          <w:rFonts w:asciiTheme="minorHAnsi" w:hAnsiTheme="minorHAnsi"/>
        </w:rPr>
        <w:t xml:space="preserve"> are presented from a health</w:t>
      </w:r>
      <w:r w:rsidR="00006BD2" w:rsidRPr="00207B8E">
        <w:rPr>
          <w:rFonts w:asciiTheme="minorHAnsi" w:hAnsiTheme="minorHAnsi"/>
        </w:rPr>
        <w:t>-</w:t>
      </w:r>
      <w:r w:rsidRPr="00207B8E">
        <w:rPr>
          <w:rFonts w:asciiTheme="minorHAnsi" w:hAnsiTheme="minorHAnsi"/>
        </w:rPr>
        <w:t>care provider</w:t>
      </w:r>
      <w:r w:rsidR="002D1FC9" w:rsidRPr="00207B8E">
        <w:rPr>
          <w:rFonts w:asciiTheme="minorHAnsi" w:hAnsiTheme="minorHAnsi"/>
        </w:rPr>
        <w:t>’</w:t>
      </w:r>
      <w:r w:rsidRPr="00207B8E">
        <w:rPr>
          <w:rFonts w:asciiTheme="minorHAnsi" w:hAnsiTheme="minorHAnsi"/>
        </w:rPr>
        <w:t xml:space="preserve">s perspective and uncertainty as a cost-effectiveness acceptability curve. </w:t>
      </w:r>
      <w:r w:rsidR="000419C4" w:rsidRPr="00207B8E">
        <w:rPr>
          <w:rFonts w:asciiTheme="minorHAnsi" w:hAnsiTheme="minorHAnsi"/>
        </w:rPr>
        <w:t>Ethics approval was provided by London Research Ethics Committee (Hampstead). PACE-UP is registered with Current Controlled Trials, ISRCTN98538934.</w:t>
      </w:r>
    </w:p>
    <w:p w14:paraId="1296A8A4" w14:textId="77777777" w:rsidR="0073358C" w:rsidRPr="00207B8E" w:rsidRDefault="0073358C" w:rsidP="0073358C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14:paraId="38D05A38" w14:textId="792B92E0" w:rsidR="00590082" w:rsidRPr="00207B8E" w:rsidRDefault="008E3F0A" w:rsidP="006D3B83">
      <w:pPr>
        <w:jc w:val="both"/>
        <w:rPr>
          <w:rFonts w:asciiTheme="minorHAnsi" w:hAnsiTheme="minorHAnsi"/>
        </w:rPr>
      </w:pPr>
      <w:r w:rsidRPr="00207B8E">
        <w:rPr>
          <w:rFonts w:asciiTheme="minorHAnsi" w:hAnsiTheme="minorHAnsi"/>
          <w:b/>
        </w:rPr>
        <w:t>Findings</w:t>
      </w:r>
      <w:r w:rsidRPr="00207B8E">
        <w:rPr>
          <w:rFonts w:asciiTheme="minorHAnsi" w:hAnsiTheme="minorHAnsi"/>
        </w:rPr>
        <w:t xml:space="preserve"> In the short term, </w:t>
      </w:r>
      <w:r w:rsidR="006D3B83" w:rsidRPr="00207B8E">
        <w:rPr>
          <w:rFonts w:asciiTheme="minorHAnsi" w:hAnsiTheme="minorHAnsi"/>
        </w:rPr>
        <w:t>incremental cost</w:t>
      </w:r>
      <w:r w:rsidR="00655E45" w:rsidRPr="00207B8E">
        <w:rPr>
          <w:rFonts w:asciiTheme="minorHAnsi" w:hAnsiTheme="minorHAnsi"/>
        </w:rPr>
        <w:t xml:space="preserve"> per </w:t>
      </w:r>
      <w:r w:rsidR="006D3B83" w:rsidRPr="00207B8E">
        <w:rPr>
          <w:rFonts w:asciiTheme="minorHAnsi" w:hAnsiTheme="minorHAnsi"/>
        </w:rPr>
        <w:t xml:space="preserve">step </w:t>
      </w:r>
      <w:r w:rsidR="001A2A31" w:rsidRPr="00207B8E">
        <w:rPr>
          <w:rFonts w:asciiTheme="minorHAnsi" w:hAnsiTheme="minorHAnsi"/>
        </w:rPr>
        <w:t xml:space="preserve">and </w:t>
      </w:r>
      <w:r w:rsidR="00044D8F" w:rsidRPr="00207B8E">
        <w:rPr>
          <w:rFonts w:asciiTheme="minorHAnsi" w:hAnsiTheme="minorHAnsi"/>
        </w:rPr>
        <w:t xml:space="preserve">cost </w:t>
      </w:r>
      <w:r w:rsidR="001A2A31" w:rsidRPr="00207B8E">
        <w:rPr>
          <w:rFonts w:asciiTheme="minorHAnsi" w:hAnsiTheme="minorHAnsi"/>
        </w:rPr>
        <w:t>per min in a 10 min or more bout of moderate-to-vigorous physical activity w</w:t>
      </w:r>
      <w:r w:rsidR="00044D8F" w:rsidRPr="00207B8E">
        <w:rPr>
          <w:rFonts w:asciiTheme="minorHAnsi" w:hAnsiTheme="minorHAnsi"/>
        </w:rPr>
        <w:t>ere</w:t>
      </w:r>
      <w:r w:rsidR="001A2A31" w:rsidRPr="00207B8E">
        <w:rPr>
          <w:rFonts w:asciiTheme="minorHAnsi" w:hAnsiTheme="minorHAnsi"/>
        </w:rPr>
        <w:t xml:space="preserve"> £0.19 and £3.61</w:t>
      </w:r>
      <w:r w:rsidR="00207B8E" w:rsidRPr="00207B8E">
        <w:rPr>
          <w:rFonts w:asciiTheme="minorHAnsi" w:hAnsiTheme="minorHAnsi"/>
        </w:rPr>
        <w:t>,</w:t>
      </w:r>
      <w:r w:rsidR="001A2A31" w:rsidRPr="00207B8E">
        <w:rPr>
          <w:rFonts w:asciiTheme="minorHAnsi" w:hAnsiTheme="minorHAnsi"/>
        </w:rPr>
        <w:t xml:space="preserve"> respectively</w:t>
      </w:r>
      <w:r w:rsidR="00207B8E" w:rsidRPr="00207B8E">
        <w:rPr>
          <w:rFonts w:asciiTheme="minorHAnsi" w:hAnsiTheme="minorHAnsi"/>
        </w:rPr>
        <w:t>,</w:t>
      </w:r>
      <w:r w:rsidR="001A2A31" w:rsidRPr="00207B8E">
        <w:rPr>
          <w:rFonts w:asciiTheme="minorHAnsi" w:hAnsiTheme="minorHAnsi"/>
        </w:rPr>
        <w:t xml:space="preserve"> for nurse-support</w:t>
      </w:r>
      <w:r w:rsidR="00207B8E">
        <w:rPr>
          <w:rFonts w:asciiTheme="minorHAnsi" w:hAnsiTheme="minorHAnsi"/>
        </w:rPr>
        <w:t xml:space="preserve">. </w:t>
      </w:r>
      <w:r w:rsidR="001A2A31" w:rsidRPr="00207B8E">
        <w:rPr>
          <w:rFonts w:asciiTheme="minorHAnsi" w:hAnsiTheme="minorHAnsi"/>
        </w:rPr>
        <w:t>T</w:t>
      </w:r>
      <w:r w:rsidR="003320C6" w:rsidRPr="00207B8E">
        <w:rPr>
          <w:rFonts w:asciiTheme="minorHAnsi" w:hAnsiTheme="minorHAnsi"/>
        </w:rPr>
        <w:t xml:space="preserve">he postal group took </w:t>
      </w:r>
      <w:r w:rsidR="00207B8E" w:rsidRPr="00207B8E">
        <w:rPr>
          <w:rFonts w:asciiTheme="minorHAnsi" w:hAnsiTheme="minorHAnsi"/>
        </w:rPr>
        <w:t>a greater</w:t>
      </w:r>
      <w:r w:rsidR="003320C6" w:rsidRPr="00207B8E">
        <w:rPr>
          <w:rFonts w:asciiTheme="minorHAnsi" w:hAnsiTheme="minorHAnsi"/>
        </w:rPr>
        <w:t xml:space="preserve"> </w:t>
      </w:r>
      <w:r w:rsidR="001A2A31" w:rsidRPr="00207B8E">
        <w:rPr>
          <w:rFonts w:asciiTheme="minorHAnsi" w:hAnsiTheme="minorHAnsi"/>
        </w:rPr>
        <w:t xml:space="preserve">number </w:t>
      </w:r>
      <w:r w:rsidR="00044D8F" w:rsidRPr="00207B8E">
        <w:rPr>
          <w:rFonts w:asciiTheme="minorHAnsi" w:hAnsiTheme="minorHAnsi"/>
        </w:rPr>
        <w:t xml:space="preserve">of </w:t>
      </w:r>
      <w:r w:rsidR="003320C6" w:rsidRPr="00207B8E">
        <w:rPr>
          <w:rFonts w:asciiTheme="minorHAnsi" w:hAnsiTheme="minorHAnsi"/>
        </w:rPr>
        <w:t>steps</w:t>
      </w:r>
      <w:r w:rsidR="001A2A31" w:rsidRPr="00207B8E">
        <w:rPr>
          <w:rFonts w:asciiTheme="minorHAnsi" w:hAnsiTheme="minorHAnsi"/>
        </w:rPr>
        <w:t xml:space="preserve"> and cost less.</w:t>
      </w:r>
      <w:r w:rsidR="0021588B" w:rsidRPr="00207B8E">
        <w:rPr>
          <w:rFonts w:asciiTheme="minorHAnsi" w:hAnsiTheme="minorHAnsi"/>
        </w:rPr>
        <w:t xml:space="preserve"> </w:t>
      </w:r>
      <w:r w:rsidR="006D3B83" w:rsidRPr="00207B8E">
        <w:rPr>
          <w:rFonts w:asciiTheme="minorHAnsi" w:hAnsiTheme="minorHAnsi"/>
        </w:rPr>
        <w:t>In the long term, the postal group dominate</w:t>
      </w:r>
      <w:r w:rsidR="00655E45" w:rsidRPr="00207B8E">
        <w:rPr>
          <w:rFonts w:asciiTheme="minorHAnsi" w:hAnsiTheme="minorHAnsi"/>
        </w:rPr>
        <w:t>d</w:t>
      </w:r>
      <w:r w:rsidR="006D3B83" w:rsidRPr="00207B8E">
        <w:rPr>
          <w:rFonts w:asciiTheme="minorHAnsi" w:hAnsiTheme="minorHAnsi"/>
        </w:rPr>
        <w:t xml:space="preserve"> both control and nurse groups</w:t>
      </w:r>
      <w:r w:rsidR="00006BD2" w:rsidRPr="00207B8E">
        <w:rPr>
          <w:rFonts w:asciiTheme="minorHAnsi" w:hAnsiTheme="minorHAnsi"/>
        </w:rPr>
        <w:t xml:space="preserve"> in that</w:t>
      </w:r>
      <w:r w:rsidR="006D3B83" w:rsidRPr="00207B8E">
        <w:rPr>
          <w:rFonts w:asciiTheme="minorHAnsi" w:hAnsiTheme="minorHAnsi"/>
        </w:rPr>
        <w:t xml:space="preserve"> </w:t>
      </w:r>
      <w:r w:rsidR="00282E26" w:rsidRPr="00207B8E">
        <w:rPr>
          <w:rFonts w:asciiTheme="minorHAnsi" w:hAnsiTheme="minorHAnsi"/>
        </w:rPr>
        <w:t xml:space="preserve">QALY </w:t>
      </w:r>
      <w:r w:rsidR="006D3B83" w:rsidRPr="00207B8E">
        <w:rPr>
          <w:rFonts w:asciiTheme="minorHAnsi" w:hAnsiTheme="minorHAnsi"/>
        </w:rPr>
        <w:t>gains (759, 95%</w:t>
      </w:r>
      <w:r w:rsidR="00655E45" w:rsidRPr="00207B8E">
        <w:rPr>
          <w:rFonts w:asciiTheme="minorHAnsi" w:hAnsiTheme="minorHAnsi"/>
        </w:rPr>
        <w:t xml:space="preserve"> </w:t>
      </w:r>
      <w:r w:rsidR="006D3B83" w:rsidRPr="00207B8E">
        <w:rPr>
          <w:rFonts w:asciiTheme="minorHAnsi" w:hAnsiTheme="minorHAnsi"/>
        </w:rPr>
        <w:t>CI 400</w:t>
      </w:r>
      <w:r w:rsidR="00655E45" w:rsidRPr="00207B8E">
        <w:rPr>
          <w:rFonts w:asciiTheme="minorHAnsi" w:hAnsiTheme="minorHAnsi"/>
        </w:rPr>
        <w:t xml:space="preserve"> to </w:t>
      </w:r>
      <w:r w:rsidR="006D3B83" w:rsidRPr="00207B8E">
        <w:rPr>
          <w:rFonts w:asciiTheme="minorHAnsi" w:hAnsiTheme="minorHAnsi"/>
        </w:rPr>
        <w:t>1247) add</w:t>
      </w:r>
      <w:r w:rsidR="00655E45" w:rsidRPr="00207B8E">
        <w:rPr>
          <w:rFonts w:asciiTheme="minorHAnsi" w:hAnsiTheme="minorHAnsi"/>
        </w:rPr>
        <w:t>ed</w:t>
      </w:r>
      <w:r w:rsidR="006D3B83" w:rsidRPr="00207B8E">
        <w:rPr>
          <w:rFonts w:asciiTheme="minorHAnsi" w:hAnsiTheme="minorHAnsi"/>
        </w:rPr>
        <w:t xml:space="preserve"> to increased cost savings (</w:t>
      </w:r>
      <w:r w:rsidR="00655E45" w:rsidRPr="00207B8E">
        <w:rPr>
          <w:rFonts w:asciiTheme="minorHAnsi" w:hAnsiTheme="minorHAnsi"/>
        </w:rPr>
        <w:t>–</w:t>
      </w:r>
      <w:r w:rsidR="006D3B83" w:rsidRPr="00207B8E">
        <w:rPr>
          <w:rFonts w:asciiTheme="minorHAnsi" w:hAnsiTheme="minorHAnsi"/>
        </w:rPr>
        <w:t>£11</w:t>
      </w:r>
      <w:r w:rsidR="00655E45" w:rsidRPr="00207B8E">
        <w:rPr>
          <w:rFonts w:asciiTheme="minorHAnsi" w:hAnsiTheme="minorHAnsi"/>
        </w:rPr>
        <w:t xml:space="preserve"> </w:t>
      </w:r>
      <w:r w:rsidR="006D3B83" w:rsidRPr="00207B8E">
        <w:rPr>
          <w:rFonts w:asciiTheme="minorHAnsi" w:hAnsiTheme="minorHAnsi"/>
        </w:rPr>
        <w:t>m</w:t>
      </w:r>
      <w:r w:rsidR="00655E45" w:rsidRPr="00207B8E">
        <w:rPr>
          <w:rFonts w:asciiTheme="minorHAnsi" w:hAnsiTheme="minorHAnsi"/>
        </w:rPr>
        <w:t>illion</w:t>
      </w:r>
      <w:r w:rsidR="006D3B83" w:rsidRPr="00207B8E">
        <w:rPr>
          <w:rFonts w:asciiTheme="minorHAnsi" w:hAnsiTheme="minorHAnsi"/>
        </w:rPr>
        <w:t>, 95%</w:t>
      </w:r>
      <w:r w:rsidR="00655E45" w:rsidRPr="00207B8E">
        <w:rPr>
          <w:rFonts w:asciiTheme="minorHAnsi" w:hAnsiTheme="minorHAnsi"/>
        </w:rPr>
        <w:t xml:space="preserve"> </w:t>
      </w:r>
      <w:r w:rsidR="006D3B83" w:rsidRPr="00207B8E">
        <w:rPr>
          <w:rFonts w:asciiTheme="minorHAnsi" w:hAnsiTheme="minorHAnsi"/>
        </w:rPr>
        <w:t xml:space="preserve">CI </w:t>
      </w:r>
      <w:r w:rsidR="00655E45" w:rsidRPr="00207B8E">
        <w:rPr>
          <w:rFonts w:asciiTheme="minorHAnsi" w:hAnsiTheme="minorHAnsi"/>
        </w:rPr>
        <w:t>–</w:t>
      </w:r>
      <w:r w:rsidR="006D3B83" w:rsidRPr="00207B8E">
        <w:rPr>
          <w:rFonts w:asciiTheme="minorHAnsi" w:hAnsiTheme="minorHAnsi"/>
        </w:rPr>
        <w:t>12</w:t>
      </w:r>
      <w:r w:rsidR="00655E45" w:rsidRPr="00207B8E">
        <w:rPr>
          <w:rFonts w:asciiTheme="minorHAnsi" w:hAnsiTheme="minorHAnsi"/>
        </w:rPr>
        <w:t xml:space="preserve"> to –</w:t>
      </w:r>
      <w:r w:rsidR="006D3B83" w:rsidRPr="00207B8E">
        <w:rPr>
          <w:rFonts w:asciiTheme="minorHAnsi" w:hAnsiTheme="minorHAnsi"/>
        </w:rPr>
        <w:t>10), resulting in an incremental net monetary benefit of £26</w:t>
      </w:r>
      <w:r w:rsidR="00655E45" w:rsidRPr="00207B8E">
        <w:rPr>
          <w:rFonts w:asciiTheme="minorHAnsi" w:hAnsiTheme="minorHAnsi"/>
        </w:rPr>
        <w:t xml:space="preserve"> </w:t>
      </w:r>
      <w:r w:rsidR="006D3B83" w:rsidRPr="00207B8E">
        <w:rPr>
          <w:rFonts w:asciiTheme="minorHAnsi" w:hAnsiTheme="minorHAnsi"/>
        </w:rPr>
        <w:t>m</w:t>
      </w:r>
      <w:r w:rsidR="00655E45" w:rsidRPr="00207B8E">
        <w:rPr>
          <w:rFonts w:asciiTheme="minorHAnsi" w:hAnsiTheme="minorHAnsi"/>
        </w:rPr>
        <w:t>illion</w:t>
      </w:r>
      <w:r w:rsidR="00F62A67" w:rsidRPr="00207B8E">
        <w:rPr>
          <w:rFonts w:asciiTheme="minorHAnsi" w:hAnsiTheme="minorHAnsi"/>
        </w:rPr>
        <w:t xml:space="preserve"> (</w:t>
      </w:r>
      <w:r w:rsidR="007434D9">
        <w:rPr>
          <w:rFonts w:asciiTheme="minorHAnsi" w:hAnsiTheme="minorHAnsi"/>
        </w:rPr>
        <w:t xml:space="preserve">based on </w:t>
      </w:r>
      <w:r w:rsidR="00EE0767">
        <w:rPr>
          <w:rFonts w:asciiTheme="minorHAnsi" w:hAnsiTheme="minorHAnsi"/>
        </w:rPr>
        <w:t xml:space="preserve">a </w:t>
      </w:r>
      <w:r w:rsidR="007434D9">
        <w:rPr>
          <w:rFonts w:asciiTheme="minorHAnsi" w:hAnsiTheme="minorHAnsi"/>
        </w:rPr>
        <w:t xml:space="preserve">hypothetical </w:t>
      </w:r>
      <w:r w:rsidR="003320C6" w:rsidRPr="00207B8E">
        <w:rPr>
          <w:rFonts w:asciiTheme="minorHAnsi" w:hAnsiTheme="minorHAnsi"/>
        </w:rPr>
        <w:t xml:space="preserve">cohort of </w:t>
      </w:r>
      <w:r w:rsidR="00ED1669" w:rsidRPr="0003187D">
        <w:rPr>
          <w:rFonts w:asciiTheme="minorHAnsi" w:hAnsiTheme="minorHAnsi"/>
        </w:rPr>
        <w:t>100 000</w:t>
      </w:r>
      <w:r w:rsidR="001A2A31" w:rsidRPr="00207B8E">
        <w:rPr>
          <w:rFonts w:asciiTheme="minorHAnsi" w:hAnsiTheme="minorHAnsi"/>
        </w:rPr>
        <w:t xml:space="preserve"> people</w:t>
      </w:r>
      <w:r w:rsidR="00F62A67" w:rsidRPr="00207B8E">
        <w:rPr>
          <w:rFonts w:asciiTheme="minorHAnsi" w:hAnsiTheme="minorHAnsi"/>
        </w:rPr>
        <w:t>)</w:t>
      </w:r>
      <w:r w:rsidR="006D3B83" w:rsidRPr="00207B8E">
        <w:rPr>
          <w:rFonts w:asciiTheme="minorHAnsi" w:hAnsiTheme="minorHAnsi"/>
        </w:rPr>
        <w:t xml:space="preserve"> The postal group had a 50% chance of being cost-effective in terms of QALYs at 1 year and, at a </w:t>
      </w:r>
      <w:r w:rsidR="006D3B83" w:rsidRPr="0003187D">
        <w:rPr>
          <w:rFonts w:asciiTheme="minorHAnsi" w:hAnsiTheme="minorHAnsi"/>
        </w:rPr>
        <w:t>£</w:t>
      </w:r>
      <w:r w:rsidR="00ED1669" w:rsidRPr="0003187D">
        <w:rPr>
          <w:rFonts w:asciiTheme="minorHAnsi" w:hAnsiTheme="minorHAnsi"/>
        </w:rPr>
        <w:t>20 000</w:t>
      </w:r>
      <w:r w:rsidR="00655E45" w:rsidRPr="00207B8E">
        <w:rPr>
          <w:rFonts w:asciiTheme="minorHAnsi" w:hAnsiTheme="minorHAnsi"/>
        </w:rPr>
        <w:t xml:space="preserve"> per </w:t>
      </w:r>
      <w:r w:rsidR="006D3B83" w:rsidRPr="00207B8E">
        <w:rPr>
          <w:rFonts w:asciiTheme="minorHAnsi" w:hAnsiTheme="minorHAnsi"/>
        </w:rPr>
        <w:t>QALY threshold, robustly dominated both nurse and control groups in the long</w:t>
      </w:r>
      <w:r w:rsidR="00655E45" w:rsidRPr="00207B8E">
        <w:rPr>
          <w:rFonts w:asciiTheme="minorHAnsi" w:hAnsiTheme="minorHAnsi"/>
        </w:rPr>
        <w:t xml:space="preserve"> </w:t>
      </w:r>
      <w:r w:rsidR="006D3B83" w:rsidRPr="00207B8E">
        <w:rPr>
          <w:rFonts w:asciiTheme="minorHAnsi" w:hAnsiTheme="minorHAnsi"/>
        </w:rPr>
        <w:t xml:space="preserve">term. </w:t>
      </w:r>
    </w:p>
    <w:p w14:paraId="2C21EA7D" w14:textId="1E0531C0" w:rsidR="006D3B83" w:rsidRPr="00207B8E" w:rsidRDefault="008E3F0A" w:rsidP="006D3B83">
      <w:pPr>
        <w:jc w:val="both"/>
        <w:rPr>
          <w:rFonts w:asciiTheme="minorHAnsi" w:hAnsiTheme="minorHAnsi"/>
        </w:rPr>
      </w:pPr>
      <w:r w:rsidRPr="00207B8E">
        <w:rPr>
          <w:rFonts w:asciiTheme="minorHAnsi" w:hAnsiTheme="minorHAnsi"/>
          <w:b/>
        </w:rPr>
        <w:t>Interpretation</w:t>
      </w:r>
      <w:r w:rsidRPr="00207B8E">
        <w:rPr>
          <w:rFonts w:asciiTheme="minorHAnsi" w:hAnsiTheme="minorHAnsi"/>
        </w:rPr>
        <w:t xml:space="preserve"> </w:t>
      </w:r>
      <w:r w:rsidR="00655E45" w:rsidRPr="00207B8E">
        <w:rPr>
          <w:rFonts w:asciiTheme="minorHAnsi" w:hAnsiTheme="minorHAnsi"/>
        </w:rPr>
        <w:t>A</w:t>
      </w:r>
      <w:r w:rsidRPr="00207B8E">
        <w:rPr>
          <w:rFonts w:asciiTheme="minorHAnsi" w:hAnsiTheme="minorHAnsi"/>
        </w:rPr>
        <w:t xml:space="preserve"> pedometer</w:t>
      </w:r>
      <w:r w:rsidR="00655E45" w:rsidRPr="00207B8E">
        <w:rPr>
          <w:rFonts w:asciiTheme="minorHAnsi" w:hAnsiTheme="minorHAnsi"/>
        </w:rPr>
        <w:t>-</w:t>
      </w:r>
      <w:r w:rsidRPr="00207B8E">
        <w:rPr>
          <w:rFonts w:asciiTheme="minorHAnsi" w:hAnsiTheme="minorHAnsi"/>
        </w:rPr>
        <w:t>based intervention</w:t>
      </w:r>
      <w:r w:rsidR="00655E45" w:rsidRPr="00207B8E">
        <w:rPr>
          <w:rFonts w:asciiTheme="minorHAnsi" w:hAnsiTheme="minorHAnsi"/>
        </w:rPr>
        <w:t xml:space="preserve"> delivered by post</w:t>
      </w:r>
      <w:r w:rsidRPr="00207B8E">
        <w:rPr>
          <w:rFonts w:asciiTheme="minorHAnsi" w:hAnsiTheme="minorHAnsi"/>
        </w:rPr>
        <w:t xml:space="preserve">, compared </w:t>
      </w:r>
      <w:r w:rsidR="0021588B" w:rsidRPr="00207B8E">
        <w:rPr>
          <w:rFonts w:asciiTheme="minorHAnsi" w:hAnsiTheme="minorHAnsi"/>
        </w:rPr>
        <w:t>with current practice,</w:t>
      </w:r>
      <w:r w:rsidR="006D3B83" w:rsidRPr="00207B8E">
        <w:rPr>
          <w:rFonts w:asciiTheme="minorHAnsi" w:hAnsiTheme="minorHAnsi"/>
        </w:rPr>
        <w:t xml:space="preserve"> would deliver cost</w:t>
      </w:r>
      <w:r w:rsidR="009B3597" w:rsidRPr="00207B8E">
        <w:rPr>
          <w:rFonts w:asciiTheme="minorHAnsi" w:hAnsiTheme="minorHAnsi"/>
        </w:rPr>
        <w:t xml:space="preserve"> </w:t>
      </w:r>
      <w:r w:rsidR="006D3B83" w:rsidRPr="00207B8E">
        <w:rPr>
          <w:rFonts w:asciiTheme="minorHAnsi" w:hAnsiTheme="minorHAnsi"/>
        </w:rPr>
        <w:t>savings in the short term and the most quality of life benefits in the long</w:t>
      </w:r>
      <w:r w:rsidR="00655E45" w:rsidRPr="00207B8E">
        <w:rPr>
          <w:rFonts w:asciiTheme="minorHAnsi" w:hAnsiTheme="minorHAnsi"/>
        </w:rPr>
        <w:t xml:space="preserve"> </w:t>
      </w:r>
      <w:r w:rsidR="006D3B83" w:rsidRPr="00207B8E">
        <w:rPr>
          <w:rFonts w:asciiTheme="minorHAnsi" w:hAnsiTheme="minorHAnsi"/>
        </w:rPr>
        <w:t>term.</w:t>
      </w:r>
    </w:p>
    <w:p w14:paraId="6690D51B" w14:textId="07C6D82D" w:rsidR="0073358C" w:rsidRPr="00055242" w:rsidRDefault="0073358C" w:rsidP="0073358C">
      <w:pPr>
        <w:spacing w:after="0" w:line="240" w:lineRule="auto"/>
        <w:jc w:val="both"/>
        <w:rPr>
          <w:rFonts w:asciiTheme="minorHAnsi" w:eastAsia="Times New Roman" w:hAnsiTheme="minorHAnsi"/>
          <w:lang w:eastAsia="en-GB"/>
        </w:rPr>
      </w:pPr>
      <w:r w:rsidRPr="00207B8E">
        <w:rPr>
          <w:rFonts w:asciiTheme="minorHAnsi" w:eastAsia="Times New Roman" w:hAnsiTheme="minorHAnsi"/>
          <w:b/>
          <w:bCs/>
          <w:lang w:eastAsia="en-GB"/>
        </w:rPr>
        <w:t>Funding</w:t>
      </w:r>
      <w:r w:rsidR="00006BD2" w:rsidRPr="00207B8E">
        <w:rPr>
          <w:rFonts w:asciiTheme="minorHAnsi" w:eastAsia="Times New Roman" w:hAnsiTheme="minorHAnsi"/>
          <w:b/>
          <w:bCs/>
          <w:lang w:eastAsia="en-GB"/>
        </w:rPr>
        <w:t xml:space="preserve"> </w:t>
      </w:r>
      <w:r w:rsidRPr="00207B8E">
        <w:rPr>
          <w:rFonts w:asciiTheme="minorHAnsi" w:eastAsia="Times New Roman" w:hAnsiTheme="minorHAnsi"/>
          <w:lang w:eastAsia="en-GB"/>
        </w:rPr>
        <w:t>The PACE-UP trial was funded by the National Institute for Health Research Health Technology Assessment Programme (project number HTA 10/32</w:t>
      </w:r>
      <w:r w:rsidRPr="00055242">
        <w:rPr>
          <w:rFonts w:asciiTheme="minorHAnsi" w:eastAsia="Times New Roman" w:hAnsiTheme="minorHAnsi"/>
          <w:lang w:eastAsia="en-GB"/>
        </w:rPr>
        <w:t>/02 ISRCTN42122561).</w:t>
      </w:r>
    </w:p>
    <w:p w14:paraId="5D4C5E06" w14:textId="77777777" w:rsidR="0073358C" w:rsidRPr="00055242" w:rsidRDefault="0073358C" w:rsidP="0073358C">
      <w:pPr>
        <w:spacing w:after="0" w:line="240" w:lineRule="auto"/>
        <w:jc w:val="both"/>
        <w:rPr>
          <w:rFonts w:asciiTheme="minorHAnsi" w:eastAsia="Times New Roman" w:hAnsiTheme="minorHAnsi"/>
          <w:lang w:eastAsia="en-GB"/>
        </w:rPr>
      </w:pPr>
      <w:r w:rsidRPr="00055242">
        <w:rPr>
          <w:rFonts w:asciiTheme="minorHAnsi" w:eastAsia="Times New Roman" w:hAnsiTheme="minorHAnsi"/>
          <w:lang w:eastAsia="en-GB"/>
        </w:rPr>
        <w:t> </w:t>
      </w:r>
    </w:p>
    <w:p w14:paraId="55BFF7A0" w14:textId="77777777" w:rsidR="0073358C" w:rsidRPr="00055242" w:rsidRDefault="0073358C" w:rsidP="0073358C">
      <w:pPr>
        <w:spacing w:after="0" w:line="240" w:lineRule="auto"/>
        <w:jc w:val="both"/>
        <w:rPr>
          <w:rFonts w:asciiTheme="minorHAnsi" w:eastAsia="Times New Roman" w:hAnsiTheme="minorHAnsi"/>
          <w:lang w:eastAsia="en-GB"/>
        </w:rPr>
      </w:pPr>
      <w:r w:rsidRPr="00055242">
        <w:rPr>
          <w:rFonts w:asciiTheme="minorHAnsi" w:eastAsia="Times New Roman" w:hAnsiTheme="minorHAnsi"/>
          <w:b/>
          <w:bCs/>
          <w:lang w:eastAsia="en-GB"/>
        </w:rPr>
        <w:t>Contributors</w:t>
      </w:r>
    </w:p>
    <w:p w14:paraId="408BA119" w14:textId="725FE2DA" w:rsidR="0073358C" w:rsidRPr="00055242" w:rsidRDefault="0073358C" w:rsidP="0073358C">
      <w:pPr>
        <w:spacing w:after="0" w:line="240" w:lineRule="auto"/>
        <w:jc w:val="both"/>
        <w:rPr>
          <w:rFonts w:asciiTheme="minorHAnsi" w:eastAsia="Times New Roman" w:hAnsiTheme="minorHAnsi"/>
          <w:lang w:eastAsia="en-GB"/>
        </w:rPr>
      </w:pPr>
      <w:r w:rsidRPr="00055242">
        <w:rPr>
          <w:rFonts w:asciiTheme="minorHAnsi" w:eastAsia="Times New Roman" w:hAnsiTheme="minorHAnsi"/>
          <w:lang w:eastAsia="en-GB"/>
        </w:rPr>
        <w:t>NA, JFR</w:t>
      </w:r>
      <w:r w:rsidR="00006BD2">
        <w:rPr>
          <w:rFonts w:asciiTheme="minorHAnsi" w:eastAsia="Times New Roman" w:hAnsiTheme="minorHAnsi"/>
          <w:lang w:eastAsia="en-GB"/>
        </w:rPr>
        <w:t>,</w:t>
      </w:r>
      <w:r w:rsidRPr="00055242">
        <w:rPr>
          <w:rFonts w:asciiTheme="minorHAnsi" w:eastAsia="Times New Roman" w:hAnsiTheme="minorHAnsi"/>
          <w:lang w:eastAsia="en-GB"/>
        </w:rPr>
        <w:t xml:space="preserve"> and SS conducted the economic analysis. TH, DGC, SMK, CRV, SMS, PW, MU, UE</w:t>
      </w:r>
      <w:r w:rsidR="00006BD2">
        <w:rPr>
          <w:rFonts w:asciiTheme="minorHAnsi" w:eastAsia="Times New Roman" w:hAnsiTheme="minorHAnsi"/>
          <w:lang w:eastAsia="en-GB"/>
        </w:rPr>
        <w:t>,</w:t>
      </w:r>
      <w:r w:rsidRPr="00055242">
        <w:rPr>
          <w:rFonts w:asciiTheme="minorHAnsi" w:eastAsia="Times New Roman" w:hAnsiTheme="minorHAnsi"/>
          <w:lang w:eastAsia="en-GB"/>
        </w:rPr>
        <w:t xml:space="preserve"> and JF-R conceived and designed the PACE-UP trial. CF was the trial manager. EH, RD</w:t>
      </w:r>
      <w:r w:rsidR="000419C4">
        <w:rPr>
          <w:rFonts w:asciiTheme="minorHAnsi" w:eastAsia="Times New Roman" w:hAnsiTheme="minorHAnsi"/>
          <w:lang w:eastAsia="en-GB"/>
        </w:rPr>
        <w:t>,</w:t>
      </w:r>
      <w:r w:rsidRPr="00055242">
        <w:rPr>
          <w:rFonts w:asciiTheme="minorHAnsi" w:eastAsia="Times New Roman" w:hAnsiTheme="minorHAnsi"/>
          <w:lang w:eastAsia="en-GB"/>
        </w:rPr>
        <w:t xml:space="preserve"> and JS collected the trial data. EL cleaned the data. EL, DGC, SMK</w:t>
      </w:r>
      <w:r w:rsidR="000419C4">
        <w:rPr>
          <w:rFonts w:asciiTheme="minorHAnsi" w:eastAsia="Times New Roman" w:hAnsiTheme="minorHAnsi"/>
          <w:lang w:eastAsia="en-GB"/>
        </w:rPr>
        <w:t>,</w:t>
      </w:r>
      <w:r w:rsidRPr="00055242">
        <w:rPr>
          <w:rFonts w:asciiTheme="minorHAnsi" w:eastAsia="Times New Roman" w:hAnsiTheme="minorHAnsi"/>
          <w:lang w:eastAsia="en-GB"/>
        </w:rPr>
        <w:t xml:space="preserve"> and TH analysed the effectiveness data. LD, MU, TH</w:t>
      </w:r>
      <w:r w:rsidR="000419C4">
        <w:rPr>
          <w:rFonts w:asciiTheme="minorHAnsi" w:eastAsia="Times New Roman" w:hAnsiTheme="minorHAnsi"/>
          <w:lang w:eastAsia="en-GB"/>
        </w:rPr>
        <w:t>,</w:t>
      </w:r>
      <w:r w:rsidRPr="00055242">
        <w:rPr>
          <w:rFonts w:asciiTheme="minorHAnsi" w:eastAsia="Times New Roman" w:hAnsiTheme="minorHAnsi"/>
          <w:lang w:eastAsia="en-GB"/>
        </w:rPr>
        <w:t xml:space="preserve"> and CF contributed to participant handbooks and diaries and </w:t>
      </w:r>
      <w:r w:rsidR="000419C4">
        <w:rPr>
          <w:rFonts w:asciiTheme="minorHAnsi" w:eastAsia="Times New Roman" w:hAnsiTheme="minorHAnsi"/>
          <w:lang w:eastAsia="en-GB"/>
        </w:rPr>
        <w:t xml:space="preserve">to </w:t>
      </w:r>
      <w:r w:rsidRPr="00055242">
        <w:rPr>
          <w:rFonts w:asciiTheme="minorHAnsi" w:eastAsia="Times New Roman" w:hAnsiTheme="minorHAnsi"/>
          <w:lang w:eastAsia="en-GB"/>
        </w:rPr>
        <w:t xml:space="preserve">nurse training. NA prepared the abstract with substantial input from TH and JFR. </w:t>
      </w:r>
      <w:r w:rsidR="00C062D1">
        <w:rPr>
          <w:rFonts w:asciiTheme="minorHAnsi" w:eastAsia="Times New Roman" w:hAnsiTheme="minorHAnsi"/>
          <w:lang w:eastAsia="en-GB"/>
        </w:rPr>
        <w:t>All a</w:t>
      </w:r>
      <w:r w:rsidRPr="00055242">
        <w:rPr>
          <w:rFonts w:asciiTheme="minorHAnsi" w:eastAsia="Times New Roman" w:hAnsiTheme="minorHAnsi"/>
          <w:lang w:eastAsia="en-GB"/>
        </w:rPr>
        <w:t>uthors (</w:t>
      </w:r>
      <w:r w:rsidR="00ED1669" w:rsidRPr="00C062D1">
        <w:rPr>
          <w:rFonts w:asciiTheme="minorHAnsi" w:eastAsia="Times New Roman" w:hAnsiTheme="minorHAnsi"/>
          <w:lang w:eastAsia="en-GB"/>
        </w:rPr>
        <w:t xml:space="preserve">apart from SMS, who </w:t>
      </w:r>
      <w:r w:rsidR="00C062D1">
        <w:rPr>
          <w:rFonts w:asciiTheme="minorHAnsi" w:eastAsia="Times New Roman" w:hAnsiTheme="minorHAnsi"/>
          <w:lang w:eastAsia="en-GB"/>
        </w:rPr>
        <w:t xml:space="preserve">had </w:t>
      </w:r>
      <w:r w:rsidR="00ED1669" w:rsidRPr="00C062D1">
        <w:rPr>
          <w:rFonts w:asciiTheme="minorHAnsi" w:eastAsia="Times New Roman" w:hAnsiTheme="minorHAnsi"/>
          <w:lang w:eastAsia="en-GB"/>
        </w:rPr>
        <w:t>died</w:t>
      </w:r>
      <w:r w:rsidR="00C062D1">
        <w:rPr>
          <w:rFonts w:asciiTheme="minorHAnsi" w:eastAsia="Times New Roman" w:hAnsiTheme="minorHAnsi"/>
          <w:lang w:eastAsia="en-GB"/>
        </w:rPr>
        <w:t xml:space="preserve"> before </w:t>
      </w:r>
      <w:r w:rsidR="00296096">
        <w:rPr>
          <w:rFonts w:asciiTheme="minorHAnsi" w:eastAsia="Times New Roman" w:hAnsiTheme="minorHAnsi"/>
          <w:lang w:eastAsia="en-GB"/>
        </w:rPr>
        <w:t xml:space="preserve">the </w:t>
      </w:r>
      <w:r w:rsidR="00C062D1">
        <w:rPr>
          <w:rFonts w:asciiTheme="minorHAnsi" w:eastAsia="Times New Roman" w:hAnsiTheme="minorHAnsi"/>
          <w:lang w:eastAsia="en-GB"/>
        </w:rPr>
        <w:t>write-up</w:t>
      </w:r>
      <w:r w:rsidRPr="00055242">
        <w:rPr>
          <w:rFonts w:asciiTheme="minorHAnsi" w:eastAsia="Times New Roman" w:hAnsiTheme="minorHAnsi"/>
          <w:lang w:eastAsia="en-GB"/>
        </w:rPr>
        <w:t>) reviewed and approved the abstract for publication.</w:t>
      </w:r>
    </w:p>
    <w:p w14:paraId="47B00C1B" w14:textId="77777777" w:rsidR="0073358C" w:rsidRPr="00055242" w:rsidRDefault="0073358C" w:rsidP="0073358C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055242">
        <w:rPr>
          <w:rFonts w:asciiTheme="minorHAnsi" w:eastAsia="Times New Roman" w:hAnsiTheme="minorHAnsi"/>
          <w:lang w:eastAsia="en-GB"/>
        </w:rPr>
        <w:t> </w:t>
      </w:r>
    </w:p>
    <w:p w14:paraId="47CD4159" w14:textId="638EC15A" w:rsidR="0073358C" w:rsidRPr="00055242" w:rsidRDefault="00E353C8" w:rsidP="0073358C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b/>
          <w:bCs/>
          <w:lang w:eastAsia="en-GB"/>
        </w:rPr>
        <w:t>Declaration</w:t>
      </w:r>
      <w:r w:rsidR="0073358C" w:rsidRPr="00055242">
        <w:rPr>
          <w:rFonts w:asciiTheme="minorHAnsi" w:eastAsia="Times New Roman" w:hAnsiTheme="minorHAnsi"/>
          <w:b/>
          <w:bCs/>
          <w:lang w:eastAsia="en-GB"/>
        </w:rPr>
        <w:t xml:space="preserve"> of interest</w:t>
      </w:r>
      <w:r>
        <w:rPr>
          <w:rFonts w:asciiTheme="minorHAnsi" w:eastAsia="Times New Roman" w:hAnsiTheme="minorHAnsi"/>
          <w:b/>
          <w:bCs/>
          <w:lang w:eastAsia="en-GB"/>
        </w:rPr>
        <w:t>s</w:t>
      </w:r>
    </w:p>
    <w:p w14:paraId="3F34FEA6" w14:textId="7B7153A9" w:rsidR="0073358C" w:rsidRPr="00055242" w:rsidRDefault="00E353C8" w:rsidP="0073358C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The a</w:t>
      </w:r>
      <w:r w:rsidR="0073358C" w:rsidRPr="00055242">
        <w:rPr>
          <w:rFonts w:asciiTheme="minorHAnsi" w:eastAsia="Times New Roman" w:hAnsiTheme="minorHAnsi"/>
          <w:lang w:eastAsia="en-GB"/>
        </w:rPr>
        <w:t>uthors conduct research in physical activity outside the submitted work.</w:t>
      </w:r>
      <w:r>
        <w:rPr>
          <w:rFonts w:asciiTheme="minorHAnsi" w:eastAsia="Times New Roman" w:hAnsiTheme="minorHAnsi"/>
          <w:lang w:eastAsia="en-GB"/>
        </w:rPr>
        <w:t xml:space="preserve"> </w:t>
      </w:r>
      <w:r w:rsidR="0073358C" w:rsidRPr="00055242">
        <w:rPr>
          <w:rFonts w:asciiTheme="minorHAnsi" w:eastAsia="Times New Roman" w:hAnsiTheme="minorHAnsi"/>
          <w:lang w:eastAsia="en-GB"/>
        </w:rPr>
        <w:t xml:space="preserve">LD </w:t>
      </w:r>
      <w:r>
        <w:rPr>
          <w:rFonts w:asciiTheme="minorHAnsi" w:eastAsia="Times New Roman" w:hAnsiTheme="minorHAnsi"/>
          <w:lang w:eastAsia="en-GB"/>
        </w:rPr>
        <w:t>receive</w:t>
      </w:r>
      <w:r w:rsidR="00296096">
        <w:rPr>
          <w:rFonts w:asciiTheme="minorHAnsi" w:eastAsia="Times New Roman" w:hAnsiTheme="minorHAnsi"/>
          <w:lang w:eastAsia="en-GB"/>
        </w:rPr>
        <w:t>d</w:t>
      </w:r>
      <w:r w:rsidR="0073358C" w:rsidRPr="00055242">
        <w:rPr>
          <w:rFonts w:asciiTheme="minorHAnsi" w:eastAsia="Times New Roman" w:hAnsiTheme="minorHAnsi"/>
          <w:lang w:eastAsia="en-GB"/>
        </w:rPr>
        <w:t xml:space="preserve"> personal fees from 10</w:t>
      </w:r>
      <w:r>
        <w:rPr>
          <w:rFonts w:asciiTheme="minorHAnsi" w:eastAsia="Times New Roman" w:hAnsiTheme="minorHAnsi"/>
          <w:lang w:eastAsia="en-GB"/>
        </w:rPr>
        <w:t xml:space="preserve"> M</w:t>
      </w:r>
      <w:r w:rsidR="0073358C" w:rsidRPr="00055242">
        <w:rPr>
          <w:rFonts w:asciiTheme="minorHAnsi" w:eastAsia="Times New Roman" w:hAnsiTheme="minorHAnsi"/>
          <w:lang w:eastAsia="en-GB"/>
        </w:rPr>
        <w:t>inute CBT during the conduct of this study and outside the submitted work.</w:t>
      </w:r>
    </w:p>
    <w:p w14:paraId="6F19F307" w14:textId="77777777" w:rsidR="0073358C" w:rsidRPr="00055242" w:rsidRDefault="0073358C" w:rsidP="0073358C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055242">
        <w:rPr>
          <w:rFonts w:asciiTheme="minorHAnsi" w:eastAsia="Times New Roman" w:hAnsiTheme="minorHAnsi"/>
          <w:lang w:eastAsia="en-GB"/>
        </w:rPr>
        <w:t> </w:t>
      </w:r>
    </w:p>
    <w:p w14:paraId="518D53BF" w14:textId="77777777" w:rsidR="00076361" w:rsidRPr="00055242" w:rsidRDefault="00076361" w:rsidP="006D3B83">
      <w:pPr>
        <w:jc w:val="both"/>
        <w:rPr>
          <w:rFonts w:asciiTheme="minorHAnsi" w:hAnsiTheme="minorHAnsi"/>
        </w:rPr>
      </w:pPr>
    </w:p>
    <w:p w14:paraId="35D29822" w14:textId="77777777" w:rsidR="006D12D5" w:rsidRPr="00055242" w:rsidRDefault="006D12D5" w:rsidP="006D3B8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en-GB"/>
        </w:rPr>
      </w:pPr>
    </w:p>
    <w:p w14:paraId="6B2330B5" w14:textId="77777777" w:rsidR="006D3B83" w:rsidRPr="00055242" w:rsidRDefault="006D3B83" w:rsidP="006D3B83">
      <w:pPr>
        <w:jc w:val="both"/>
        <w:rPr>
          <w:rFonts w:asciiTheme="minorHAnsi" w:hAnsiTheme="minorHAnsi"/>
        </w:rPr>
      </w:pPr>
    </w:p>
    <w:sectPr w:rsidR="006D3B83" w:rsidRPr="00055242" w:rsidSect="008E3F0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BA525" w14:textId="77777777" w:rsidR="0095767D" w:rsidRDefault="0095767D" w:rsidP="00A115B1">
      <w:pPr>
        <w:spacing w:after="0" w:line="240" w:lineRule="auto"/>
      </w:pPr>
      <w:r>
        <w:separator/>
      </w:r>
    </w:p>
  </w:endnote>
  <w:endnote w:type="continuationSeparator" w:id="0">
    <w:p w14:paraId="2CCA1C0B" w14:textId="77777777" w:rsidR="0095767D" w:rsidRDefault="0095767D" w:rsidP="00A1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C330" w14:textId="786C5CB6" w:rsidR="00A115B1" w:rsidRDefault="00642C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87D">
      <w:rPr>
        <w:noProof/>
      </w:rPr>
      <w:t>2</w:t>
    </w:r>
    <w:r>
      <w:rPr>
        <w:noProof/>
      </w:rPr>
      <w:fldChar w:fldCharType="end"/>
    </w:r>
  </w:p>
  <w:p w14:paraId="1B6DFA8E" w14:textId="77777777" w:rsidR="00A115B1" w:rsidRDefault="00A11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7DCE" w14:textId="77777777" w:rsidR="0095767D" w:rsidRDefault="0095767D" w:rsidP="00A115B1">
      <w:pPr>
        <w:spacing w:after="0" w:line="240" w:lineRule="auto"/>
      </w:pPr>
      <w:r>
        <w:separator/>
      </w:r>
    </w:p>
  </w:footnote>
  <w:footnote w:type="continuationSeparator" w:id="0">
    <w:p w14:paraId="2E044145" w14:textId="77777777" w:rsidR="0095767D" w:rsidRDefault="0095767D" w:rsidP="00A11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83"/>
    <w:rsid w:val="00006BD2"/>
    <w:rsid w:val="0003187D"/>
    <w:rsid w:val="000419C4"/>
    <w:rsid w:val="00044D8F"/>
    <w:rsid w:val="00055242"/>
    <w:rsid w:val="00076361"/>
    <w:rsid w:val="000A1E38"/>
    <w:rsid w:val="000B0D4E"/>
    <w:rsid w:val="000C2E58"/>
    <w:rsid w:val="001A2A31"/>
    <w:rsid w:val="001A65D8"/>
    <w:rsid w:val="00207B8E"/>
    <w:rsid w:val="0021588B"/>
    <w:rsid w:val="00282E26"/>
    <w:rsid w:val="00296096"/>
    <w:rsid w:val="002B0F76"/>
    <w:rsid w:val="002D1FC9"/>
    <w:rsid w:val="003320C6"/>
    <w:rsid w:val="00363406"/>
    <w:rsid w:val="003814E7"/>
    <w:rsid w:val="00395E33"/>
    <w:rsid w:val="003D3C05"/>
    <w:rsid w:val="00460546"/>
    <w:rsid w:val="00463C17"/>
    <w:rsid w:val="004C4691"/>
    <w:rsid w:val="004D6E52"/>
    <w:rsid w:val="005175D6"/>
    <w:rsid w:val="00590082"/>
    <w:rsid w:val="00597D65"/>
    <w:rsid w:val="005D6E51"/>
    <w:rsid w:val="005E7D31"/>
    <w:rsid w:val="005F6CF4"/>
    <w:rsid w:val="00642CD0"/>
    <w:rsid w:val="00655E45"/>
    <w:rsid w:val="00674D20"/>
    <w:rsid w:val="006D12D5"/>
    <w:rsid w:val="006D3B83"/>
    <w:rsid w:val="006E7C18"/>
    <w:rsid w:val="006F5F70"/>
    <w:rsid w:val="007177B7"/>
    <w:rsid w:val="00733187"/>
    <w:rsid w:val="0073358C"/>
    <w:rsid w:val="007434D9"/>
    <w:rsid w:val="00784B32"/>
    <w:rsid w:val="007B7F62"/>
    <w:rsid w:val="0083278D"/>
    <w:rsid w:val="008B7B05"/>
    <w:rsid w:val="008E3F0A"/>
    <w:rsid w:val="0095767D"/>
    <w:rsid w:val="00970B2D"/>
    <w:rsid w:val="009B3597"/>
    <w:rsid w:val="009C4F47"/>
    <w:rsid w:val="009C745A"/>
    <w:rsid w:val="009E1F8C"/>
    <w:rsid w:val="009E42B2"/>
    <w:rsid w:val="00A115B1"/>
    <w:rsid w:val="00A45255"/>
    <w:rsid w:val="00AB7905"/>
    <w:rsid w:val="00BB1350"/>
    <w:rsid w:val="00C062D1"/>
    <w:rsid w:val="00C77155"/>
    <w:rsid w:val="00C93BEA"/>
    <w:rsid w:val="00CB3BAA"/>
    <w:rsid w:val="00D025EC"/>
    <w:rsid w:val="00D03CAC"/>
    <w:rsid w:val="00D37BB7"/>
    <w:rsid w:val="00D45D09"/>
    <w:rsid w:val="00D62092"/>
    <w:rsid w:val="00D6539F"/>
    <w:rsid w:val="00DE5C72"/>
    <w:rsid w:val="00DF3712"/>
    <w:rsid w:val="00E353C8"/>
    <w:rsid w:val="00ED1669"/>
    <w:rsid w:val="00EE0767"/>
    <w:rsid w:val="00F30553"/>
    <w:rsid w:val="00F62A67"/>
    <w:rsid w:val="00F64CD2"/>
    <w:rsid w:val="00F73B0C"/>
    <w:rsid w:val="00F7461D"/>
    <w:rsid w:val="00FB520F"/>
    <w:rsid w:val="00FB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2F38"/>
  <w15:docId w15:val="{2B1E8E63-AF72-4886-AA74-F6BB3ED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15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15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15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15B1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92"/>
    <w:rPr>
      <w:b/>
      <w:bCs/>
      <w:lang w:eastAsia="en-US"/>
    </w:rPr>
  </w:style>
  <w:style w:type="paragraph" w:styleId="Revision">
    <w:name w:val="Revision"/>
    <w:hidden/>
    <w:uiPriority w:val="99"/>
    <w:semiHidden/>
    <w:rsid w:val="00D62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s.brunel.ac.uk/owa/redir.aspx?SURL=c8ILU15oGIMYOu0EzAor73UCibfA3lkXC7W-D_JQ_VwfIDekKpjTCG0AYQBpAGwAdABvADoATgBhAG4AYQAuAEEAbgBvAGsAeQBlAEAAYgByAHUAbgBlAGwALgBhAGMALgB1AGsA&amp;URL=mailto%3aNana.Anokye%40brune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CA49-6808-446F-A162-12D37EF5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5545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https://cas.brunel.ac.uk/owa/redir.aspx?SURL=c8ILU15oGIMYOu0EzAor73UCibfA3lkXC7W-D_JQ_VwfIDekKpjTCG0AYQBpAGwAdABvADoATgBhAG4AYQAuAEEAbgBvAGsAeQBlAEAAYgByAHUAbgBlAGwALgBhAGMALgB1AGsA&amp;URL=mailto%3aNana.Anokye%40brunel.ac.uk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Nana Anokye</cp:lastModifiedBy>
  <cp:revision>2</cp:revision>
  <cp:lastPrinted>2016-07-22T10:30:00Z</cp:lastPrinted>
  <dcterms:created xsi:type="dcterms:W3CDTF">2018-12-10T13:25:00Z</dcterms:created>
  <dcterms:modified xsi:type="dcterms:W3CDTF">2018-12-10T13:25:00Z</dcterms:modified>
</cp:coreProperties>
</file>