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FC" w:rsidRPr="00C57EEC" w:rsidRDefault="006A315C" w:rsidP="00043BAB">
      <w:pPr>
        <w:spacing w:after="0" w:line="240" w:lineRule="auto"/>
        <w:jc w:val="center"/>
        <w:rPr>
          <w:rFonts w:ascii="Palatino Linotype" w:hAnsi="Palatino Linotype"/>
          <w:b/>
          <w:sz w:val="28"/>
          <w:szCs w:val="28"/>
        </w:rPr>
      </w:pPr>
      <w:r w:rsidRPr="00C57EEC">
        <w:rPr>
          <w:rFonts w:ascii="Palatino Linotype" w:hAnsi="Palatino Linotype"/>
          <w:b/>
          <w:sz w:val="28"/>
          <w:szCs w:val="28"/>
        </w:rPr>
        <w:t xml:space="preserve">Cross-state mobility of European </w:t>
      </w:r>
      <w:r w:rsidR="00680BFC" w:rsidRPr="00C57EEC">
        <w:rPr>
          <w:rFonts w:ascii="Palatino Linotype" w:hAnsi="Palatino Linotype"/>
          <w:b/>
          <w:sz w:val="28"/>
          <w:szCs w:val="28"/>
        </w:rPr>
        <w:t>naturalise</w:t>
      </w:r>
      <w:r w:rsidR="00453B04" w:rsidRPr="00C57EEC">
        <w:rPr>
          <w:rFonts w:ascii="Palatino Linotype" w:hAnsi="Palatino Linotype"/>
          <w:b/>
          <w:sz w:val="28"/>
          <w:szCs w:val="28"/>
        </w:rPr>
        <w:t>d third-country nationals</w:t>
      </w:r>
    </w:p>
    <w:p w:rsidR="00043BAB" w:rsidRPr="008D2915" w:rsidRDefault="00043BAB" w:rsidP="00043BAB">
      <w:pPr>
        <w:spacing w:after="0" w:line="240" w:lineRule="auto"/>
        <w:jc w:val="center"/>
        <w:rPr>
          <w:rFonts w:ascii="Palatino Linotype" w:hAnsi="Palatino Linotype"/>
          <w:b/>
          <w:sz w:val="24"/>
          <w:szCs w:val="24"/>
        </w:rPr>
      </w:pPr>
    </w:p>
    <w:p w:rsidR="00C431BC" w:rsidRDefault="00C431BC" w:rsidP="00C57EEC">
      <w:pPr>
        <w:shd w:val="clear" w:color="auto" w:fill="FFFFFF"/>
        <w:spacing w:after="0" w:line="240" w:lineRule="auto"/>
        <w:jc w:val="both"/>
        <w:rPr>
          <w:rFonts w:ascii="Palatino Linotype" w:eastAsia="Times New Roman" w:hAnsi="Palatino Linotype" w:cs="Arial"/>
          <w:b/>
          <w:kern w:val="36"/>
          <w:sz w:val="24"/>
          <w:szCs w:val="24"/>
          <w:lang w:eastAsia="en-GB"/>
        </w:rPr>
      </w:pPr>
    </w:p>
    <w:p w:rsidR="00C431BC" w:rsidRDefault="00C57EEC" w:rsidP="00C57EEC">
      <w:pPr>
        <w:shd w:val="clear" w:color="auto" w:fill="FFFFFF"/>
        <w:spacing w:after="0" w:line="240" w:lineRule="auto"/>
        <w:jc w:val="both"/>
        <w:rPr>
          <w:rFonts w:ascii="Palatino Linotype" w:eastAsia="Times New Roman" w:hAnsi="Palatino Linotype" w:cs="Arial"/>
          <w:b/>
          <w:kern w:val="36"/>
          <w:sz w:val="24"/>
          <w:szCs w:val="24"/>
          <w:lang w:eastAsia="en-GB"/>
        </w:rPr>
      </w:pPr>
      <w:r>
        <w:rPr>
          <w:rFonts w:ascii="Palatino Linotype" w:eastAsia="Times New Roman" w:hAnsi="Palatino Linotype" w:cs="Arial"/>
          <w:b/>
          <w:kern w:val="36"/>
          <w:sz w:val="24"/>
          <w:szCs w:val="24"/>
          <w:lang w:eastAsia="en-GB"/>
        </w:rPr>
        <w:t>Abstract</w:t>
      </w:r>
    </w:p>
    <w:p w:rsidR="00453B04" w:rsidRPr="00C57EEC" w:rsidRDefault="006D6B60" w:rsidP="00C57EEC">
      <w:pPr>
        <w:shd w:val="clear" w:color="auto" w:fill="FFFFFF"/>
        <w:spacing w:after="0" w:line="240" w:lineRule="auto"/>
        <w:jc w:val="both"/>
        <w:rPr>
          <w:rFonts w:ascii="Palatino Linotype" w:eastAsia="Times New Roman" w:hAnsi="Palatino Linotype" w:cs="Arial"/>
          <w:b/>
          <w:kern w:val="36"/>
          <w:sz w:val="24"/>
          <w:szCs w:val="24"/>
          <w:lang w:eastAsia="en-GB"/>
        </w:rPr>
      </w:pPr>
      <w:r w:rsidRPr="008D2915">
        <w:rPr>
          <w:rFonts w:ascii="Palatino Linotype" w:eastAsia="Times New Roman" w:hAnsi="Palatino Linotype" w:cs="Arial"/>
          <w:kern w:val="36"/>
          <w:sz w:val="24"/>
          <w:szCs w:val="24"/>
          <w:lang w:eastAsia="en-GB"/>
        </w:rPr>
        <w:t xml:space="preserve">Drawing on </w:t>
      </w:r>
      <w:r w:rsidR="00532DB5" w:rsidRPr="008D2915">
        <w:rPr>
          <w:rFonts w:ascii="Palatino Linotype" w:eastAsia="Times New Roman" w:hAnsi="Palatino Linotype" w:cs="Arial"/>
          <w:kern w:val="36"/>
          <w:sz w:val="24"/>
          <w:szCs w:val="24"/>
          <w:lang w:eastAsia="en-GB"/>
        </w:rPr>
        <w:t xml:space="preserve">a framework that integrates </w:t>
      </w:r>
      <w:r w:rsidR="00F55812" w:rsidRPr="008D2915">
        <w:rPr>
          <w:rFonts w:ascii="Palatino Linotype" w:eastAsia="Times New Roman" w:hAnsi="Palatino Linotype" w:cs="Arial"/>
          <w:kern w:val="36"/>
          <w:sz w:val="24"/>
          <w:szCs w:val="24"/>
          <w:lang w:eastAsia="en-GB"/>
        </w:rPr>
        <w:t>discursive practices</w:t>
      </w:r>
      <w:r w:rsidRPr="008D2915">
        <w:rPr>
          <w:rFonts w:ascii="Palatino Linotype" w:eastAsia="Times New Roman" w:hAnsi="Palatino Linotype" w:cs="Arial"/>
          <w:kern w:val="36"/>
          <w:sz w:val="24"/>
          <w:szCs w:val="24"/>
          <w:lang w:eastAsia="en-GB"/>
        </w:rPr>
        <w:t xml:space="preserve"> </w:t>
      </w:r>
      <w:r w:rsidR="00532DB5" w:rsidRPr="008D2915">
        <w:rPr>
          <w:rFonts w:ascii="Palatino Linotype" w:eastAsia="Times New Roman" w:hAnsi="Palatino Linotype" w:cs="Arial"/>
          <w:kern w:val="36"/>
          <w:sz w:val="24"/>
          <w:szCs w:val="24"/>
          <w:lang w:eastAsia="en-GB"/>
        </w:rPr>
        <w:t>and relationalism</w:t>
      </w:r>
      <w:r w:rsidRPr="008D2915">
        <w:rPr>
          <w:rFonts w:ascii="Palatino Linotype" w:eastAsia="Times New Roman" w:hAnsi="Palatino Linotype" w:cs="Arial"/>
          <w:kern w:val="36"/>
          <w:sz w:val="24"/>
          <w:szCs w:val="24"/>
          <w:lang w:eastAsia="en-GB"/>
        </w:rPr>
        <w:t xml:space="preserve">, </w:t>
      </w:r>
      <w:r w:rsidR="00CF7BEC" w:rsidRPr="008D2915">
        <w:rPr>
          <w:rFonts w:ascii="Palatino Linotype" w:eastAsia="Times New Roman" w:hAnsi="Palatino Linotype" w:cs="Arial"/>
          <w:kern w:val="36"/>
          <w:sz w:val="24"/>
          <w:szCs w:val="24"/>
          <w:lang w:eastAsia="en-GB"/>
        </w:rPr>
        <w:t>we</w:t>
      </w:r>
      <w:r w:rsidRPr="008D2915">
        <w:rPr>
          <w:rFonts w:ascii="Palatino Linotype" w:eastAsia="Times New Roman" w:hAnsi="Palatino Linotype" w:cs="Arial"/>
          <w:kern w:val="36"/>
          <w:sz w:val="24"/>
          <w:szCs w:val="24"/>
          <w:lang w:eastAsia="en-GB"/>
        </w:rPr>
        <w:t xml:space="preserve"> explore the relevance of relational </w:t>
      </w:r>
      <w:r w:rsidR="004F3DC8" w:rsidRPr="008D2915">
        <w:rPr>
          <w:rFonts w:ascii="Palatino Linotype" w:eastAsia="Times New Roman" w:hAnsi="Palatino Linotype" w:cs="Arial"/>
          <w:kern w:val="36"/>
          <w:sz w:val="24"/>
          <w:szCs w:val="24"/>
          <w:lang w:eastAsia="en-GB"/>
        </w:rPr>
        <w:t>ties</w:t>
      </w:r>
      <w:r w:rsidRPr="008D2915">
        <w:rPr>
          <w:rFonts w:ascii="Palatino Linotype" w:eastAsia="Times New Roman" w:hAnsi="Palatino Linotype" w:cs="Arial"/>
          <w:kern w:val="36"/>
          <w:sz w:val="24"/>
          <w:szCs w:val="24"/>
          <w:lang w:eastAsia="en-GB"/>
        </w:rPr>
        <w:t xml:space="preserve"> for</w:t>
      </w:r>
      <w:r w:rsidR="00042E3C" w:rsidRPr="008D2915">
        <w:rPr>
          <w:rFonts w:ascii="Palatino Linotype" w:eastAsia="Times New Roman" w:hAnsi="Palatino Linotype" w:cs="Arial"/>
          <w:kern w:val="36"/>
          <w:sz w:val="24"/>
          <w:szCs w:val="24"/>
          <w:lang w:eastAsia="en-GB"/>
        </w:rPr>
        <w:t xml:space="preserve"> </w:t>
      </w:r>
      <w:r w:rsidR="0008703C" w:rsidRPr="008D2915">
        <w:rPr>
          <w:rFonts w:ascii="Palatino Linotype" w:eastAsia="Times New Roman" w:hAnsi="Palatino Linotype" w:cs="Arial"/>
          <w:kern w:val="36"/>
          <w:sz w:val="24"/>
          <w:szCs w:val="24"/>
          <w:lang w:eastAsia="en-GB"/>
        </w:rPr>
        <w:t xml:space="preserve">the </w:t>
      </w:r>
      <w:r w:rsidR="006A315C" w:rsidRPr="008D2915">
        <w:rPr>
          <w:rFonts w:ascii="Palatino Linotype" w:eastAsia="Times New Roman" w:hAnsi="Palatino Linotype" w:cs="Arial"/>
          <w:kern w:val="36"/>
          <w:sz w:val="24"/>
          <w:szCs w:val="24"/>
          <w:lang w:eastAsia="en-GB"/>
        </w:rPr>
        <w:t xml:space="preserve">cross-state mobility </w:t>
      </w:r>
      <w:r w:rsidR="00507DD2" w:rsidRPr="008D2915">
        <w:rPr>
          <w:rFonts w:ascii="Palatino Linotype" w:eastAsia="Times New Roman" w:hAnsi="Palatino Linotype" w:cs="Arial"/>
          <w:kern w:val="36"/>
          <w:sz w:val="24"/>
          <w:szCs w:val="24"/>
          <w:lang w:eastAsia="en-GB"/>
        </w:rPr>
        <w:t>of naturalised third-country nationals (NTCN</w:t>
      </w:r>
      <w:r w:rsidR="00EB0C45" w:rsidRPr="008D2915">
        <w:rPr>
          <w:rFonts w:ascii="Palatino Linotype" w:eastAsia="Times New Roman" w:hAnsi="Palatino Linotype" w:cs="Arial"/>
          <w:kern w:val="36"/>
          <w:sz w:val="24"/>
          <w:szCs w:val="24"/>
          <w:lang w:eastAsia="en-GB"/>
        </w:rPr>
        <w:t>s</w:t>
      </w:r>
      <w:r w:rsidR="00507DD2" w:rsidRPr="008D2915">
        <w:rPr>
          <w:rFonts w:ascii="Palatino Linotype" w:eastAsia="Times New Roman" w:hAnsi="Palatino Linotype" w:cs="Arial"/>
          <w:kern w:val="36"/>
          <w:sz w:val="24"/>
          <w:szCs w:val="24"/>
          <w:lang w:eastAsia="en-GB"/>
        </w:rPr>
        <w:t>)</w:t>
      </w:r>
      <w:r w:rsidR="00AB1E15" w:rsidRPr="008D2915">
        <w:rPr>
          <w:rFonts w:ascii="Palatino Linotype" w:eastAsia="Times New Roman" w:hAnsi="Palatino Linotype" w:cs="Arial"/>
          <w:kern w:val="36"/>
          <w:sz w:val="24"/>
          <w:szCs w:val="24"/>
          <w:lang w:eastAsia="en-GB"/>
        </w:rPr>
        <w:t xml:space="preserve"> within the European Union</w:t>
      </w:r>
      <w:r w:rsidR="00361FE1" w:rsidRPr="008D2915">
        <w:rPr>
          <w:rFonts w:ascii="Palatino Linotype" w:eastAsia="Times New Roman" w:hAnsi="Palatino Linotype" w:cs="Arial"/>
          <w:kern w:val="36"/>
          <w:sz w:val="24"/>
          <w:szCs w:val="24"/>
          <w:lang w:eastAsia="en-GB"/>
        </w:rPr>
        <w:t xml:space="preserve"> (EU)</w:t>
      </w:r>
      <w:r w:rsidR="009F4E82" w:rsidRPr="008D2915">
        <w:rPr>
          <w:rFonts w:ascii="Palatino Linotype" w:eastAsia="Times New Roman" w:hAnsi="Palatino Linotype" w:cs="Arial"/>
          <w:kern w:val="36"/>
          <w:sz w:val="24"/>
          <w:szCs w:val="24"/>
          <w:lang w:eastAsia="en-GB"/>
        </w:rPr>
        <w:t>; examining</w:t>
      </w:r>
      <w:r w:rsidRPr="008D2915">
        <w:rPr>
          <w:rFonts w:ascii="Palatino Linotype" w:eastAsia="Times New Roman" w:hAnsi="Palatino Linotype" w:cs="Arial"/>
          <w:kern w:val="36"/>
          <w:sz w:val="24"/>
          <w:szCs w:val="24"/>
          <w:lang w:eastAsia="en-GB"/>
        </w:rPr>
        <w:t xml:space="preserve"> </w:t>
      </w:r>
      <w:r w:rsidR="009F4E82" w:rsidRPr="008D2915">
        <w:rPr>
          <w:rFonts w:ascii="Palatino Linotype" w:eastAsia="Times New Roman" w:hAnsi="Palatino Linotype" w:cs="Arial"/>
          <w:kern w:val="36"/>
          <w:sz w:val="24"/>
          <w:szCs w:val="24"/>
          <w:lang w:eastAsia="en-GB"/>
        </w:rPr>
        <w:t>how relational ties</w:t>
      </w:r>
      <w:r w:rsidRPr="008D2915">
        <w:rPr>
          <w:rFonts w:ascii="Palatino Linotype" w:eastAsia="Times New Roman" w:hAnsi="Palatino Linotype" w:cs="Arial"/>
          <w:kern w:val="36"/>
          <w:sz w:val="24"/>
          <w:szCs w:val="24"/>
          <w:lang w:eastAsia="en-GB"/>
        </w:rPr>
        <w:t xml:space="preserve"> </w:t>
      </w:r>
      <w:r w:rsidR="00926752" w:rsidRPr="008D2915">
        <w:rPr>
          <w:rFonts w:ascii="Palatino Linotype" w:eastAsia="Times New Roman" w:hAnsi="Palatino Linotype" w:cs="Arial"/>
          <w:kern w:val="36"/>
          <w:sz w:val="24"/>
          <w:szCs w:val="24"/>
          <w:lang w:eastAsia="en-GB"/>
        </w:rPr>
        <w:t>facilitate</w:t>
      </w:r>
      <w:r w:rsidR="004F3DC8" w:rsidRPr="008D2915">
        <w:rPr>
          <w:rFonts w:ascii="Palatino Linotype" w:eastAsia="Times New Roman" w:hAnsi="Palatino Linotype" w:cs="Arial"/>
          <w:kern w:val="36"/>
          <w:sz w:val="24"/>
          <w:szCs w:val="24"/>
          <w:lang w:eastAsia="en-GB"/>
        </w:rPr>
        <w:t xml:space="preserve"> their </w:t>
      </w:r>
      <w:r w:rsidR="004C48BB" w:rsidRPr="008D2915">
        <w:rPr>
          <w:rFonts w:ascii="Palatino Linotype" w:eastAsia="Times New Roman" w:hAnsi="Palatino Linotype" w:cs="Arial"/>
          <w:kern w:val="36"/>
          <w:sz w:val="24"/>
          <w:szCs w:val="24"/>
          <w:lang w:eastAsia="en-GB"/>
        </w:rPr>
        <w:t xml:space="preserve">mobility </w:t>
      </w:r>
      <w:r w:rsidR="00123EC0" w:rsidRPr="008D2915">
        <w:rPr>
          <w:rFonts w:ascii="Palatino Linotype" w:eastAsia="Times New Roman" w:hAnsi="Palatino Linotype" w:cs="Arial"/>
          <w:kern w:val="36"/>
          <w:sz w:val="24"/>
          <w:szCs w:val="24"/>
          <w:lang w:eastAsia="en-GB"/>
        </w:rPr>
        <w:t>to</w:t>
      </w:r>
      <w:r w:rsidRPr="008D2915">
        <w:rPr>
          <w:rFonts w:ascii="Palatino Linotype" w:eastAsia="Times New Roman" w:hAnsi="Palatino Linotype" w:cs="Arial"/>
          <w:kern w:val="36"/>
          <w:sz w:val="24"/>
          <w:szCs w:val="24"/>
          <w:lang w:eastAsia="en-GB"/>
        </w:rPr>
        <w:t xml:space="preserve"> </w:t>
      </w:r>
      <w:r w:rsidR="00FF53A5" w:rsidRPr="008D2915">
        <w:rPr>
          <w:rFonts w:ascii="Palatino Linotype" w:eastAsia="Times New Roman" w:hAnsi="Palatino Linotype" w:cs="Arial"/>
          <w:kern w:val="36"/>
          <w:sz w:val="24"/>
          <w:szCs w:val="24"/>
          <w:lang w:eastAsia="en-GB"/>
        </w:rPr>
        <w:t>the United Kingdom</w:t>
      </w:r>
      <w:r w:rsidRPr="008D2915">
        <w:rPr>
          <w:rFonts w:ascii="Palatino Linotype" w:eastAsia="Times New Roman" w:hAnsi="Palatino Linotype" w:cs="Arial"/>
          <w:kern w:val="36"/>
          <w:sz w:val="24"/>
          <w:szCs w:val="24"/>
          <w:lang w:eastAsia="en-GB"/>
        </w:rPr>
        <w:t>.</w:t>
      </w:r>
      <w:r w:rsidR="00D5022C" w:rsidRPr="008D2915">
        <w:rPr>
          <w:rFonts w:ascii="Palatino Linotype" w:eastAsia="Times New Roman" w:hAnsi="Palatino Linotype" w:cs="Arial"/>
          <w:kern w:val="36"/>
          <w:sz w:val="24"/>
          <w:szCs w:val="24"/>
          <w:lang w:eastAsia="en-GB"/>
        </w:rPr>
        <w:t xml:space="preserve"> Our data derive</w:t>
      </w:r>
      <w:r w:rsidR="00CF7BEC" w:rsidRPr="008D2915">
        <w:rPr>
          <w:rFonts w:ascii="Palatino Linotype" w:eastAsia="Times New Roman" w:hAnsi="Palatino Linotype" w:cs="Arial"/>
          <w:kern w:val="36"/>
          <w:sz w:val="24"/>
          <w:szCs w:val="24"/>
          <w:lang w:eastAsia="en-GB"/>
        </w:rPr>
        <w:t xml:space="preserve"> from in-depth interviews with NTCN</w:t>
      </w:r>
      <w:r w:rsidR="00AB1E15" w:rsidRPr="008D2915">
        <w:rPr>
          <w:rFonts w:ascii="Palatino Linotype" w:eastAsia="Times New Roman" w:hAnsi="Palatino Linotype" w:cs="Arial"/>
          <w:kern w:val="36"/>
          <w:sz w:val="24"/>
          <w:szCs w:val="24"/>
          <w:lang w:eastAsia="en-GB"/>
        </w:rPr>
        <w:t>s</w:t>
      </w:r>
      <w:r w:rsidR="00D40879" w:rsidRPr="008D2915">
        <w:rPr>
          <w:rFonts w:ascii="Palatino Linotype" w:eastAsia="Times New Roman" w:hAnsi="Palatino Linotype" w:cs="Arial"/>
          <w:kern w:val="36"/>
          <w:sz w:val="24"/>
          <w:szCs w:val="24"/>
          <w:lang w:eastAsia="en-GB"/>
        </w:rPr>
        <w:t xml:space="preserve"> of West-</w:t>
      </w:r>
      <w:r w:rsidR="00CF7BEC" w:rsidRPr="008D2915">
        <w:rPr>
          <w:rFonts w:ascii="Palatino Linotype" w:eastAsia="Times New Roman" w:hAnsi="Palatino Linotype" w:cs="Arial"/>
          <w:kern w:val="36"/>
          <w:sz w:val="24"/>
          <w:szCs w:val="24"/>
          <w:lang w:eastAsia="en-GB"/>
        </w:rPr>
        <w:t xml:space="preserve">African origin living and working in the UK. </w:t>
      </w:r>
      <w:r w:rsidRPr="008D2915">
        <w:rPr>
          <w:rFonts w:ascii="Palatino Linotype" w:eastAsia="Times New Roman" w:hAnsi="Palatino Linotype" w:cs="Arial"/>
          <w:kern w:val="36"/>
          <w:sz w:val="24"/>
          <w:szCs w:val="24"/>
          <w:lang w:eastAsia="en-GB"/>
        </w:rPr>
        <w:t xml:space="preserve">Emphasising how </w:t>
      </w:r>
      <w:r w:rsidR="00677DAD" w:rsidRPr="008D2915">
        <w:rPr>
          <w:rFonts w:ascii="Palatino Linotype" w:eastAsia="Times New Roman" w:hAnsi="Palatino Linotype" w:cs="Arial"/>
          <w:kern w:val="36"/>
          <w:sz w:val="24"/>
          <w:szCs w:val="24"/>
          <w:lang w:eastAsia="en-GB"/>
        </w:rPr>
        <w:t xml:space="preserve">co-ethnic </w:t>
      </w:r>
      <w:r w:rsidR="00B93397" w:rsidRPr="008D2915">
        <w:rPr>
          <w:rFonts w:ascii="Palatino Linotype" w:eastAsia="Times New Roman" w:hAnsi="Palatino Linotype" w:cs="Arial"/>
          <w:kern w:val="36"/>
          <w:sz w:val="24"/>
          <w:szCs w:val="24"/>
          <w:lang w:eastAsia="en-GB"/>
        </w:rPr>
        <w:t xml:space="preserve">diaspora-based networks </w:t>
      </w:r>
      <w:r w:rsidRPr="008D2915">
        <w:rPr>
          <w:rFonts w:ascii="Palatino Linotype" w:eastAsia="Times New Roman" w:hAnsi="Palatino Linotype" w:cs="Arial"/>
          <w:kern w:val="36"/>
          <w:sz w:val="24"/>
          <w:szCs w:val="24"/>
          <w:lang w:eastAsia="en-GB"/>
        </w:rPr>
        <w:t xml:space="preserve">produce (un)planned </w:t>
      </w:r>
      <w:r w:rsidR="00FE3E9A" w:rsidRPr="008D2915">
        <w:rPr>
          <w:rFonts w:ascii="Palatino Linotype" w:eastAsia="Times New Roman" w:hAnsi="Palatino Linotype" w:cs="Arial"/>
          <w:kern w:val="36"/>
          <w:sz w:val="24"/>
          <w:szCs w:val="24"/>
          <w:lang w:eastAsia="en-GB"/>
        </w:rPr>
        <w:t>cross-state mobility</w:t>
      </w:r>
      <w:r w:rsidR="00507DD2" w:rsidRPr="008D2915">
        <w:rPr>
          <w:rFonts w:ascii="Palatino Linotype" w:eastAsia="Times New Roman" w:hAnsi="Palatino Linotype" w:cs="Arial"/>
          <w:kern w:val="36"/>
          <w:sz w:val="24"/>
          <w:szCs w:val="24"/>
          <w:lang w:eastAsia="en-GB"/>
        </w:rPr>
        <w:t xml:space="preserve"> </w:t>
      </w:r>
      <w:r w:rsidRPr="008D2915">
        <w:rPr>
          <w:rFonts w:ascii="Palatino Linotype" w:eastAsia="Times New Roman" w:hAnsi="Palatino Linotype" w:cs="Arial"/>
          <w:kern w:val="36"/>
          <w:sz w:val="24"/>
          <w:szCs w:val="24"/>
          <w:lang w:eastAsia="en-GB"/>
        </w:rPr>
        <w:t>outcomes,</w:t>
      </w:r>
      <w:r w:rsidR="00D5022C" w:rsidRPr="008D2915">
        <w:rPr>
          <w:rFonts w:ascii="Palatino Linotype" w:eastAsia="Times New Roman" w:hAnsi="Palatino Linotype" w:cs="Arial"/>
          <w:kern w:val="36"/>
          <w:sz w:val="24"/>
          <w:szCs w:val="24"/>
          <w:lang w:eastAsia="en-GB"/>
        </w:rPr>
        <w:t xml:space="preserve"> we identify</w:t>
      </w:r>
      <w:r w:rsidR="00F208BF" w:rsidRPr="008D2915">
        <w:rPr>
          <w:rFonts w:ascii="Palatino Linotype" w:eastAsia="Times New Roman" w:hAnsi="Palatino Linotype" w:cs="Arial"/>
          <w:kern w:val="36"/>
          <w:sz w:val="24"/>
          <w:szCs w:val="24"/>
          <w:lang w:eastAsia="en-GB"/>
        </w:rPr>
        <w:t xml:space="preserve"> five stages</w:t>
      </w:r>
      <w:r w:rsidR="009009A7" w:rsidRPr="008D2915">
        <w:rPr>
          <w:rFonts w:ascii="Palatino Linotype" w:eastAsia="Times New Roman" w:hAnsi="Palatino Linotype" w:cs="Arial"/>
          <w:kern w:val="36"/>
          <w:sz w:val="24"/>
          <w:szCs w:val="24"/>
          <w:lang w:eastAsia="en-GB"/>
        </w:rPr>
        <w:t xml:space="preserve"> in the </w:t>
      </w:r>
      <w:r w:rsidR="00FE3E9A" w:rsidRPr="008D2915">
        <w:rPr>
          <w:rFonts w:ascii="Palatino Linotype" w:eastAsia="Times New Roman" w:hAnsi="Palatino Linotype" w:cs="Arial"/>
          <w:kern w:val="36"/>
          <w:sz w:val="24"/>
          <w:szCs w:val="24"/>
          <w:lang w:eastAsia="en-GB"/>
        </w:rPr>
        <w:t>mobility</w:t>
      </w:r>
      <w:r w:rsidR="009009A7" w:rsidRPr="008D2915">
        <w:rPr>
          <w:rFonts w:ascii="Palatino Linotype" w:eastAsia="Times New Roman" w:hAnsi="Palatino Linotype" w:cs="Arial"/>
          <w:kern w:val="36"/>
          <w:sz w:val="24"/>
          <w:szCs w:val="24"/>
          <w:lang w:eastAsia="en-GB"/>
        </w:rPr>
        <w:t xml:space="preserve"> process</w:t>
      </w:r>
      <w:r w:rsidR="00AB1E15" w:rsidRPr="008D2915">
        <w:rPr>
          <w:rFonts w:ascii="Palatino Linotype" w:hAnsi="Palatino Linotype"/>
          <w:sz w:val="24"/>
          <w:szCs w:val="24"/>
        </w:rPr>
        <w:t xml:space="preserve">: </w:t>
      </w:r>
      <w:r w:rsidR="00D5022C" w:rsidRPr="008D2915">
        <w:rPr>
          <w:rFonts w:ascii="Palatino Linotype" w:hAnsi="Palatino Linotype"/>
          <w:sz w:val="24"/>
          <w:szCs w:val="24"/>
        </w:rPr>
        <w:t>sense</w:t>
      </w:r>
      <w:r w:rsidR="00001B86" w:rsidRPr="008D2915">
        <w:rPr>
          <w:rFonts w:ascii="Palatino Linotype" w:hAnsi="Palatino Linotype"/>
          <w:sz w:val="24"/>
          <w:szCs w:val="24"/>
        </w:rPr>
        <w:t xml:space="preserve">making of </w:t>
      </w:r>
      <w:r w:rsidR="00D5022C" w:rsidRPr="008D2915">
        <w:rPr>
          <w:rFonts w:ascii="Palatino Linotype" w:hAnsi="Palatino Linotype"/>
          <w:sz w:val="24"/>
          <w:szCs w:val="24"/>
        </w:rPr>
        <w:t xml:space="preserve">an </w:t>
      </w:r>
      <w:r w:rsidR="001D1409" w:rsidRPr="008D2915">
        <w:rPr>
          <w:rFonts w:ascii="Palatino Linotype" w:hAnsi="Palatino Linotype"/>
          <w:sz w:val="24"/>
          <w:szCs w:val="24"/>
        </w:rPr>
        <w:t>imperfect</w:t>
      </w:r>
      <w:r w:rsidR="00F208BF" w:rsidRPr="008D2915">
        <w:rPr>
          <w:rFonts w:ascii="Palatino Linotype" w:hAnsi="Palatino Linotype"/>
          <w:sz w:val="24"/>
          <w:szCs w:val="24"/>
        </w:rPr>
        <w:t xml:space="preserve"> struc</w:t>
      </w:r>
      <w:r w:rsidR="00053AB7" w:rsidRPr="008D2915">
        <w:rPr>
          <w:rFonts w:ascii="Palatino Linotype" w:hAnsi="Palatino Linotype"/>
          <w:sz w:val="24"/>
          <w:szCs w:val="24"/>
        </w:rPr>
        <w:t xml:space="preserve">tural incorporation in </w:t>
      </w:r>
      <w:r w:rsidR="00D5022C" w:rsidRPr="008D2915">
        <w:rPr>
          <w:rFonts w:ascii="Palatino Linotype" w:hAnsi="Palatino Linotype"/>
          <w:sz w:val="24"/>
          <w:szCs w:val="24"/>
        </w:rPr>
        <w:t xml:space="preserve">the </w:t>
      </w:r>
      <w:r w:rsidR="00053AB7" w:rsidRPr="008D2915">
        <w:rPr>
          <w:rFonts w:ascii="Palatino Linotype" w:hAnsi="Palatino Linotype"/>
          <w:sz w:val="24"/>
          <w:szCs w:val="24"/>
        </w:rPr>
        <w:t>naturalis</w:t>
      </w:r>
      <w:r w:rsidR="00F208BF" w:rsidRPr="008D2915">
        <w:rPr>
          <w:rFonts w:ascii="Palatino Linotype" w:hAnsi="Palatino Linotype"/>
          <w:sz w:val="24"/>
          <w:szCs w:val="24"/>
        </w:rPr>
        <w:t>ed country</w:t>
      </w:r>
      <w:r w:rsidR="001D1409" w:rsidRPr="008D2915">
        <w:rPr>
          <w:rFonts w:ascii="Palatino Linotype" w:hAnsi="Palatino Linotype"/>
          <w:sz w:val="24"/>
          <w:szCs w:val="24"/>
        </w:rPr>
        <w:t xml:space="preserve">, </w:t>
      </w:r>
      <w:r w:rsidR="00D5022C" w:rsidRPr="008D2915">
        <w:rPr>
          <w:rFonts w:ascii="Palatino Linotype" w:eastAsia="Times New Roman" w:hAnsi="Palatino Linotype" w:cs="Arial"/>
          <w:kern w:val="36"/>
          <w:sz w:val="24"/>
          <w:szCs w:val="24"/>
          <w:lang w:eastAsia="en-GB"/>
        </w:rPr>
        <w:t>co-ethnic diaspora</w:t>
      </w:r>
      <w:r w:rsidR="00487781" w:rsidRPr="008D2915">
        <w:rPr>
          <w:rFonts w:ascii="Palatino Linotype" w:hAnsi="Palatino Linotype"/>
          <w:sz w:val="24"/>
          <w:szCs w:val="24"/>
        </w:rPr>
        <w:t xml:space="preserve"> </w:t>
      </w:r>
      <w:r w:rsidR="00487781" w:rsidRPr="008D2915">
        <w:rPr>
          <w:rFonts w:ascii="Palatino Linotype" w:eastAsia="Times New Roman" w:hAnsi="Palatino Linotype" w:cs="Arial"/>
          <w:kern w:val="36"/>
          <w:sz w:val="24"/>
          <w:szCs w:val="24"/>
          <w:lang w:eastAsia="en-GB"/>
        </w:rPr>
        <w:t>conversations</w:t>
      </w:r>
      <w:r w:rsidR="00B65F2D" w:rsidRPr="008D2915">
        <w:rPr>
          <w:rFonts w:ascii="Palatino Linotype" w:eastAsia="Times New Roman" w:hAnsi="Palatino Linotype" w:cs="Arial"/>
          <w:kern w:val="36"/>
          <w:sz w:val="24"/>
          <w:szCs w:val="24"/>
          <w:lang w:eastAsia="en-GB"/>
        </w:rPr>
        <w:t xml:space="preserve">, squaring </w:t>
      </w:r>
      <w:r w:rsidR="00F208BF" w:rsidRPr="008D2915">
        <w:rPr>
          <w:rFonts w:ascii="Palatino Linotype" w:eastAsia="Times New Roman" w:hAnsi="Palatino Linotype" w:cs="Arial"/>
          <w:kern w:val="36"/>
          <w:sz w:val="24"/>
          <w:szCs w:val="24"/>
          <w:lang w:eastAsia="en-GB"/>
        </w:rPr>
        <w:t>circles, reconnaissance visit</w:t>
      </w:r>
      <w:r w:rsidR="003661E1" w:rsidRPr="008D2915">
        <w:rPr>
          <w:rFonts w:ascii="Palatino Linotype" w:eastAsia="Times New Roman" w:hAnsi="Palatino Linotype" w:cs="Arial"/>
          <w:kern w:val="36"/>
          <w:sz w:val="24"/>
          <w:szCs w:val="24"/>
          <w:lang w:eastAsia="en-GB"/>
        </w:rPr>
        <w:t>s</w:t>
      </w:r>
      <w:r w:rsidR="00F208BF" w:rsidRPr="008D2915">
        <w:rPr>
          <w:rFonts w:ascii="Palatino Linotype" w:eastAsia="Times New Roman" w:hAnsi="Palatino Linotype" w:cs="Arial"/>
          <w:kern w:val="36"/>
          <w:sz w:val="24"/>
          <w:szCs w:val="24"/>
          <w:lang w:eastAsia="en-GB"/>
        </w:rPr>
        <w:t>, and</w:t>
      </w:r>
      <w:r w:rsidR="00AB1E15" w:rsidRPr="008D2915">
        <w:rPr>
          <w:rFonts w:ascii="Palatino Linotype" w:eastAsia="Times New Roman" w:hAnsi="Palatino Linotype" w:cs="Arial"/>
          <w:kern w:val="36"/>
          <w:sz w:val="24"/>
          <w:szCs w:val="24"/>
          <w:lang w:eastAsia="en-GB"/>
        </w:rPr>
        <w:t xml:space="preserve"> taking the plunge</w:t>
      </w:r>
      <w:r w:rsidR="002D78F5" w:rsidRPr="008D2915">
        <w:rPr>
          <w:rFonts w:ascii="Palatino Linotype" w:eastAsia="Times New Roman" w:hAnsi="Palatino Linotype" w:cs="Arial"/>
          <w:kern w:val="36"/>
          <w:sz w:val="24"/>
          <w:szCs w:val="24"/>
          <w:lang w:eastAsia="en-GB"/>
        </w:rPr>
        <w:t xml:space="preserve">. </w:t>
      </w:r>
      <w:r w:rsidR="00621D0B" w:rsidRPr="008D2915">
        <w:rPr>
          <w:rFonts w:ascii="Palatino Linotype" w:eastAsia="Times New Roman" w:hAnsi="Palatino Linotype" w:cs="Arial"/>
          <w:kern w:val="36"/>
          <w:sz w:val="24"/>
          <w:szCs w:val="24"/>
          <w:lang w:eastAsia="en-GB"/>
        </w:rPr>
        <w:t xml:space="preserve">Our </w:t>
      </w:r>
      <w:r w:rsidR="00507DD2" w:rsidRPr="008D2915">
        <w:rPr>
          <w:rFonts w:ascii="Palatino Linotype" w:hAnsi="Palatino Linotype"/>
          <w:sz w:val="24"/>
          <w:szCs w:val="24"/>
        </w:rPr>
        <w:t>study</w:t>
      </w:r>
      <w:r w:rsidR="009009A7" w:rsidRPr="008D2915">
        <w:rPr>
          <w:rFonts w:ascii="Palatino Linotype" w:hAnsi="Palatino Linotype"/>
          <w:sz w:val="24"/>
          <w:szCs w:val="24"/>
        </w:rPr>
        <w:t xml:space="preserve"> </w:t>
      </w:r>
      <w:r w:rsidR="002D78F5" w:rsidRPr="008D2915">
        <w:rPr>
          <w:rFonts w:ascii="Palatino Linotype" w:hAnsi="Palatino Linotype"/>
          <w:sz w:val="24"/>
          <w:szCs w:val="24"/>
        </w:rPr>
        <w:t>reveals</w:t>
      </w:r>
      <w:r w:rsidR="00361FE1" w:rsidRPr="008D2915">
        <w:rPr>
          <w:rFonts w:ascii="Palatino Linotype" w:hAnsi="Palatino Linotype"/>
          <w:sz w:val="24"/>
          <w:szCs w:val="24"/>
        </w:rPr>
        <w:t xml:space="preserve"> </w:t>
      </w:r>
      <w:r w:rsidR="00507DD2" w:rsidRPr="008D2915">
        <w:rPr>
          <w:rFonts w:ascii="Palatino Linotype" w:hAnsi="Palatino Linotype"/>
          <w:sz w:val="24"/>
          <w:szCs w:val="24"/>
        </w:rPr>
        <w:t>how shared collective identities</w:t>
      </w:r>
      <w:r w:rsidR="00F208BF" w:rsidRPr="008D2915">
        <w:rPr>
          <w:rFonts w:ascii="Palatino Linotype" w:hAnsi="Palatino Linotype"/>
          <w:sz w:val="24"/>
          <w:szCs w:val="24"/>
        </w:rPr>
        <w:t xml:space="preserve"> </w:t>
      </w:r>
      <w:r w:rsidR="002D78F5" w:rsidRPr="008D2915">
        <w:rPr>
          <w:rFonts w:ascii="Palatino Linotype" w:hAnsi="Palatino Linotype"/>
          <w:sz w:val="24"/>
          <w:szCs w:val="24"/>
        </w:rPr>
        <w:t xml:space="preserve">are </w:t>
      </w:r>
      <w:r w:rsidR="00926752" w:rsidRPr="008D2915">
        <w:rPr>
          <w:rFonts w:ascii="Palatino Linotype" w:hAnsi="Palatino Linotype"/>
          <w:sz w:val="24"/>
          <w:szCs w:val="24"/>
        </w:rPr>
        <w:t>replicat</w:t>
      </w:r>
      <w:r w:rsidR="001B5849" w:rsidRPr="008D2915">
        <w:rPr>
          <w:rFonts w:ascii="Palatino Linotype" w:hAnsi="Palatino Linotype"/>
          <w:sz w:val="24"/>
          <w:szCs w:val="24"/>
        </w:rPr>
        <w:t>ed in transnational networks to inform</w:t>
      </w:r>
      <w:r w:rsidR="002D78F5" w:rsidRPr="008D2915">
        <w:rPr>
          <w:rFonts w:ascii="Palatino Linotype" w:hAnsi="Palatino Linotype"/>
          <w:sz w:val="24"/>
          <w:szCs w:val="24"/>
        </w:rPr>
        <w:t xml:space="preserve"> </w:t>
      </w:r>
      <w:r w:rsidR="00FE3E9A" w:rsidRPr="008D2915">
        <w:rPr>
          <w:rFonts w:ascii="Palatino Linotype" w:hAnsi="Palatino Linotype"/>
          <w:sz w:val="24"/>
          <w:szCs w:val="24"/>
        </w:rPr>
        <w:t>mobility</w:t>
      </w:r>
      <w:r w:rsidR="00507DD2" w:rsidRPr="008D2915">
        <w:rPr>
          <w:rFonts w:ascii="Palatino Linotype" w:hAnsi="Palatino Linotype"/>
          <w:sz w:val="24"/>
          <w:szCs w:val="24"/>
        </w:rPr>
        <w:t xml:space="preserve"> decision</w:t>
      </w:r>
      <w:r w:rsidR="00AB1E15" w:rsidRPr="008D2915">
        <w:rPr>
          <w:rFonts w:ascii="Palatino Linotype" w:hAnsi="Palatino Linotype"/>
          <w:sz w:val="24"/>
          <w:szCs w:val="24"/>
        </w:rPr>
        <w:t>s</w:t>
      </w:r>
      <w:r w:rsidR="001B5849" w:rsidRPr="008D2915">
        <w:rPr>
          <w:rFonts w:ascii="Palatino Linotype" w:hAnsi="Palatino Linotype"/>
          <w:sz w:val="24"/>
          <w:szCs w:val="24"/>
        </w:rPr>
        <w:t>.</w:t>
      </w:r>
      <w:r w:rsidR="00EB0C45" w:rsidRPr="008D2915">
        <w:rPr>
          <w:rFonts w:ascii="Palatino Linotype" w:hAnsi="Palatino Linotype"/>
          <w:sz w:val="24"/>
          <w:szCs w:val="24"/>
        </w:rPr>
        <w:t xml:space="preserve"> </w:t>
      </w:r>
      <w:r w:rsidR="002D78F5" w:rsidRPr="008D2915">
        <w:rPr>
          <w:rFonts w:ascii="Palatino Linotype" w:hAnsi="Palatino Linotype"/>
          <w:sz w:val="24"/>
          <w:szCs w:val="24"/>
        </w:rPr>
        <w:t>Although West-African NT</w:t>
      </w:r>
      <w:r w:rsidR="00074132" w:rsidRPr="008D2915">
        <w:rPr>
          <w:rFonts w:ascii="Palatino Linotype" w:hAnsi="Palatino Linotype"/>
          <w:sz w:val="24"/>
          <w:szCs w:val="24"/>
        </w:rPr>
        <w:t>C</w:t>
      </w:r>
      <w:r w:rsidR="002D78F5" w:rsidRPr="008D2915">
        <w:rPr>
          <w:rFonts w:ascii="Palatino Linotype" w:hAnsi="Palatino Linotype"/>
          <w:sz w:val="24"/>
          <w:szCs w:val="24"/>
        </w:rPr>
        <w:t xml:space="preserve">Ns may lack the social and cultural capital needed to exploit opportunities in industrialized societies, relationally they are well endowed. The </w:t>
      </w:r>
      <w:r w:rsidR="003661E1" w:rsidRPr="008D2915">
        <w:rPr>
          <w:rFonts w:ascii="Palatino Linotype" w:hAnsi="Palatino Linotype"/>
          <w:sz w:val="24"/>
          <w:szCs w:val="24"/>
        </w:rPr>
        <w:t xml:space="preserve">geographically extended </w:t>
      </w:r>
      <w:r w:rsidR="002D78F5" w:rsidRPr="008D2915">
        <w:rPr>
          <w:rFonts w:ascii="Palatino Linotype" w:hAnsi="Palatino Linotype"/>
          <w:sz w:val="24"/>
          <w:szCs w:val="24"/>
        </w:rPr>
        <w:t>relational capital they bring with them, and the access to opportunities this</w:t>
      </w:r>
      <w:r w:rsidR="009F4E82" w:rsidRPr="008D2915">
        <w:rPr>
          <w:rFonts w:ascii="Palatino Linotype" w:hAnsi="Palatino Linotype"/>
          <w:sz w:val="24"/>
          <w:szCs w:val="24"/>
        </w:rPr>
        <w:t xml:space="preserve"> afford</w:t>
      </w:r>
      <w:r w:rsidR="002D78F5" w:rsidRPr="008D2915">
        <w:rPr>
          <w:rFonts w:ascii="Palatino Linotype" w:hAnsi="Palatino Linotype"/>
          <w:sz w:val="24"/>
          <w:szCs w:val="24"/>
        </w:rPr>
        <w:t>s</w:t>
      </w:r>
      <w:r w:rsidR="00F8248F" w:rsidRPr="008D2915">
        <w:rPr>
          <w:rFonts w:ascii="Palatino Linotype" w:hAnsi="Palatino Linotype"/>
          <w:sz w:val="24"/>
          <w:szCs w:val="24"/>
        </w:rPr>
        <w:t xml:space="preserve">, </w:t>
      </w:r>
      <w:r w:rsidR="00A9265F" w:rsidRPr="008D2915">
        <w:rPr>
          <w:rFonts w:ascii="Palatino Linotype" w:hAnsi="Palatino Linotype"/>
          <w:sz w:val="24"/>
          <w:szCs w:val="24"/>
        </w:rPr>
        <w:t xml:space="preserve">we suggest, </w:t>
      </w:r>
      <w:r w:rsidR="00621D0B" w:rsidRPr="008D2915">
        <w:rPr>
          <w:rFonts w:ascii="Palatino Linotype" w:hAnsi="Palatino Linotype"/>
          <w:sz w:val="24"/>
          <w:szCs w:val="24"/>
        </w:rPr>
        <w:t>helps compensate</w:t>
      </w:r>
      <w:r w:rsidR="003661E1" w:rsidRPr="008D2915">
        <w:rPr>
          <w:rFonts w:ascii="Palatino Linotype" w:hAnsi="Palatino Linotype"/>
          <w:sz w:val="24"/>
          <w:szCs w:val="24"/>
        </w:rPr>
        <w:t xml:space="preserve"> for deficits in situated social capital and </w:t>
      </w:r>
      <w:r w:rsidR="00A9265F" w:rsidRPr="008D2915">
        <w:rPr>
          <w:rFonts w:ascii="Palatino Linotype" w:hAnsi="Palatino Linotype"/>
          <w:sz w:val="24"/>
          <w:szCs w:val="24"/>
        </w:rPr>
        <w:t>constitutes</w:t>
      </w:r>
      <w:r w:rsidR="00F8248F" w:rsidRPr="008D2915">
        <w:rPr>
          <w:rFonts w:ascii="Palatino Linotype" w:hAnsi="Palatino Linotype"/>
          <w:sz w:val="24"/>
          <w:szCs w:val="24"/>
        </w:rPr>
        <w:t xml:space="preserve"> a primary determinant of</w:t>
      </w:r>
      <w:r w:rsidR="002D78F5" w:rsidRPr="008D2915">
        <w:rPr>
          <w:rFonts w:ascii="Palatino Linotype" w:hAnsi="Palatino Linotype"/>
          <w:sz w:val="24"/>
          <w:szCs w:val="24"/>
        </w:rPr>
        <w:t xml:space="preserve"> success in </w:t>
      </w:r>
      <w:r w:rsidR="00B95839" w:rsidRPr="008D2915">
        <w:rPr>
          <w:rFonts w:ascii="Palatino Linotype" w:hAnsi="Palatino Linotype"/>
          <w:sz w:val="24"/>
          <w:szCs w:val="24"/>
        </w:rPr>
        <w:t>cross-state mobility</w:t>
      </w:r>
      <w:r w:rsidR="002D78F5" w:rsidRPr="008D2915">
        <w:rPr>
          <w:rFonts w:ascii="Palatino Linotype" w:hAnsi="Palatino Linotype"/>
          <w:sz w:val="24"/>
          <w:szCs w:val="24"/>
        </w:rPr>
        <w:t xml:space="preserve">. </w:t>
      </w:r>
    </w:p>
    <w:p w:rsidR="003661E1" w:rsidRPr="008D2915" w:rsidRDefault="003661E1" w:rsidP="00453B04">
      <w:pPr>
        <w:shd w:val="clear" w:color="auto" w:fill="FFFFFF"/>
        <w:spacing w:after="0" w:line="240" w:lineRule="auto"/>
        <w:jc w:val="both"/>
        <w:rPr>
          <w:rFonts w:ascii="Palatino Linotype" w:hAnsi="Palatino Linotype"/>
          <w:sz w:val="24"/>
          <w:szCs w:val="24"/>
        </w:rPr>
      </w:pPr>
    </w:p>
    <w:p w:rsidR="002560B7" w:rsidRPr="008D2915" w:rsidRDefault="002560B7" w:rsidP="005C17C7">
      <w:pPr>
        <w:shd w:val="clear" w:color="auto" w:fill="FFFFFF"/>
        <w:spacing w:after="0" w:line="240" w:lineRule="auto"/>
        <w:jc w:val="both"/>
        <w:rPr>
          <w:rFonts w:ascii="Palatino Linotype" w:hAnsi="Palatino Linotype"/>
          <w:sz w:val="24"/>
          <w:szCs w:val="24"/>
        </w:rPr>
      </w:pPr>
      <w:r w:rsidRPr="008D2915">
        <w:rPr>
          <w:rFonts w:ascii="Palatino Linotype" w:hAnsi="Palatino Linotype"/>
          <w:b/>
          <w:i/>
          <w:sz w:val="24"/>
          <w:szCs w:val="24"/>
        </w:rPr>
        <w:t>Keywords:</w:t>
      </w:r>
      <w:r w:rsidRPr="008D2915">
        <w:rPr>
          <w:rFonts w:ascii="Palatino Linotype" w:hAnsi="Palatino Linotype"/>
          <w:sz w:val="24"/>
          <w:szCs w:val="24"/>
        </w:rPr>
        <w:t xml:space="preserve"> </w:t>
      </w:r>
      <w:r w:rsidR="001F5398" w:rsidRPr="008D2915">
        <w:rPr>
          <w:rFonts w:ascii="Palatino Linotype" w:hAnsi="Palatino Linotype"/>
          <w:sz w:val="24"/>
          <w:szCs w:val="24"/>
        </w:rPr>
        <w:t>Cross-state mobility,</w:t>
      </w:r>
      <w:r w:rsidR="00332281" w:rsidRPr="008D2915">
        <w:rPr>
          <w:rFonts w:ascii="Palatino Linotype" w:hAnsi="Palatino Linotype"/>
          <w:sz w:val="24"/>
          <w:szCs w:val="24"/>
        </w:rPr>
        <w:t xml:space="preserve"> </w:t>
      </w:r>
      <w:r w:rsidRPr="008D2915">
        <w:rPr>
          <w:rFonts w:ascii="Palatino Linotype" w:hAnsi="Palatino Linotype"/>
          <w:sz w:val="24"/>
          <w:szCs w:val="24"/>
        </w:rPr>
        <w:t xml:space="preserve">European Union, </w:t>
      </w:r>
      <w:r w:rsidR="005B69B9" w:rsidRPr="008D2915">
        <w:rPr>
          <w:rFonts w:ascii="Palatino Linotype" w:hAnsi="Palatino Linotype"/>
          <w:sz w:val="24"/>
          <w:szCs w:val="24"/>
        </w:rPr>
        <w:t>n</w:t>
      </w:r>
      <w:r w:rsidR="00053AB7" w:rsidRPr="008D2915">
        <w:rPr>
          <w:rFonts w:ascii="Palatino Linotype" w:hAnsi="Palatino Linotype"/>
          <w:sz w:val="24"/>
          <w:szCs w:val="24"/>
        </w:rPr>
        <w:t>aturalis</w:t>
      </w:r>
      <w:r w:rsidR="00666820" w:rsidRPr="008D2915">
        <w:rPr>
          <w:rFonts w:ascii="Palatino Linotype" w:hAnsi="Palatino Linotype"/>
          <w:sz w:val="24"/>
          <w:szCs w:val="24"/>
        </w:rPr>
        <w:t>ed third-</w:t>
      </w:r>
      <w:r w:rsidRPr="008D2915">
        <w:rPr>
          <w:rFonts w:ascii="Palatino Linotype" w:hAnsi="Palatino Linotype"/>
          <w:sz w:val="24"/>
          <w:szCs w:val="24"/>
        </w:rPr>
        <w:t xml:space="preserve">country nationals, </w:t>
      </w:r>
      <w:r w:rsidR="005E45AF" w:rsidRPr="008D2915">
        <w:rPr>
          <w:rFonts w:ascii="Palatino Linotype" w:hAnsi="Palatino Linotype"/>
          <w:sz w:val="24"/>
          <w:szCs w:val="24"/>
        </w:rPr>
        <w:t>relationalism,</w:t>
      </w:r>
      <w:r w:rsidRPr="008D2915">
        <w:rPr>
          <w:rFonts w:ascii="Palatino Linotype" w:hAnsi="Palatino Linotype"/>
          <w:sz w:val="24"/>
          <w:szCs w:val="24"/>
        </w:rPr>
        <w:t xml:space="preserve"> </w:t>
      </w:r>
      <w:r w:rsidR="00DD7169" w:rsidRPr="008D2915">
        <w:rPr>
          <w:rFonts w:ascii="Palatino Linotype" w:hAnsi="Palatino Linotype"/>
          <w:sz w:val="24"/>
          <w:szCs w:val="24"/>
        </w:rPr>
        <w:t xml:space="preserve">social practice, </w:t>
      </w:r>
      <w:r w:rsidRPr="008D2915">
        <w:rPr>
          <w:rFonts w:ascii="Palatino Linotype" w:hAnsi="Palatino Linotype"/>
          <w:sz w:val="24"/>
          <w:szCs w:val="24"/>
        </w:rPr>
        <w:t xml:space="preserve">West African </w:t>
      </w:r>
      <w:r w:rsidR="00BF4CB3" w:rsidRPr="008D2915">
        <w:rPr>
          <w:rFonts w:ascii="Palatino Linotype" w:hAnsi="Palatino Linotype"/>
          <w:sz w:val="24"/>
          <w:szCs w:val="24"/>
        </w:rPr>
        <w:t>migrants</w:t>
      </w:r>
    </w:p>
    <w:p w:rsidR="005C17C7" w:rsidRPr="008D2915" w:rsidRDefault="005C17C7" w:rsidP="005C17C7">
      <w:pPr>
        <w:shd w:val="clear" w:color="auto" w:fill="FFFFFF"/>
        <w:spacing w:after="0" w:line="240" w:lineRule="auto"/>
        <w:jc w:val="both"/>
        <w:rPr>
          <w:rFonts w:ascii="Palatino Linotype" w:hAnsi="Palatino Linotype"/>
          <w:b/>
          <w:sz w:val="24"/>
          <w:szCs w:val="24"/>
        </w:rPr>
      </w:pPr>
    </w:p>
    <w:p w:rsidR="00D811CE" w:rsidRPr="008D2915" w:rsidRDefault="00F17A88" w:rsidP="00332281">
      <w:pPr>
        <w:spacing w:after="0" w:line="480" w:lineRule="auto"/>
        <w:rPr>
          <w:rFonts w:ascii="Palatino Linotype" w:hAnsi="Palatino Linotype"/>
          <w:b/>
          <w:sz w:val="24"/>
          <w:szCs w:val="24"/>
        </w:rPr>
      </w:pPr>
      <w:r w:rsidRPr="008D2915">
        <w:rPr>
          <w:rFonts w:ascii="Palatino Linotype" w:hAnsi="Palatino Linotype"/>
          <w:b/>
          <w:sz w:val="24"/>
          <w:szCs w:val="24"/>
        </w:rPr>
        <w:t>Introduction</w:t>
      </w:r>
    </w:p>
    <w:p w:rsidR="00C61351" w:rsidRPr="008D2915" w:rsidRDefault="00B817E2" w:rsidP="00332281">
      <w:pPr>
        <w:spacing w:after="0" w:line="480" w:lineRule="auto"/>
        <w:jc w:val="both"/>
        <w:rPr>
          <w:rFonts w:ascii="Palatino Linotype" w:hAnsi="Palatino Linotype"/>
          <w:sz w:val="24"/>
          <w:szCs w:val="24"/>
        </w:rPr>
      </w:pPr>
      <w:r w:rsidRPr="008D2915">
        <w:rPr>
          <w:rFonts w:ascii="Palatino Linotype" w:hAnsi="Palatino Linotype"/>
          <w:sz w:val="24"/>
          <w:szCs w:val="24"/>
        </w:rPr>
        <w:t xml:space="preserve">Official statistics on EU migration suggest that EU citizens have become ever more mobile. </w:t>
      </w:r>
      <w:r w:rsidR="0079357F" w:rsidRPr="008D2915">
        <w:rPr>
          <w:rFonts w:ascii="Palatino Linotype" w:hAnsi="Palatino Linotype"/>
          <w:sz w:val="24"/>
          <w:szCs w:val="24"/>
        </w:rPr>
        <w:t>The number of European Union (EU) citizens</w:t>
      </w:r>
      <w:r w:rsidR="000D1134" w:rsidRPr="008D2915">
        <w:rPr>
          <w:rFonts w:ascii="Palatino Linotype" w:hAnsi="Palatino Linotype"/>
          <w:sz w:val="24"/>
          <w:szCs w:val="24"/>
        </w:rPr>
        <w:t xml:space="preserve"> exercising their right to free movement </w:t>
      </w:r>
      <w:r w:rsidR="00A87E39" w:rsidRPr="008D2915">
        <w:rPr>
          <w:rFonts w:ascii="Palatino Linotype" w:hAnsi="Palatino Linotype"/>
          <w:sz w:val="24"/>
          <w:szCs w:val="24"/>
        </w:rPr>
        <w:t>as promot</w:t>
      </w:r>
      <w:r w:rsidR="003F4BB7" w:rsidRPr="008D2915">
        <w:rPr>
          <w:rFonts w:ascii="Palatino Linotype" w:hAnsi="Palatino Linotype"/>
          <w:sz w:val="24"/>
          <w:szCs w:val="24"/>
        </w:rPr>
        <w:t xml:space="preserve">ed by the Schengen Agreement (1985) and Convention (1990) and enshrined in the 1992 Treaty on European Union (TEU) </w:t>
      </w:r>
      <w:r w:rsidR="000D1134" w:rsidRPr="008D2915">
        <w:rPr>
          <w:rFonts w:ascii="Palatino Linotype" w:hAnsi="Palatino Linotype"/>
          <w:sz w:val="24"/>
          <w:szCs w:val="24"/>
        </w:rPr>
        <w:t>to</w:t>
      </w:r>
      <w:r w:rsidR="0079357F" w:rsidRPr="008D2915">
        <w:rPr>
          <w:rFonts w:ascii="Palatino Linotype" w:hAnsi="Palatino Linotype"/>
          <w:sz w:val="24"/>
          <w:szCs w:val="24"/>
        </w:rPr>
        <w:t xml:space="preserve"> </w:t>
      </w:r>
      <w:r w:rsidR="000D1134" w:rsidRPr="008D2915">
        <w:rPr>
          <w:rFonts w:ascii="Palatino Linotype" w:hAnsi="Palatino Linotype"/>
          <w:sz w:val="24"/>
          <w:szCs w:val="24"/>
        </w:rPr>
        <w:t>relocate</w:t>
      </w:r>
      <w:r w:rsidR="0079357F" w:rsidRPr="008D2915">
        <w:rPr>
          <w:rFonts w:ascii="Palatino Linotype" w:hAnsi="Palatino Linotype"/>
          <w:sz w:val="24"/>
          <w:szCs w:val="24"/>
        </w:rPr>
        <w:t xml:space="preserve"> to another EU country</w:t>
      </w:r>
      <w:r w:rsidR="000D1134" w:rsidRPr="008D2915">
        <w:rPr>
          <w:rFonts w:ascii="Palatino Linotype" w:hAnsi="Palatino Linotype"/>
          <w:sz w:val="24"/>
          <w:szCs w:val="24"/>
        </w:rPr>
        <w:t xml:space="preserve"> </w:t>
      </w:r>
      <w:r w:rsidR="00AC29B8" w:rsidRPr="008D2915">
        <w:rPr>
          <w:rFonts w:ascii="Palatino Linotype" w:hAnsi="Palatino Linotype"/>
          <w:sz w:val="24"/>
          <w:szCs w:val="24"/>
        </w:rPr>
        <w:t>is increasing</w:t>
      </w:r>
      <w:r w:rsidRPr="008D2915">
        <w:rPr>
          <w:rFonts w:ascii="Palatino Linotype" w:hAnsi="Palatino Linotype"/>
          <w:sz w:val="24"/>
          <w:szCs w:val="24"/>
        </w:rPr>
        <w:t xml:space="preserve"> (Geddes and Scholten, 2016; Herm, 2008).</w:t>
      </w:r>
      <w:r w:rsidR="00332281" w:rsidRPr="008D2915">
        <w:rPr>
          <w:rFonts w:ascii="Palatino Linotype" w:hAnsi="Palatino Linotype"/>
          <w:sz w:val="24"/>
          <w:szCs w:val="24"/>
        </w:rPr>
        <w:t xml:space="preserve"> </w:t>
      </w:r>
      <w:r w:rsidR="003F4BB7" w:rsidRPr="008D2915">
        <w:rPr>
          <w:rFonts w:ascii="Palatino Linotype" w:hAnsi="Palatino Linotype"/>
          <w:sz w:val="24"/>
          <w:szCs w:val="24"/>
        </w:rPr>
        <w:t xml:space="preserve">In this regard, the emerging literature on international migration has extended our understanding of the historical and motivational factors driving migration within the EU (Castles, 2004; </w:t>
      </w:r>
      <w:proofErr w:type="spellStart"/>
      <w:r w:rsidR="003F4BB7" w:rsidRPr="008D2915">
        <w:rPr>
          <w:rFonts w:ascii="Palatino Linotype" w:hAnsi="Palatino Linotype"/>
          <w:sz w:val="24"/>
          <w:szCs w:val="24"/>
        </w:rPr>
        <w:t>Kahanec</w:t>
      </w:r>
      <w:proofErr w:type="spellEnd"/>
      <w:r w:rsidR="003F4BB7" w:rsidRPr="008D2915">
        <w:rPr>
          <w:rFonts w:ascii="Palatino Linotype" w:hAnsi="Palatino Linotype"/>
          <w:sz w:val="24"/>
          <w:szCs w:val="24"/>
        </w:rPr>
        <w:t xml:space="preserve"> and Zimmermann 2010).</w:t>
      </w:r>
      <w:r w:rsidR="00936203" w:rsidRPr="008D2915">
        <w:rPr>
          <w:rFonts w:ascii="Palatino Linotype" w:hAnsi="Palatino Linotype"/>
          <w:sz w:val="24"/>
          <w:szCs w:val="24"/>
        </w:rPr>
        <w:t xml:space="preserve"> </w:t>
      </w:r>
      <w:r w:rsidR="003D19EB" w:rsidRPr="008D2915">
        <w:rPr>
          <w:rFonts w:ascii="Palatino Linotype" w:hAnsi="Palatino Linotype"/>
          <w:sz w:val="24"/>
          <w:szCs w:val="24"/>
        </w:rPr>
        <w:t>In particular</w:t>
      </w:r>
      <w:r w:rsidR="00936203" w:rsidRPr="008D2915">
        <w:rPr>
          <w:rFonts w:ascii="Palatino Linotype" w:hAnsi="Palatino Linotype"/>
          <w:sz w:val="24"/>
          <w:szCs w:val="24"/>
        </w:rPr>
        <w:t xml:space="preserve">, </w:t>
      </w:r>
      <w:r w:rsidR="009208CB" w:rsidRPr="008D2915">
        <w:rPr>
          <w:rFonts w:ascii="Palatino Linotype" w:hAnsi="Palatino Linotype"/>
          <w:sz w:val="24"/>
          <w:szCs w:val="24"/>
        </w:rPr>
        <w:t xml:space="preserve">existing </w:t>
      </w:r>
      <w:r w:rsidR="001D24E4" w:rsidRPr="008D2915">
        <w:rPr>
          <w:rFonts w:ascii="Palatino Linotype" w:hAnsi="Palatino Linotype"/>
          <w:sz w:val="24"/>
          <w:szCs w:val="24"/>
        </w:rPr>
        <w:t>research</w:t>
      </w:r>
      <w:r w:rsidR="00936203" w:rsidRPr="008D2915">
        <w:rPr>
          <w:rFonts w:ascii="Palatino Linotype" w:hAnsi="Palatino Linotype"/>
          <w:sz w:val="24"/>
          <w:szCs w:val="24"/>
        </w:rPr>
        <w:t xml:space="preserve"> has focussed on </w:t>
      </w:r>
      <w:r w:rsidR="001D24E4" w:rsidRPr="008D2915">
        <w:rPr>
          <w:rFonts w:ascii="Palatino Linotype" w:hAnsi="Palatino Linotype"/>
          <w:sz w:val="24"/>
          <w:szCs w:val="24"/>
        </w:rPr>
        <w:lastRenderedPageBreak/>
        <w:t xml:space="preserve">students, </w:t>
      </w:r>
      <w:r w:rsidR="00E92A2C" w:rsidRPr="008D2915">
        <w:rPr>
          <w:rFonts w:ascii="Palatino Linotype" w:hAnsi="Palatino Linotype"/>
          <w:sz w:val="24"/>
          <w:szCs w:val="24"/>
        </w:rPr>
        <w:t xml:space="preserve">retirees and self-initiated expatriates </w:t>
      </w:r>
      <w:r w:rsidR="001D24E4" w:rsidRPr="008D2915">
        <w:rPr>
          <w:rFonts w:ascii="Palatino Linotype" w:hAnsi="Palatino Linotype"/>
          <w:sz w:val="24"/>
          <w:szCs w:val="24"/>
        </w:rPr>
        <w:t>with</w:t>
      </w:r>
      <w:r w:rsidR="00936203" w:rsidRPr="008D2915">
        <w:rPr>
          <w:rFonts w:ascii="Palatino Linotype" w:hAnsi="Palatino Linotype"/>
          <w:sz w:val="24"/>
          <w:szCs w:val="24"/>
        </w:rPr>
        <w:t xml:space="preserve"> the balance of attention directed towards explicating </w:t>
      </w:r>
      <w:r w:rsidR="00ED2C86" w:rsidRPr="008D2915">
        <w:rPr>
          <w:rFonts w:ascii="Palatino Linotype" w:hAnsi="Palatino Linotype"/>
          <w:sz w:val="24"/>
          <w:szCs w:val="24"/>
        </w:rPr>
        <w:t>how</w:t>
      </w:r>
      <w:r w:rsidR="00C4611C" w:rsidRPr="008D2915">
        <w:rPr>
          <w:rFonts w:ascii="Palatino Linotype" w:hAnsi="Palatino Linotype"/>
          <w:sz w:val="24"/>
          <w:szCs w:val="24"/>
        </w:rPr>
        <w:t xml:space="preserve"> self-development,</w:t>
      </w:r>
      <w:r w:rsidR="00ED2C86" w:rsidRPr="008D2915">
        <w:rPr>
          <w:rFonts w:ascii="Palatino Linotype" w:hAnsi="Palatino Linotype"/>
          <w:sz w:val="24"/>
          <w:szCs w:val="24"/>
        </w:rPr>
        <w:t xml:space="preserve"> work opportunities,</w:t>
      </w:r>
      <w:r w:rsidR="00C4611C" w:rsidRPr="008D2915">
        <w:rPr>
          <w:rFonts w:ascii="Palatino Linotype" w:hAnsi="Palatino Linotype"/>
          <w:sz w:val="24"/>
          <w:szCs w:val="24"/>
        </w:rPr>
        <w:t xml:space="preserve"> and</w:t>
      </w:r>
      <w:r w:rsidR="00E92A2C" w:rsidRPr="008D2915">
        <w:rPr>
          <w:rFonts w:ascii="Palatino Linotype" w:hAnsi="Palatino Linotype"/>
          <w:sz w:val="24"/>
          <w:szCs w:val="24"/>
        </w:rPr>
        <w:t xml:space="preserve"> lifestyle choices </w:t>
      </w:r>
      <w:r w:rsidR="00A87E39" w:rsidRPr="008D2915">
        <w:rPr>
          <w:rFonts w:ascii="Palatino Linotype" w:hAnsi="Palatino Linotype"/>
          <w:sz w:val="24"/>
          <w:szCs w:val="24"/>
        </w:rPr>
        <w:t>determine</w:t>
      </w:r>
      <w:r w:rsidR="00C4611C" w:rsidRPr="008D2915">
        <w:rPr>
          <w:rFonts w:ascii="Palatino Linotype" w:hAnsi="Palatino Linotype"/>
          <w:sz w:val="24"/>
          <w:szCs w:val="24"/>
        </w:rPr>
        <w:t xml:space="preserve"> EU </w:t>
      </w:r>
      <w:r w:rsidR="00ED2C86" w:rsidRPr="008D2915">
        <w:rPr>
          <w:rFonts w:ascii="Palatino Linotype" w:hAnsi="Palatino Linotype"/>
          <w:sz w:val="24"/>
          <w:szCs w:val="24"/>
        </w:rPr>
        <w:t>mobility patterns (</w:t>
      </w:r>
      <w:proofErr w:type="spellStart"/>
      <w:r w:rsidR="00F7798E" w:rsidRPr="008D2915">
        <w:rPr>
          <w:rFonts w:ascii="Palatino Linotype" w:hAnsi="Palatino Linotype"/>
          <w:sz w:val="24"/>
          <w:szCs w:val="24"/>
        </w:rPr>
        <w:t>Krings</w:t>
      </w:r>
      <w:proofErr w:type="spellEnd"/>
      <w:r w:rsidR="00ED2C86" w:rsidRPr="008D2915">
        <w:rPr>
          <w:rFonts w:ascii="Palatino Linotype" w:hAnsi="Palatino Linotype"/>
          <w:sz w:val="24"/>
          <w:szCs w:val="24"/>
        </w:rPr>
        <w:t xml:space="preserve"> et al.,</w:t>
      </w:r>
      <w:r w:rsidR="003D19EB" w:rsidRPr="008D2915">
        <w:rPr>
          <w:rFonts w:ascii="Palatino Linotype" w:hAnsi="Palatino Linotype"/>
          <w:sz w:val="24"/>
          <w:szCs w:val="24"/>
        </w:rPr>
        <w:t xml:space="preserve"> </w:t>
      </w:r>
      <w:r w:rsidR="00ED2C86" w:rsidRPr="008D2915">
        <w:rPr>
          <w:rFonts w:ascii="Palatino Linotype" w:hAnsi="Palatino Linotype"/>
          <w:sz w:val="24"/>
          <w:szCs w:val="24"/>
        </w:rPr>
        <w:t>2013</w:t>
      </w:r>
      <w:r w:rsidR="00F7798E" w:rsidRPr="008D2915">
        <w:rPr>
          <w:rFonts w:ascii="Palatino Linotype" w:hAnsi="Palatino Linotype"/>
          <w:sz w:val="24"/>
          <w:szCs w:val="24"/>
        </w:rPr>
        <w:t xml:space="preserve">; </w:t>
      </w:r>
      <w:proofErr w:type="spellStart"/>
      <w:r w:rsidR="00F7798E" w:rsidRPr="008D2915">
        <w:rPr>
          <w:rFonts w:ascii="Palatino Linotype" w:hAnsi="Palatino Linotype"/>
          <w:sz w:val="24"/>
          <w:szCs w:val="24"/>
        </w:rPr>
        <w:t>Recchi</w:t>
      </w:r>
      <w:proofErr w:type="spellEnd"/>
      <w:r w:rsidR="00F7798E" w:rsidRPr="008D2915">
        <w:rPr>
          <w:rFonts w:ascii="Palatino Linotype" w:hAnsi="Palatino Linotype"/>
          <w:sz w:val="24"/>
          <w:szCs w:val="24"/>
        </w:rPr>
        <w:t>, 2008</w:t>
      </w:r>
      <w:r w:rsidR="00ED2C86" w:rsidRPr="008D2915">
        <w:rPr>
          <w:rFonts w:ascii="Palatino Linotype" w:hAnsi="Palatino Linotype"/>
          <w:sz w:val="24"/>
          <w:szCs w:val="24"/>
        </w:rPr>
        <w:t xml:space="preserve">). </w:t>
      </w:r>
      <w:r w:rsidR="00332281" w:rsidRPr="008D2915">
        <w:rPr>
          <w:rFonts w:ascii="Palatino Linotype" w:hAnsi="Palatino Linotype"/>
          <w:sz w:val="24"/>
          <w:szCs w:val="24"/>
        </w:rPr>
        <w:tab/>
      </w:r>
      <w:r w:rsidR="00C57EEC">
        <w:rPr>
          <w:rFonts w:ascii="Palatino Linotype" w:hAnsi="Palatino Linotype"/>
          <w:sz w:val="24"/>
          <w:szCs w:val="24"/>
        </w:rPr>
        <w:t xml:space="preserve">Despite </w:t>
      </w:r>
      <w:r w:rsidR="009F3207" w:rsidRPr="008D2915">
        <w:rPr>
          <w:rFonts w:ascii="Palatino Linotype" w:hAnsi="Palatino Linotype"/>
          <w:sz w:val="24"/>
          <w:szCs w:val="24"/>
        </w:rPr>
        <w:t>the proliferation of cross-state mobility research</w:t>
      </w:r>
      <w:r w:rsidR="003D19EB" w:rsidRPr="008D2915">
        <w:rPr>
          <w:rFonts w:ascii="Palatino Linotype" w:hAnsi="Palatino Linotype"/>
          <w:sz w:val="24"/>
          <w:szCs w:val="24"/>
        </w:rPr>
        <w:t>, we know relatively little about the mobility</w:t>
      </w:r>
      <w:r w:rsidR="009F3207" w:rsidRPr="008D2915">
        <w:rPr>
          <w:rFonts w:ascii="Palatino Linotype" w:hAnsi="Palatino Linotype"/>
          <w:sz w:val="24"/>
          <w:szCs w:val="24"/>
        </w:rPr>
        <w:t xml:space="preserve"> patterns</w:t>
      </w:r>
      <w:r w:rsidR="003D19EB" w:rsidRPr="008D2915">
        <w:rPr>
          <w:rFonts w:ascii="Palatino Linotype" w:hAnsi="Palatino Linotype"/>
          <w:sz w:val="24"/>
          <w:szCs w:val="24"/>
        </w:rPr>
        <w:t xml:space="preserve"> of </w:t>
      </w:r>
      <w:r w:rsidR="009208CB" w:rsidRPr="008D2915">
        <w:rPr>
          <w:rFonts w:ascii="Palatino Linotype" w:hAnsi="Palatino Linotype"/>
          <w:sz w:val="24"/>
          <w:szCs w:val="24"/>
        </w:rPr>
        <w:t xml:space="preserve">European </w:t>
      </w:r>
      <w:r w:rsidR="003D19EB" w:rsidRPr="008D2915">
        <w:rPr>
          <w:rFonts w:ascii="Palatino Linotype" w:hAnsi="Palatino Linotype"/>
          <w:sz w:val="24"/>
          <w:szCs w:val="24"/>
        </w:rPr>
        <w:t>naturalised third-country nationals (NTCNs)</w:t>
      </w:r>
      <w:r w:rsidR="009F3207" w:rsidRPr="008D2915">
        <w:rPr>
          <w:rFonts w:ascii="Palatino Linotype" w:hAnsi="Palatino Linotype"/>
          <w:sz w:val="24"/>
          <w:szCs w:val="24"/>
        </w:rPr>
        <w:t xml:space="preserve">—migrants who live in one country for several years and become naturalised citizens, before </w:t>
      </w:r>
      <w:r w:rsidR="00A87E39" w:rsidRPr="008D2915">
        <w:rPr>
          <w:rFonts w:ascii="Palatino Linotype" w:hAnsi="Palatino Linotype"/>
          <w:sz w:val="24"/>
          <w:szCs w:val="24"/>
        </w:rPr>
        <w:t>relocating to another EU member state</w:t>
      </w:r>
      <w:r w:rsidR="009F3207" w:rsidRPr="008D2915">
        <w:rPr>
          <w:rFonts w:ascii="Palatino Linotype" w:hAnsi="Palatino Linotype"/>
          <w:sz w:val="24"/>
          <w:szCs w:val="24"/>
        </w:rPr>
        <w:t xml:space="preserve"> (</w:t>
      </w:r>
      <w:proofErr w:type="spellStart"/>
      <w:r w:rsidR="009F3207" w:rsidRPr="008D2915">
        <w:rPr>
          <w:rFonts w:ascii="Palatino Linotype" w:hAnsi="Palatino Linotype"/>
          <w:sz w:val="24"/>
          <w:szCs w:val="24"/>
        </w:rPr>
        <w:t>Besson</w:t>
      </w:r>
      <w:proofErr w:type="spellEnd"/>
      <w:r w:rsidR="009F3207" w:rsidRPr="008D2915">
        <w:rPr>
          <w:rFonts w:ascii="Palatino Linotype" w:hAnsi="Palatino Linotype"/>
          <w:sz w:val="24"/>
          <w:szCs w:val="24"/>
        </w:rPr>
        <w:t xml:space="preserve"> and </w:t>
      </w:r>
      <w:proofErr w:type="spellStart"/>
      <w:r w:rsidR="009F3207" w:rsidRPr="008D2915">
        <w:rPr>
          <w:rFonts w:ascii="Palatino Linotype" w:hAnsi="Palatino Linotype"/>
          <w:sz w:val="24"/>
          <w:szCs w:val="24"/>
        </w:rPr>
        <w:t>Utzinger</w:t>
      </w:r>
      <w:proofErr w:type="spellEnd"/>
      <w:r w:rsidR="009F3207" w:rsidRPr="008D2915">
        <w:rPr>
          <w:rFonts w:ascii="Palatino Linotype" w:hAnsi="Palatino Linotype"/>
          <w:sz w:val="24"/>
          <w:szCs w:val="24"/>
        </w:rPr>
        <w:t xml:space="preserve">, 2008; </w:t>
      </w:r>
      <w:proofErr w:type="spellStart"/>
      <w:r w:rsidR="009F3207" w:rsidRPr="008D2915">
        <w:rPr>
          <w:rFonts w:ascii="Palatino Linotype" w:hAnsi="Palatino Linotype"/>
          <w:sz w:val="24"/>
          <w:szCs w:val="24"/>
        </w:rPr>
        <w:t>Føllesdal</w:t>
      </w:r>
      <w:proofErr w:type="spellEnd"/>
      <w:r w:rsidR="009F3207" w:rsidRPr="008D2915">
        <w:rPr>
          <w:rFonts w:ascii="Palatino Linotype" w:hAnsi="Palatino Linotype"/>
          <w:sz w:val="24"/>
          <w:szCs w:val="24"/>
        </w:rPr>
        <w:t xml:space="preserve">, 2000), </w:t>
      </w:r>
      <w:r w:rsidR="003D19EB" w:rsidRPr="008D2915">
        <w:rPr>
          <w:rFonts w:ascii="Palatino Linotype" w:hAnsi="Palatino Linotype"/>
          <w:sz w:val="24"/>
          <w:szCs w:val="24"/>
        </w:rPr>
        <w:t>who have be</w:t>
      </w:r>
      <w:r w:rsidR="009F3207" w:rsidRPr="008D2915">
        <w:rPr>
          <w:rFonts w:ascii="Palatino Linotype" w:hAnsi="Palatino Linotype"/>
          <w:sz w:val="24"/>
          <w:szCs w:val="24"/>
        </w:rPr>
        <w:t>come part of the growing number</w:t>
      </w:r>
      <w:r w:rsidR="003D19EB" w:rsidRPr="008D2915">
        <w:rPr>
          <w:rFonts w:ascii="Palatino Linotype" w:hAnsi="Palatino Linotype"/>
          <w:sz w:val="24"/>
          <w:szCs w:val="24"/>
        </w:rPr>
        <w:t xml:space="preserve"> of ‘</w:t>
      </w:r>
      <w:r w:rsidR="00FB58D2" w:rsidRPr="008D2915">
        <w:rPr>
          <w:rFonts w:ascii="Palatino Linotype" w:hAnsi="Palatino Linotype"/>
          <w:sz w:val="24"/>
          <w:szCs w:val="24"/>
        </w:rPr>
        <w:t xml:space="preserve">free </w:t>
      </w:r>
      <w:r w:rsidR="003D19EB" w:rsidRPr="008D2915">
        <w:rPr>
          <w:rFonts w:ascii="Palatino Linotype" w:hAnsi="Palatino Linotype"/>
          <w:sz w:val="24"/>
          <w:szCs w:val="24"/>
        </w:rPr>
        <w:t>movers’</w:t>
      </w:r>
      <w:r w:rsidR="00FB58D2" w:rsidRPr="008D2915">
        <w:rPr>
          <w:rFonts w:ascii="Palatino Linotype" w:hAnsi="Palatino Linotype"/>
          <w:sz w:val="24"/>
          <w:szCs w:val="24"/>
        </w:rPr>
        <w:t xml:space="preserve"> in the EU</w:t>
      </w:r>
      <w:r w:rsidR="003D19EB" w:rsidRPr="008D2915">
        <w:rPr>
          <w:rFonts w:ascii="Palatino Linotype" w:hAnsi="Palatino Linotype"/>
          <w:sz w:val="24"/>
          <w:szCs w:val="24"/>
        </w:rPr>
        <w:t xml:space="preserve">. </w:t>
      </w:r>
      <w:r w:rsidR="00CF15FD" w:rsidRPr="008D2915">
        <w:rPr>
          <w:rFonts w:ascii="Palatino Linotype" w:eastAsia="Times New Roman" w:hAnsi="Palatino Linotype" w:cs="Arial"/>
          <w:kern w:val="36"/>
          <w:sz w:val="24"/>
          <w:szCs w:val="24"/>
          <w:lang w:eastAsia="en-GB"/>
        </w:rPr>
        <w:t>R</w:t>
      </w:r>
      <w:r w:rsidR="007C1C49" w:rsidRPr="008D2915">
        <w:rPr>
          <w:rFonts w:ascii="Palatino Linotype" w:hAnsi="Palatino Linotype"/>
          <w:sz w:val="24"/>
          <w:szCs w:val="24"/>
        </w:rPr>
        <w:t>ecent statistics show</w:t>
      </w:r>
      <w:r w:rsidR="00CF15FD" w:rsidRPr="008D2915">
        <w:rPr>
          <w:rFonts w:ascii="Palatino Linotype" w:hAnsi="Palatino Linotype"/>
          <w:sz w:val="24"/>
          <w:szCs w:val="24"/>
        </w:rPr>
        <w:t>, for example,</w:t>
      </w:r>
      <w:r w:rsidR="003E5E4E" w:rsidRPr="008D2915">
        <w:rPr>
          <w:rFonts w:ascii="Palatino Linotype" w:hAnsi="Palatino Linotype"/>
          <w:sz w:val="24"/>
          <w:szCs w:val="24"/>
        </w:rPr>
        <w:t xml:space="preserve"> that approximately 141,000 people, 7% of those who came to the U</w:t>
      </w:r>
      <w:r w:rsidR="003355A6" w:rsidRPr="008D2915">
        <w:rPr>
          <w:rFonts w:ascii="Palatino Linotype" w:hAnsi="Palatino Linotype"/>
          <w:sz w:val="24"/>
          <w:szCs w:val="24"/>
        </w:rPr>
        <w:t xml:space="preserve">nited </w:t>
      </w:r>
      <w:r w:rsidR="003E5E4E" w:rsidRPr="008D2915">
        <w:rPr>
          <w:rFonts w:ascii="Palatino Linotype" w:hAnsi="Palatino Linotype"/>
          <w:sz w:val="24"/>
          <w:szCs w:val="24"/>
        </w:rPr>
        <w:t>K</w:t>
      </w:r>
      <w:r w:rsidR="003355A6" w:rsidRPr="008D2915">
        <w:rPr>
          <w:rFonts w:ascii="Palatino Linotype" w:hAnsi="Palatino Linotype"/>
          <w:sz w:val="24"/>
          <w:szCs w:val="24"/>
        </w:rPr>
        <w:t>ingdom (UK)</w:t>
      </w:r>
      <w:r w:rsidR="003E5E4E" w:rsidRPr="008D2915">
        <w:rPr>
          <w:rFonts w:ascii="Palatino Linotype" w:hAnsi="Palatino Linotype"/>
          <w:sz w:val="24"/>
          <w:szCs w:val="24"/>
        </w:rPr>
        <w:t xml:space="preserve"> under E</w:t>
      </w:r>
      <w:r w:rsidR="00AC29B8" w:rsidRPr="008D2915">
        <w:rPr>
          <w:rFonts w:ascii="Palatino Linotype" w:hAnsi="Palatino Linotype"/>
          <w:sz w:val="24"/>
          <w:szCs w:val="24"/>
        </w:rPr>
        <w:t>U rules were born outside the EU</w:t>
      </w:r>
      <w:r w:rsidR="003E5E4E" w:rsidRPr="008D2915">
        <w:rPr>
          <w:rFonts w:ascii="Palatino Linotype" w:hAnsi="Palatino Linotype"/>
          <w:sz w:val="24"/>
          <w:szCs w:val="24"/>
        </w:rPr>
        <w:t xml:space="preserve"> (</w:t>
      </w:r>
      <w:proofErr w:type="spellStart"/>
      <w:r w:rsidR="003E5E4E" w:rsidRPr="008D2915">
        <w:rPr>
          <w:rFonts w:ascii="Palatino Linotype" w:hAnsi="Palatino Linotype"/>
          <w:sz w:val="24"/>
          <w:szCs w:val="24"/>
        </w:rPr>
        <w:t>Devichand</w:t>
      </w:r>
      <w:proofErr w:type="spellEnd"/>
      <w:r w:rsidR="003E5E4E" w:rsidRPr="008D2915">
        <w:rPr>
          <w:rFonts w:ascii="Palatino Linotype" w:hAnsi="Palatino Linotype"/>
          <w:sz w:val="24"/>
          <w:szCs w:val="24"/>
        </w:rPr>
        <w:t>, 2013).</w:t>
      </w:r>
      <w:r w:rsidR="0079357F" w:rsidRPr="008D2915">
        <w:rPr>
          <w:rFonts w:ascii="Palatino Linotype" w:hAnsi="Palatino Linotype"/>
          <w:sz w:val="24"/>
          <w:szCs w:val="24"/>
        </w:rPr>
        <w:t xml:space="preserve"> </w:t>
      </w:r>
      <w:r w:rsidR="00210478" w:rsidRPr="008D2915">
        <w:rPr>
          <w:rFonts w:ascii="Palatino Linotype" w:hAnsi="Palatino Linotype"/>
          <w:sz w:val="24"/>
          <w:szCs w:val="24"/>
        </w:rPr>
        <w:t>Nevertheless, c</w:t>
      </w:r>
      <w:r w:rsidR="00B27520" w:rsidRPr="008D2915">
        <w:rPr>
          <w:rFonts w:ascii="Palatino Linotype" w:hAnsi="Palatino Linotype"/>
          <w:sz w:val="24"/>
          <w:szCs w:val="24"/>
        </w:rPr>
        <w:t xml:space="preserve">ross-state mobility </w:t>
      </w:r>
      <w:r w:rsidR="00CF15FD" w:rsidRPr="008D2915">
        <w:rPr>
          <w:rFonts w:ascii="Palatino Linotype" w:hAnsi="Palatino Linotype"/>
          <w:sz w:val="24"/>
          <w:szCs w:val="24"/>
        </w:rPr>
        <w:t>decision-making</w:t>
      </w:r>
      <w:r w:rsidR="003564E7" w:rsidRPr="008D2915">
        <w:rPr>
          <w:rFonts w:ascii="Palatino Linotype" w:hAnsi="Palatino Linotype"/>
          <w:sz w:val="24"/>
          <w:szCs w:val="24"/>
        </w:rPr>
        <w:t xml:space="preserve"> </w:t>
      </w:r>
      <w:r w:rsidR="00CF15FD" w:rsidRPr="008D2915">
        <w:rPr>
          <w:rFonts w:ascii="Palatino Linotype" w:hAnsi="Palatino Linotype"/>
          <w:sz w:val="24"/>
          <w:szCs w:val="24"/>
        </w:rPr>
        <w:t xml:space="preserve">can be complex </w:t>
      </w:r>
      <w:r w:rsidR="003564E7" w:rsidRPr="008D2915">
        <w:rPr>
          <w:rFonts w:ascii="Palatino Linotype" w:hAnsi="Palatino Linotype"/>
          <w:sz w:val="24"/>
          <w:szCs w:val="24"/>
        </w:rPr>
        <w:t xml:space="preserve">for NTCNs, </w:t>
      </w:r>
      <w:r w:rsidR="00CF15FD" w:rsidRPr="008D2915">
        <w:rPr>
          <w:rFonts w:ascii="Palatino Linotype" w:hAnsi="Palatino Linotype"/>
          <w:sz w:val="24"/>
          <w:szCs w:val="24"/>
        </w:rPr>
        <w:t>as it may entail</w:t>
      </w:r>
      <w:r w:rsidR="00B27520" w:rsidRPr="008D2915">
        <w:rPr>
          <w:rFonts w:ascii="Palatino Linotype" w:hAnsi="Palatino Linotype"/>
          <w:sz w:val="24"/>
          <w:szCs w:val="24"/>
        </w:rPr>
        <w:t xml:space="preserve"> renouncing welfare rights and</w:t>
      </w:r>
      <w:r w:rsidR="00CF15FD" w:rsidRPr="008D2915">
        <w:rPr>
          <w:rFonts w:ascii="Palatino Linotype" w:hAnsi="Palatino Linotype"/>
          <w:sz w:val="24"/>
          <w:szCs w:val="24"/>
        </w:rPr>
        <w:t>,</w:t>
      </w:r>
      <w:r w:rsidR="00B27520" w:rsidRPr="008D2915">
        <w:rPr>
          <w:rFonts w:ascii="Palatino Linotype" w:hAnsi="Palatino Linotype"/>
          <w:sz w:val="24"/>
          <w:szCs w:val="24"/>
        </w:rPr>
        <w:t xml:space="preserve"> at times</w:t>
      </w:r>
      <w:r w:rsidR="00CF15FD" w:rsidRPr="008D2915">
        <w:rPr>
          <w:rFonts w:ascii="Palatino Linotype" w:hAnsi="Palatino Linotype"/>
          <w:sz w:val="24"/>
          <w:szCs w:val="24"/>
        </w:rPr>
        <w:t>,</w:t>
      </w:r>
      <w:r w:rsidR="00B27520" w:rsidRPr="008D2915">
        <w:rPr>
          <w:rFonts w:ascii="Palatino Linotype" w:hAnsi="Palatino Linotype"/>
          <w:sz w:val="24"/>
          <w:szCs w:val="24"/>
        </w:rPr>
        <w:t xml:space="preserve"> better public services to relocate to </w:t>
      </w:r>
      <w:r w:rsidR="00CF15FD" w:rsidRPr="008D2915">
        <w:rPr>
          <w:rFonts w:ascii="Palatino Linotype" w:hAnsi="Palatino Linotype"/>
          <w:sz w:val="24"/>
          <w:szCs w:val="24"/>
        </w:rPr>
        <w:t>another EU country</w:t>
      </w:r>
      <w:r w:rsidR="00EE195D" w:rsidRPr="008D2915">
        <w:rPr>
          <w:rFonts w:ascii="Palatino Linotype" w:hAnsi="Palatino Linotype"/>
          <w:sz w:val="24"/>
          <w:szCs w:val="24"/>
        </w:rPr>
        <w:t xml:space="preserve"> (</w:t>
      </w:r>
      <w:proofErr w:type="spellStart"/>
      <w:r w:rsidR="00EE195D" w:rsidRPr="008D2915">
        <w:rPr>
          <w:rFonts w:ascii="Palatino Linotype" w:hAnsi="Palatino Linotype"/>
          <w:sz w:val="24"/>
          <w:szCs w:val="24"/>
        </w:rPr>
        <w:t>Devichand</w:t>
      </w:r>
      <w:proofErr w:type="spellEnd"/>
      <w:r w:rsidR="00EE195D" w:rsidRPr="008D2915">
        <w:rPr>
          <w:rFonts w:ascii="Palatino Linotype" w:hAnsi="Palatino Linotype"/>
          <w:sz w:val="24"/>
          <w:szCs w:val="24"/>
        </w:rPr>
        <w:t>, 2013). Such</w:t>
      </w:r>
      <w:r w:rsidR="00B27520" w:rsidRPr="008D2915">
        <w:rPr>
          <w:rFonts w:ascii="Palatino Linotype" w:hAnsi="Palatino Linotype"/>
          <w:sz w:val="24"/>
          <w:szCs w:val="24"/>
        </w:rPr>
        <w:t xml:space="preserve"> </w:t>
      </w:r>
      <w:r w:rsidR="00210478" w:rsidRPr="008D2915">
        <w:rPr>
          <w:rFonts w:ascii="Palatino Linotype" w:hAnsi="Palatino Linotype"/>
          <w:sz w:val="24"/>
          <w:szCs w:val="24"/>
        </w:rPr>
        <w:t>risk is</w:t>
      </w:r>
      <w:r w:rsidR="00B27520" w:rsidRPr="008D2915">
        <w:rPr>
          <w:rFonts w:ascii="Palatino Linotype" w:hAnsi="Palatino Linotype"/>
          <w:sz w:val="24"/>
          <w:szCs w:val="24"/>
        </w:rPr>
        <w:t xml:space="preserve"> magnified by the fact that </w:t>
      </w:r>
      <w:r w:rsidR="00210478" w:rsidRPr="008D2915">
        <w:rPr>
          <w:rFonts w:ascii="Palatino Linotype" w:hAnsi="Palatino Linotype"/>
          <w:sz w:val="24"/>
          <w:szCs w:val="24"/>
        </w:rPr>
        <w:t xml:space="preserve">most </w:t>
      </w:r>
      <w:r w:rsidR="0044738E" w:rsidRPr="008D2915">
        <w:rPr>
          <w:rFonts w:ascii="Palatino Linotype" w:hAnsi="Palatino Linotype"/>
          <w:sz w:val="24"/>
          <w:szCs w:val="24"/>
        </w:rPr>
        <w:t>NTCNs regularly</w:t>
      </w:r>
      <w:r w:rsidR="00B27520" w:rsidRPr="008D2915">
        <w:rPr>
          <w:rFonts w:ascii="Palatino Linotype" w:hAnsi="Palatino Linotype"/>
          <w:sz w:val="24"/>
          <w:szCs w:val="24"/>
        </w:rPr>
        <w:t xml:space="preserve"> lack the</w:t>
      </w:r>
      <w:r w:rsidR="00210478" w:rsidRPr="008D2915">
        <w:rPr>
          <w:rFonts w:ascii="Palatino Linotype" w:hAnsi="Palatino Linotype"/>
          <w:sz w:val="24"/>
          <w:szCs w:val="24"/>
        </w:rPr>
        <w:t xml:space="preserve"> requisite</w:t>
      </w:r>
      <w:r w:rsidR="00B27520" w:rsidRPr="008D2915">
        <w:rPr>
          <w:rFonts w:ascii="Palatino Linotype" w:hAnsi="Palatino Linotype"/>
          <w:sz w:val="24"/>
          <w:szCs w:val="24"/>
        </w:rPr>
        <w:t xml:space="preserve"> social and cultural capital to exploit opportunities in other countries.</w:t>
      </w:r>
      <w:r w:rsidR="009208CB" w:rsidRPr="008D2915">
        <w:rPr>
          <w:rFonts w:ascii="Palatino Linotype" w:hAnsi="Palatino Linotype"/>
          <w:sz w:val="24"/>
          <w:szCs w:val="24"/>
        </w:rPr>
        <w:t xml:space="preserve"> To date, resear</w:t>
      </w:r>
      <w:r w:rsidR="00EE195D" w:rsidRPr="008D2915">
        <w:rPr>
          <w:rFonts w:ascii="Palatino Linotype" w:hAnsi="Palatino Linotype"/>
          <w:sz w:val="24"/>
          <w:szCs w:val="24"/>
        </w:rPr>
        <w:t>ch on European NTCNs has</w:t>
      </w:r>
      <w:r w:rsidR="009208CB" w:rsidRPr="008D2915">
        <w:rPr>
          <w:rFonts w:ascii="Palatino Linotype" w:hAnsi="Palatino Linotype"/>
          <w:sz w:val="24"/>
          <w:szCs w:val="24"/>
        </w:rPr>
        <w:t xml:space="preserve"> addressed these lacunae by exploring the mentalities and motivation</w:t>
      </w:r>
      <w:r w:rsidR="00EE195D" w:rsidRPr="008D2915">
        <w:rPr>
          <w:rFonts w:ascii="Palatino Linotype" w:hAnsi="Palatino Linotype"/>
          <w:sz w:val="24"/>
          <w:szCs w:val="24"/>
        </w:rPr>
        <w:t>s</w:t>
      </w:r>
      <w:r w:rsidR="009208CB" w:rsidRPr="008D2915">
        <w:rPr>
          <w:rFonts w:ascii="Palatino Linotype" w:hAnsi="Palatino Linotype"/>
          <w:sz w:val="24"/>
          <w:szCs w:val="24"/>
        </w:rPr>
        <w:t xml:space="preserve"> of NTCN to embark on cross-state mobility. Research has suggested the search for better jobs and self-development</w:t>
      </w:r>
      <w:r w:rsidR="001F668E" w:rsidRPr="008D2915">
        <w:rPr>
          <w:rFonts w:ascii="Palatino Linotype" w:hAnsi="Palatino Linotype"/>
          <w:sz w:val="24"/>
          <w:szCs w:val="24"/>
        </w:rPr>
        <w:t xml:space="preserve"> opportunities are </w:t>
      </w:r>
      <w:r w:rsidR="00A83DC2" w:rsidRPr="008D2915">
        <w:rPr>
          <w:rFonts w:ascii="Palatino Linotype" w:hAnsi="Palatino Linotype"/>
          <w:sz w:val="24"/>
          <w:szCs w:val="24"/>
        </w:rPr>
        <w:t>fundamental drivers of cross-</w:t>
      </w:r>
      <w:r w:rsidR="007E7AA8" w:rsidRPr="008D2915">
        <w:rPr>
          <w:rFonts w:ascii="Palatino Linotype" w:hAnsi="Palatino Linotype"/>
          <w:sz w:val="24"/>
          <w:szCs w:val="24"/>
        </w:rPr>
        <w:t xml:space="preserve">state mobility among NTCNs </w:t>
      </w:r>
      <w:r w:rsidR="009208CB" w:rsidRPr="008D2915">
        <w:rPr>
          <w:rFonts w:ascii="Palatino Linotype" w:hAnsi="Palatino Linotype"/>
          <w:sz w:val="24"/>
          <w:szCs w:val="24"/>
        </w:rPr>
        <w:t>(Ahrens et al., 2016</w:t>
      </w:r>
      <w:r w:rsidR="007E7AA8" w:rsidRPr="008D2915">
        <w:rPr>
          <w:rFonts w:ascii="Palatino Linotype" w:hAnsi="Palatino Linotype"/>
          <w:sz w:val="24"/>
          <w:szCs w:val="24"/>
        </w:rPr>
        <w:t xml:space="preserve">; Van </w:t>
      </w:r>
      <w:proofErr w:type="spellStart"/>
      <w:r w:rsidR="007E7AA8" w:rsidRPr="008D2915">
        <w:rPr>
          <w:rFonts w:ascii="Palatino Linotype" w:hAnsi="Palatino Linotype"/>
          <w:sz w:val="24"/>
          <w:szCs w:val="24"/>
        </w:rPr>
        <w:t>Liempt</w:t>
      </w:r>
      <w:proofErr w:type="spellEnd"/>
      <w:r w:rsidR="007E7AA8" w:rsidRPr="008D2915">
        <w:rPr>
          <w:rFonts w:ascii="Palatino Linotype" w:hAnsi="Palatino Linotype"/>
          <w:sz w:val="24"/>
          <w:szCs w:val="24"/>
        </w:rPr>
        <w:t>, 2011</w:t>
      </w:r>
      <w:r w:rsidR="009208CB" w:rsidRPr="008D2915">
        <w:rPr>
          <w:rFonts w:ascii="Palatino Linotype" w:hAnsi="Palatino Linotype"/>
          <w:sz w:val="24"/>
          <w:szCs w:val="24"/>
        </w:rPr>
        <w:t>)</w:t>
      </w:r>
      <w:r w:rsidR="007E7AA8" w:rsidRPr="008D2915">
        <w:rPr>
          <w:rFonts w:ascii="Palatino Linotype" w:hAnsi="Palatino Linotype"/>
          <w:sz w:val="24"/>
          <w:szCs w:val="24"/>
        </w:rPr>
        <w:t>.  Yet,</w:t>
      </w:r>
      <w:r w:rsidR="00C7188C" w:rsidRPr="008D2915">
        <w:rPr>
          <w:rFonts w:ascii="Palatino Linotype" w:hAnsi="Palatino Linotype"/>
          <w:sz w:val="24"/>
          <w:szCs w:val="24"/>
        </w:rPr>
        <w:t xml:space="preserve"> such empirical evidenc</w:t>
      </w:r>
      <w:r w:rsidR="00EE195D" w:rsidRPr="008D2915">
        <w:rPr>
          <w:rFonts w:ascii="Palatino Linotype" w:hAnsi="Palatino Linotype"/>
          <w:sz w:val="24"/>
          <w:szCs w:val="24"/>
        </w:rPr>
        <w:t>e fails to shed light on the processes together with</w:t>
      </w:r>
      <w:r w:rsidR="00C7188C" w:rsidRPr="008D2915">
        <w:rPr>
          <w:rFonts w:ascii="Palatino Linotype" w:hAnsi="Palatino Linotype"/>
          <w:sz w:val="24"/>
          <w:szCs w:val="24"/>
        </w:rPr>
        <w:t xml:space="preserve"> t</w:t>
      </w:r>
      <w:r w:rsidR="007E7AA8" w:rsidRPr="008D2915">
        <w:rPr>
          <w:rFonts w:ascii="Palatino Linotype" w:hAnsi="Palatino Linotype"/>
          <w:sz w:val="24"/>
          <w:szCs w:val="24"/>
        </w:rPr>
        <w:t>he broader social and cultural dynamics</w:t>
      </w:r>
      <w:r w:rsidR="00C7188C" w:rsidRPr="008D2915">
        <w:rPr>
          <w:rFonts w:ascii="Palatino Linotype" w:hAnsi="Palatino Linotype"/>
          <w:sz w:val="24"/>
          <w:szCs w:val="24"/>
        </w:rPr>
        <w:t xml:space="preserve"> within which NTCNs</w:t>
      </w:r>
      <w:r w:rsidR="00EE195D" w:rsidRPr="008D2915">
        <w:rPr>
          <w:rFonts w:ascii="Palatino Linotype" w:hAnsi="Palatino Linotype"/>
          <w:sz w:val="24"/>
          <w:szCs w:val="24"/>
        </w:rPr>
        <w:t>’</w:t>
      </w:r>
      <w:r w:rsidR="003516AB" w:rsidRPr="008D2915">
        <w:rPr>
          <w:rFonts w:ascii="Palatino Linotype" w:hAnsi="Palatino Linotype"/>
          <w:sz w:val="24"/>
          <w:szCs w:val="24"/>
        </w:rPr>
        <w:t xml:space="preserve"> cross-state mobility </w:t>
      </w:r>
      <w:r w:rsidR="003C5A87" w:rsidRPr="008D2915">
        <w:rPr>
          <w:rFonts w:ascii="Palatino Linotype" w:hAnsi="Palatino Linotype"/>
          <w:sz w:val="24"/>
          <w:szCs w:val="24"/>
        </w:rPr>
        <w:t>occurs</w:t>
      </w:r>
      <w:r w:rsidR="00C7188C" w:rsidRPr="008D2915">
        <w:rPr>
          <w:rFonts w:ascii="Palatino Linotype" w:hAnsi="Palatino Linotype"/>
          <w:sz w:val="24"/>
          <w:szCs w:val="24"/>
        </w:rPr>
        <w:t>.</w:t>
      </w:r>
      <w:r w:rsidR="006A315C" w:rsidRPr="008D2915">
        <w:rPr>
          <w:rFonts w:ascii="Palatino Linotype" w:hAnsi="Palatino Linotype"/>
          <w:sz w:val="24"/>
          <w:szCs w:val="24"/>
        </w:rPr>
        <w:t xml:space="preserve"> </w:t>
      </w:r>
      <w:r w:rsidR="00A83DC2" w:rsidRPr="008D2915">
        <w:rPr>
          <w:rFonts w:ascii="Palatino Linotype" w:hAnsi="Palatino Linotype"/>
          <w:sz w:val="24"/>
          <w:szCs w:val="24"/>
        </w:rPr>
        <w:t>We propos</w:t>
      </w:r>
      <w:r w:rsidR="00C039B6" w:rsidRPr="008D2915">
        <w:rPr>
          <w:rFonts w:ascii="Palatino Linotype" w:hAnsi="Palatino Linotype"/>
          <w:sz w:val="24"/>
          <w:szCs w:val="24"/>
        </w:rPr>
        <w:t xml:space="preserve">e that </w:t>
      </w:r>
      <w:r w:rsidR="00261155" w:rsidRPr="008D2915">
        <w:rPr>
          <w:rFonts w:ascii="Palatino Linotype" w:hAnsi="Palatino Linotype"/>
          <w:sz w:val="24"/>
          <w:szCs w:val="24"/>
        </w:rPr>
        <w:t xml:space="preserve">socio-spatial relations in the form of </w:t>
      </w:r>
      <w:r w:rsidR="00C039B6" w:rsidRPr="008D2915">
        <w:rPr>
          <w:rFonts w:ascii="Palatino Linotype" w:hAnsi="Palatino Linotype"/>
          <w:sz w:val="24"/>
          <w:szCs w:val="24"/>
        </w:rPr>
        <w:t xml:space="preserve">relational ties </w:t>
      </w:r>
      <w:r w:rsidR="00AB4194" w:rsidRPr="008D2915">
        <w:rPr>
          <w:rFonts w:ascii="Palatino Linotype" w:hAnsi="Palatino Linotype"/>
          <w:sz w:val="24"/>
          <w:szCs w:val="24"/>
        </w:rPr>
        <w:t xml:space="preserve">and shared collective identities replicated in </w:t>
      </w:r>
      <w:r w:rsidR="00AB4194" w:rsidRPr="008D2915">
        <w:rPr>
          <w:rFonts w:ascii="Palatino Linotype" w:hAnsi="Palatino Linotype"/>
          <w:sz w:val="24"/>
          <w:szCs w:val="24"/>
        </w:rPr>
        <w:lastRenderedPageBreak/>
        <w:t xml:space="preserve">transnational migrant networks inform the cross-state mobility decisions of NTCNs. </w:t>
      </w:r>
      <w:r w:rsidR="003B66E6" w:rsidRPr="008D2915">
        <w:rPr>
          <w:rFonts w:ascii="Palatino Linotype" w:hAnsi="Palatino Linotype"/>
          <w:sz w:val="24"/>
          <w:szCs w:val="24"/>
        </w:rPr>
        <w:t>In this regard, we argue that NTCNs</w:t>
      </w:r>
      <w:r w:rsidR="00EE195D" w:rsidRPr="008D2915">
        <w:rPr>
          <w:rFonts w:ascii="Palatino Linotype" w:hAnsi="Palatino Linotype"/>
          <w:sz w:val="24"/>
          <w:szCs w:val="24"/>
        </w:rPr>
        <w:t>’</w:t>
      </w:r>
      <w:r w:rsidR="003B66E6" w:rsidRPr="008D2915">
        <w:rPr>
          <w:rFonts w:ascii="Palatino Linotype" w:hAnsi="Palatino Linotype"/>
          <w:sz w:val="24"/>
          <w:szCs w:val="24"/>
        </w:rPr>
        <w:t xml:space="preserve"> geographically extended relational capital substitutes for deficits in their situated social capital to</w:t>
      </w:r>
      <w:r w:rsidR="00AB4194" w:rsidRPr="008D2915">
        <w:rPr>
          <w:rFonts w:ascii="Palatino Linotype" w:hAnsi="Palatino Linotype"/>
          <w:sz w:val="24"/>
          <w:szCs w:val="24"/>
        </w:rPr>
        <w:t xml:space="preserve"> </w:t>
      </w:r>
      <w:r w:rsidR="00C039B6" w:rsidRPr="008D2915">
        <w:rPr>
          <w:rFonts w:ascii="Palatino Linotype" w:hAnsi="Palatino Linotype"/>
          <w:sz w:val="24"/>
          <w:szCs w:val="24"/>
        </w:rPr>
        <w:t xml:space="preserve">produce </w:t>
      </w:r>
      <w:r w:rsidR="00EE195D" w:rsidRPr="008D2915">
        <w:rPr>
          <w:rFonts w:ascii="Palatino Linotype" w:hAnsi="Palatino Linotype"/>
          <w:sz w:val="24"/>
          <w:szCs w:val="24"/>
        </w:rPr>
        <w:t xml:space="preserve">serendipitous </w:t>
      </w:r>
      <w:r w:rsidR="00C039B6" w:rsidRPr="008D2915">
        <w:rPr>
          <w:rFonts w:ascii="Palatino Linotype" w:hAnsi="Palatino Linotype"/>
          <w:sz w:val="24"/>
          <w:szCs w:val="24"/>
        </w:rPr>
        <w:t xml:space="preserve">(un)planned outcomes for </w:t>
      </w:r>
      <w:r w:rsidR="003B66E6" w:rsidRPr="008D2915">
        <w:rPr>
          <w:rFonts w:ascii="Palatino Linotype" w:hAnsi="Palatino Linotype"/>
          <w:sz w:val="24"/>
          <w:szCs w:val="24"/>
        </w:rPr>
        <w:t>their</w:t>
      </w:r>
      <w:r w:rsidR="00AB4194" w:rsidRPr="008D2915">
        <w:t xml:space="preserve"> </w:t>
      </w:r>
      <w:r w:rsidR="00AB4194" w:rsidRPr="008D2915">
        <w:rPr>
          <w:rFonts w:ascii="Palatino Linotype" w:hAnsi="Palatino Linotype"/>
          <w:sz w:val="24"/>
          <w:szCs w:val="24"/>
        </w:rPr>
        <w:t>cross-state mobility</w:t>
      </w:r>
      <w:r w:rsidR="00332281" w:rsidRPr="008D2915">
        <w:rPr>
          <w:rFonts w:ascii="Palatino Linotype" w:hAnsi="Palatino Linotype"/>
          <w:sz w:val="24"/>
          <w:szCs w:val="24"/>
        </w:rPr>
        <w:t xml:space="preserve">. </w:t>
      </w:r>
      <w:r w:rsidR="009C0D06" w:rsidRPr="008D2915">
        <w:rPr>
          <w:rFonts w:ascii="Palatino Linotype" w:hAnsi="Palatino Linotype"/>
          <w:sz w:val="24"/>
          <w:szCs w:val="24"/>
        </w:rPr>
        <w:t>At a t</w:t>
      </w:r>
      <w:r w:rsidR="00EE195D" w:rsidRPr="008D2915">
        <w:rPr>
          <w:rFonts w:ascii="Palatino Linotype" w:hAnsi="Palatino Linotype"/>
          <w:sz w:val="24"/>
          <w:szCs w:val="24"/>
        </w:rPr>
        <w:t>ime when EU migration constitute</w:t>
      </w:r>
      <w:r w:rsidR="00AC29B8" w:rsidRPr="008D2915">
        <w:rPr>
          <w:rFonts w:ascii="Palatino Linotype" w:hAnsi="Palatino Linotype"/>
          <w:sz w:val="24"/>
          <w:szCs w:val="24"/>
        </w:rPr>
        <w:t>s</w:t>
      </w:r>
      <w:r w:rsidR="009C0D06" w:rsidRPr="008D2915">
        <w:rPr>
          <w:rFonts w:ascii="Palatino Linotype" w:hAnsi="Palatino Linotype"/>
          <w:sz w:val="24"/>
          <w:szCs w:val="24"/>
        </w:rPr>
        <w:t xml:space="preserve"> an acute</w:t>
      </w:r>
      <w:r w:rsidR="0095303E" w:rsidRPr="008D2915">
        <w:rPr>
          <w:rFonts w:ascii="Palatino Linotype" w:hAnsi="Palatino Linotype"/>
          <w:sz w:val="24"/>
          <w:szCs w:val="24"/>
        </w:rPr>
        <w:t>ly</w:t>
      </w:r>
      <w:r w:rsidR="009C0D06" w:rsidRPr="008D2915">
        <w:rPr>
          <w:rFonts w:ascii="Palatino Linotype" w:hAnsi="Palatino Linotype"/>
          <w:sz w:val="24"/>
          <w:szCs w:val="24"/>
        </w:rPr>
        <w:t xml:space="preserve"> political </w:t>
      </w:r>
      <w:r w:rsidR="0095303E" w:rsidRPr="008D2915">
        <w:rPr>
          <w:rFonts w:ascii="Palatino Linotype" w:hAnsi="Palatino Linotype"/>
          <w:sz w:val="24"/>
          <w:szCs w:val="24"/>
        </w:rPr>
        <w:t xml:space="preserve">contentious </w:t>
      </w:r>
      <w:r w:rsidR="009C0D06" w:rsidRPr="008D2915">
        <w:rPr>
          <w:rFonts w:ascii="Palatino Linotype" w:hAnsi="Palatino Linotype"/>
          <w:sz w:val="24"/>
          <w:szCs w:val="24"/>
        </w:rPr>
        <w:t xml:space="preserve">issue, not just in the UK </w:t>
      </w:r>
      <w:r w:rsidR="00E0097C" w:rsidRPr="008D2915">
        <w:rPr>
          <w:rFonts w:ascii="Palatino Linotype" w:hAnsi="Palatino Linotype"/>
          <w:sz w:val="24"/>
          <w:szCs w:val="24"/>
        </w:rPr>
        <w:t>w</w:t>
      </w:r>
      <w:r w:rsidR="00DB4C28" w:rsidRPr="008D2915">
        <w:rPr>
          <w:rFonts w:ascii="Palatino Linotype" w:hAnsi="Palatino Linotype"/>
          <w:sz w:val="24"/>
          <w:szCs w:val="24"/>
        </w:rPr>
        <w:t xml:space="preserve">hich at the time of writing is preparing for </w:t>
      </w:r>
      <w:r w:rsidR="00E0097C" w:rsidRPr="008D2915">
        <w:rPr>
          <w:rFonts w:ascii="Palatino Linotype" w:hAnsi="Palatino Linotype"/>
          <w:sz w:val="24"/>
          <w:szCs w:val="24"/>
        </w:rPr>
        <w:t xml:space="preserve">Brexit, </w:t>
      </w:r>
      <w:r w:rsidR="009C0D06" w:rsidRPr="008D2915">
        <w:rPr>
          <w:rFonts w:ascii="Palatino Linotype" w:hAnsi="Palatino Linotype"/>
          <w:sz w:val="24"/>
          <w:szCs w:val="24"/>
        </w:rPr>
        <w:t xml:space="preserve">but across a range of </w:t>
      </w:r>
      <w:r w:rsidR="003C5A87" w:rsidRPr="008D2915">
        <w:rPr>
          <w:rFonts w:ascii="Palatino Linotype" w:hAnsi="Palatino Linotype"/>
          <w:sz w:val="24"/>
          <w:szCs w:val="24"/>
        </w:rPr>
        <w:t xml:space="preserve">EU </w:t>
      </w:r>
      <w:r w:rsidR="009C0D06" w:rsidRPr="008D2915">
        <w:rPr>
          <w:rFonts w:ascii="Palatino Linotype" w:hAnsi="Palatino Linotype"/>
          <w:sz w:val="24"/>
          <w:szCs w:val="24"/>
        </w:rPr>
        <w:t>member states, w</w:t>
      </w:r>
      <w:r w:rsidR="009533AE" w:rsidRPr="008D2915">
        <w:rPr>
          <w:rFonts w:ascii="Palatino Linotype" w:hAnsi="Palatino Linotype"/>
          <w:sz w:val="24"/>
          <w:szCs w:val="24"/>
        </w:rPr>
        <w:t xml:space="preserve">e </w:t>
      </w:r>
      <w:r w:rsidR="006A315C" w:rsidRPr="008D2915">
        <w:rPr>
          <w:rFonts w:ascii="Palatino Linotype" w:hAnsi="Palatino Linotype"/>
          <w:sz w:val="24"/>
          <w:szCs w:val="24"/>
        </w:rPr>
        <w:t>contend</w:t>
      </w:r>
      <w:r w:rsidR="009533AE" w:rsidRPr="008D2915">
        <w:rPr>
          <w:rFonts w:ascii="Palatino Linotype" w:hAnsi="Palatino Linotype"/>
          <w:sz w:val="24"/>
          <w:szCs w:val="24"/>
        </w:rPr>
        <w:t xml:space="preserve"> there is an urgent need for n</w:t>
      </w:r>
      <w:r w:rsidR="00AC29B8" w:rsidRPr="008D2915">
        <w:rPr>
          <w:rFonts w:ascii="Palatino Linotype" w:hAnsi="Palatino Linotype"/>
          <w:sz w:val="24"/>
          <w:szCs w:val="24"/>
        </w:rPr>
        <w:t>ew research to elucidate</w:t>
      </w:r>
      <w:r w:rsidR="009533AE" w:rsidRPr="008D2915">
        <w:rPr>
          <w:rFonts w:ascii="Palatino Linotype" w:hAnsi="Palatino Linotype"/>
          <w:sz w:val="24"/>
          <w:szCs w:val="24"/>
        </w:rPr>
        <w:t xml:space="preserve"> </w:t>
      </w:r>
      <w:r w:rsidR="006F4E97" w:rsidRPr="008D2915">
        <w:rPr>
          <w:rFonts w:ascii="Palatino Linotype" w:hAnsi="Palatino Linotype"/>
          <w:sz w:val="24"/>
          <w:szCs w:val="24"/>
        </w:rPr>
        <w:t xml:space="preserve">and articulate </w:t>
      </w:r>
      <w:r w:rsidR="009533AE" w:rsidRPr="008D2915">
        <w:rPr>
          <w:rFonts w:ascii="Palatino Linotype" w:hAnsi="Palatino Linotype"/>
          <w:sz w:val="24"/>
          <w:szCs w:val="24"/>
        </w:rPr>
        <w:t>the dynamics of NT</w:t>
      </w:r>
      <w:r w:rsidR="00AC29B8" w:rsidRPr="008D2915">
        <w:rPr>
          <w:rFonts w:ascii="Palatino Linotype" w:hAnsi="Palatino Linotype"/>
          <w:sz w:val="24"/>
          <w:szCs w:val="24"/>
        </w:rPr>
        <w:t>CN</w:t>
      </w:r>
      <w:r w:rsidR="006F4E97" w:rsidRPr="008D2915">
        <w:rPr>
          <w:rFonts w:ascii="Palatino Linotype" w:hAnsi="Palatino Linotype"/>
          <w:sz w:val="24"/>
          <w:szCs w:val="24"/>
        </w:rPr>
        <w:t xml:space="preserve"> </w:t>
      </w:r>
      <w:r w:rsidR="006A315C" w:rsidRPr="008D2915">
        <w:rPr>
          <w:rFonts w:ascii="Palatino Linotype" w:hAnsi="Palatino Linotype"/>
          <w:sz w:val="24"/>
          <w:szCs w:val="24"/>
        </w:rPr>
        <w:t>cross-state mobility</w:t>
      </w:r>
      <w:r w:rsidR="00E01C7A" w:rsidRPr="008D2915">
        <w:rPr>
          <w:rFonts w:ascii="Palatino Linotype" w:hAnsi="Palatino Linotype"/>
          <w:sz w:val="24"/>
          <w:szCs w:val="24"/>
        </w:rPr>
        <w:t xml:space="preserve">. </w:t>
      </w:r>
    </w:p>
    <w:p w:rsidR="00BC2803" w:rsidRPr="008D2915" w:rsidRDefault="005863D7"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ab/>
        <w:t>The purpose of this article</w:t>
      </w:r>
      <w:r w:rsidR="003C5A87" w:rsidRPr="008D2915">
        <w:rPr>
          <w:rFonts w:ascii="Palatino Linotype" w:hAnsi="Palatino Linotype"/>
          <w:sz w:val="24"/>
          <w:szCs w:val="24"/>
        </w:rPr>
        <w:t xml:space="preserve"> is therefore</w:t>
      </w:r>
      <w:r w:rsidR="00C61351" w:rsidRPr="008D2915">
        <w:rPr>
          <w:rFonts w:ascii="Palatino Linotype" w:hAnsi="Palatino Linotype"/>
          <w:sz w:val="24"/>
          <w:szCs w:val="24"/>
        </w:rPr>
        <w:t xml:space="preserve"> to enrich and</w:t>
      </w:r>
      <w:r w:rsidRPr="008D2915">
        <w:rPr>
          <w:rFonts w:ascii="Palatino Linotype" w:hAnsi="Palatino Linotype"/>
          <w:sz w:val="24"/>
          <w:szCs w:val="24"/>
        </w:rPr>
        <w:t xml:space="preserve"> </w:t>
      </w:r>
      <w:r w:rsidR="00C61351" w:rsidRPr="008D2915">
        <w:rPr>
          <w:rFonts w:ascii="Palatino Linotype" w:hAnsi="Palatino Linotype"/>
          <w:sz w:val="24"/>
          <w:szCs w:val="24"/>
        </w:rPr>
        <w:t xml:space="preserve">extend our understanding of </w:t>
      </w:r>
      <w:r w:rsidRPr="008D2915">
        <w:rPr>
          <w:rFonts w:ascii="Palatino Linotype" w:hAnsi="Palatino Linotype"/>
          <w:sz w:val="24"/>
          <w:szCs w:val="24"/>
        </w:rPr>
        <w:t>the</w:t>
      </w:r>
      <w:r w:rsidR="00BA0EE0" w:rsidRPr="008D2915">
        <w:rPr>
          <w:rFonts w:ascii="Palatino Linotype" w:hAnsi="Palatino Linotype"/>
          <w:sz w:val="24"/>
          <w:szCs w:val="24"/>
        </w:rPr>
        <w:t xml:space="preserve"> patterns, </w:t>
      </w:r>
      <w:r w:rsidRPr="008D2915">
        <w:rPr>
          <w:rFonts w:ascii="Palatino Linotype" w:hAnsi="Palatino Linotype"/>
          <w:sz w:val="24"/>
          <w:szCs w:val="24"/>
        </w:rPr>
        <w:t xml:space="preserve">process and practices of </w:t>
      </w:r>
      <w:r w:rsidR="00655CA9" w:rsidRPr="008D2915">
        <w:rPr>
          <w:rFonts w:ascii="Palatino Linotype" w:hAnsi="Palatino Linotype"/>
          <w:sz w:val="24"/>
          <w:szCs w:val="24"/>
        </w:rPr>
        <w:t>NTCN cross-state mobility</w:t>
      </w:r>
      <w:r w:rsidR="00BA0EE0" w:rsidRPr="008D2915">
        <w:rPr>
          <w:rFonts w:ascii="Palatino Linotype" w:hAnsi="Palatino Linotype"/>
          <w:sz w:val="24"/>
          <w:szCs w:val="24"/>
        </w:rPr>
        <w:t xml:space="preserve">. </w:t>
      </w:r>
      <w:r w:rsidR="008807CF" w:rsidRPr="008D2915">
        <w:rPr>
          <w:rFonts w:ascii="Palatino Linotype" w:hAnsi="Palatino Linotype"/>
          <w:sz w:val="24"/>
          <w:szCs w:val="24"/>
        </w:rPr>
        <w:t>Drawing on a framework that integrates discursive practices and relationalism, w</w:t>
      </w:r>
      <w:r w:rsidR="002300B2" w:rsidRPr="008D2915">
        <w:rPr>
          <w:rFonts w:ascii="Palatino Linotype" w:hAnsi="Palatino Linotype"/>
          <w:sz w:val="24"/>
          <w:szCs w:val="24"/>
        </w:rPr>
        <w:t>e ex</w:t>
      </w:r>
      <w:r w:rsidR="000D223E" w:rsidRPr="008D2915">
        <w:rPr>
          <w:rFonts w:ascii="Palatino Linotype" w:hAnsi="Palatino Linotype"/>
          <w:sz w:val="24"/>
          <w:szCs w:val="24"/>
        </w:rPr>
        <w:t>amine</w:t>
      </w:r>
      <w:r w:rsidR="00B817E2" w:rsidRPr="008D2915">
        <w:rPr>
          <w:rFonts w:ascii="Palatino Linotype" w:hAnsi="Palatino Linotype"/>
          <w:sz w:val="24"/>
          <w:szCs w:val="24"/>
        </w:rPr>
        <w:t xml:space="preserve"> this process</w:t>
      </w:r>
      <w:r w:rsidR="00875148" w:rsidRPr="008D2915">
        <w:rPr>
          <w:rFonts w:ascii="Palatino Linotype" w:hAnsi="Palatino Linotype"/>
          <w:sz w:val="24"/>
          <w:szCs w:val="24"/>
        </w:rPr>
        <w:t xml:space="preserve"> </w:t>
      </w:r>
      <w:r w:rsidR="000D223E" w:rsidRPr="008D2915">
        <w:rPr>
          <w:rFonts w:ascii="Palatino Linotype" w:hAnsi="Palatino Linotype"/>
          <w:sz w:val="24"/>
          <w:szCs w:val="24"/>
        </w:rPr>
        <w:t>with regard to</w:t>
      </w:r>
      <w:r w:rsidR="00BA0EE0" w:rsidRPr="008D2915">
        <w:rPr>
          <w:rFonts w:ascii="Palatino Linotype" w:hAnsi="Palatino Linotype"/>
          <w:sz w:val="24"/>
          <w:szCs w:val="24"/>
        </w:rPr>
        <w:t xml:space="preserve"> </w:t>
      </w:r>
      <w:r w:rsidRPr="008D2915">
        <w:rPr>
          <w:rFonts w:ascii="Palatino Linotype" w:hAnsi="Palatino Linotype"/>
          <w:sz w:val="24"/>
          <w:szCs w:val="24"/>
        </w:rPr>
        <w:t>NTCNs</w:t>
      </w:r>
      <w:r w:rsidR="00266C12" w:rsidRPr="008D2915">
        <w:rPr>
          <w:rFonts w:ascii="Palatino Linotype" w:hAnsi="Palatino Linotype"/>
          <w:sz w:val="24"/>
          <w:szCs w:val="24"/>
        </w:rPr>
        <w:t xml:space="preserve"> who resided</w:t>
      </w:r>
      <w:r w:rsidR="009C36DB" w:rsidRPr="008D2915">
        <w:rPr>
          <w:rFonts w:ascii="Palatino Linotype" w:hAnsi="Palatino Linotype"/>
          <w:sz w:val="24"/>
          <w:szCs w:val="24"/>
        </w:rPr>
        <w:t xml:space="preserve"> in one </w:t>
      </w:r>
      <w:r w:rsidR="000D223E" w:rsidRPr="008D2915">
        <w:rPr>
          <w:rFonts w:ascii="Palatino Linotype" w:hAnsi="Palatino Linotype"/>
          <w:sz w:val="24"/>
          <w:szCs w:val="24"/>
        </w:rPr>
        <w:t xml:space="preserve">EU </w:t>
      </w:r>
      <w:r w:rsidR="009C36DB" w:rsidRPr="008D2915">
        <w:rPr>
          <w:rFonts w:ascii="Palatino Linotype" w:hAnsi="Palatino Linotype"/>
          <w:sz w:val="24"/>
          <w:szCs w:val="24"/>
        </w:rPr>
        <w:t>me</w:t>
      </w:r>
      <w:r w:rsidR="002300B2" w:rsidRPr="008D2915">
        <w:rPr>
          <w:rFonts w:ascii="Palatino Linotype" w:hAnsi="Palatino Linotype"/>
          <w:sz w:val="24"/>
          <w:szCs w:val="24"/>
        </w:rPr>
        <w:t>mber state for a period</w:t>
      </w:r>
      <w:r w:rsidR="00670AEF" w:rsidRPr="008D2915">
        <w:rPr>
          <w:rFonts w:ascii="Palatino Linotype" w:hAnsi="Palatino Linotype"/>
          <w:sz w:val="24"/>
          <w:szCs w:val="24"/>
        </w:rPr>
        <w:t>, acquiring</w:t>
      </w:r>
      <w:r w:rsidR="00053AB7" w:rsidRPr="008D2915">
        <w:rPr>
          <w:rFonts w:ascii="Palatino Linotype" w:hAnsi="Palatino Linotype"/>
          <w:sz w:val="24"/>
          <w:szCs w:val="24"/>
        </w:rPr>
        <w:t xml:space="preserve"> naturalis</w:t>
      </w:r>
      <w:r w:rsidR="00670AEF" w:rsidRPr="008D2915">
        <w:rPr>
          <w:rFonts w:ascii="Palatino Linotype" w:hAnsi="Palatino Linotype"/>
          <w:sz w:val="24"/>
          <w:szCs w:val="24"/>
        </w:rPr>
        <w:t>ed citizenship</w:t>
      </w:r>
      <w:r w:rsidR="002300B2" w:rsidRPr="008D2915">
        <w:rPr>
          <w:rFonts w:ascii="Palatino Linotype" w:hAnsi="Palatino Linotype"/>
          <w:sz w:val="24"/>
          <w:szCs w:val="24"/>
        </w:rPr>
        <w:t>,</w:t>
      </w:r>
      <w:r w:rsidR="009C36DB" w:rsidRPr="008D2915">
        <w:rPr>
          <w:rFonts w:ascii="Palatino Linotype" w:hAnsi="Palatino Linotype"/>
          <w:sz w:val="24"/>
          <w:szCs w:val="24"/>
        </w:rPr>
        <w:t xml:space="preserve"> after which they move</w:t>
      </w:r>
      <w:r w:rsidR="002300B2" w:rsidRPr="008D2915">
        <w:rPr>
          <w:rFonts w:ascii="Palatino Linotype" w:hAnsi="Palatino Linotype"/>
          <w:sz w:val="24"/>
          <w:szCs w:val="24"/>
        </w:rPr>
        <w:t>d</w:t>
      </w:r>
      <w:r w:rsidR="009C36DB" w:rsidRPr="008D2915">
        <w:rPr>
          <w:rFonts w:ascii="Palatino Linotype" w:hAnsi="Palatino Linotype"/>
          <w:sz w:val="24"/>
          <w:szCs w:val="24"/>
        </w:rPr>
        <w:t xml:space="preserve"> to another state</w:t>
      </w:r>
      <w:r w:rsidR="00A40721" w:rsidRPr="008D2915">
        <w:rPr>
          <w:rFonts w:ascii="Palatino Linotype" w:hAnsi="Palatino Linotype"/>
          <w:sz w:val="24"/>
          <w:szCs w:val="24"/>
        </w:rPr>
        <w:t>. Specifically,</w:t>
      </w:r>
      <w:r w:rsidR="002300B2" w:rsidRPr="008D2915">
        <w:rPr>
          <w:rFonts w:ascii="Palatino Linotype" w:hAnsi="Palatino Linotype"/>
          <w:sz w:val="24"/>
          <w:szCs w:val="24"/>
        </w:rPr>
        <w:t xml:space="preserve"> we focus</w:t>
      </w:r>
      <w:r w:rsidR="006442D0" w:rsidRPr="008D2915">
        <w:rPr>
          <w:rFonts w:ascii="Palatino Linotype" w:hAnsi="Palatino Linotype"/>
          <w:sz w:val="24"/>
          <w:szCs w:val="24"/>
        </w:rPr>
        <w:t xml:space="preserve"> on NTCNs of </w:t>
      </w:r>
      <w:r w:rsidRPr="008D2915">
        <w:rPr>
          <w:rFonts w:ascii="Palatino Linotype" w:hAnsi="Palatino Linotype"/>
          <w:sz w:val="24"/>
          <w:szCs w:val="24"/>
        </w:rPr>
        <w:t xml:space="preserve">West-African </w:t>
      </w:r>
      <w:r w:rsidR="000F6BED" w:rsidRPr="008D2915">
        <w:rPr>
          <w:rFonts w:ascii="Palatino Linotype" w:hAnsi="Palatino Linotype"/>
          <w:sz w:val="24"/>
          <w:szCs w:val="24"/>
        </w:rPr>
        <w:t xml:space="preserve">origin </w:t>
      </w:r>
      <w:r w:rsidR="006F1BC7" w:rsidRPr="008D2915">
        <w:rPr>
          <w:rFonts w:ascii="Palatino Linotype" w:hAnsi="Palatino Linotype"/>
          <w:sz w:val="24"/>
          <w:szCs w:val="24"/>
        </w:rPr>
        <w:t>that</w:t>
      </w:r>
      <w:r w:rsidR="00BC2803" w:rsidRPr="008D2915">
        <w:rPr>
          <w:rFonts w:ascii="Palatino Linotype" w:hAnsi="Palatino Linotype"/>
          <w:sz w:val="24"/>
          <w:szCs w:val="24"/>
        </w:rPr>
        <w:t xml:space="preserve"> relocated from EU member states to the UK</w:t>
      </w:r>
      <w:r w:rsidR="00383533" w:rsidRPr="008D2915">
        <w:rPr>
          <w:rFonts w:ascii="Palatino Linotype" w:hAnsi="Palatino Linotype"/>
          <w:sz w:val="24"/>
          <w:szCs w:val="24"/>
        </w:rPr>
        <w:t>, to whose</w:t>
      </w:r>
      <w:r w:rsidR="00BC2803" w:rsidRPr="008D2915">
        <w:rPr>
          <w:rFonts w:ascii="Palatino Linotype" w:hAnsi="Palatino Linotype"/>
          <w:sz w:val="24"/>
          <w:szCs w:val="24"/>
        </w:rPr>
        <w:t xml:space="preserve"> stories </w:t>
      </w:r>
      <w:r w:rsidR="00383533" w:rsidRPr="008D2915">
        <w:rPr>
          <w:rFonts w:ascii="Palatino Linotype" w:hAnsi="Palatino Linotype"/>
          <w:sz w:val="24"/>
          <w:szCs w:val="24"/>
        </w:rPr>
        <w:t xml:space="preserve">we give </w:t>
      </w:r>
      <w:r w:rsidR="00BC2803" w:rsidRPr="008D2915">
        <w:rPr>
          <w:rFonts w:ascii="Palatino Linotype" w:hAnsi="Palatino Linotype"/>
          <w:sz w:val="24"/>
          <w:szCs w:val="24"/>
        </w:rPr>
        <w:t>prominence within our analysis of their cross–state mobility.</w:t>
      </w:r>
    </w:p>
    <w:p w:rsidR="00E36DCC" w:rsidRPr="008D2915" w:rsidRDefault="006442D0"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ab/>
      </w:r>
      <w:r w:rsidR="00E36DCC" w:rsidRPr="008D2915">
        <w:rPr>
          <w:rFonts w:ascii="Palatino Linotype" w:hAnsi="Palatino Linotype"/>
          <w:sz w:val="24"/>
          <w:szCs w:val="24"/>
        </w:rPr>
        <w:t>W</w:t>
      </w:r>
      <w:r w:rsidR="00670AEF" w:rsidRPr="008D2915">
        <w:rPr>
          <w:rFonts w:ascii="Palatino Linotype" w:hAnsi="Palatino Linotype"/>
          <w:sz w:val="24"/>
          <w:szCs w:val="24"/>
        </w:rPr>
        <w:t xml:space="preserve">e aim to contribute </w:t>
      </w:r>
      <w:r w:rsidR="00E36DCC" w:rsidRPr="008D2915">
        <w:rPr>
          <w:rFonts w:ascii="Palatino Linotype" w:hAnsi="Palatino Linotype"/>
          <w:sz w:val="24"/>
          <w:szCs w:val="24"/>
        </w:rPr>
        <w:t>to the literature on NTCN</w:t>
      </w:r>
      <w:r w:rsidR="000F6BED" w:rsidRPr="008D2915">
        <w:rPr>
          <w:rFonts w:ascii="Palatino Linotype" w:hAnsi="Palatino Linotype"/>
          <w:sz w:val="24"/>
          <w:szCs w:val="24"/>
        </w:rPr>
        <w:t>s</w:t>
      </w:r>
      <w:r w:rsidR="00E36DCC" w:rsidRPr="008D2915">
        <w:rPr>
          <w:rFonts w:ascii="Palatino Linotype" w:hAnsi="Palatino Linotype"/>
          <w:sz w:val="24"/>
          <w:szCs w:val="24"/>
        </w:rPr>
        <w:t xml:space="preserve"> in the following ways</w:t>
      </w:r>
      <w:r w:rsidR="00670AEF" w:rsidRPr="008D2915">
        <w:rPr>
          <w:rFonts w:ascii="Palatino Linotype" w:hAnsi="Palatino Linotype"/>
          <w:sz w:val="24"/>
          <w:szCs w:val="24"/>
        </w:rPr>
        <w:t>. W</w:t>
      </w:r>
      <w:r w:rsidR="00E36DCC" w:rsidRPr="008D2915">
        <w:rPr>
          <w:rFonts w:ascii="Palatino Linotype" w:hAnsi="Palatino Linotype"/>
          <w:sz w:val="24"/>
          <w:szCs w:val="24"/>
        </w:rPr>
        <w:t xml:space="preserve">hile prior research has examined </w:t>
      </w:r>
      <w:r w:rsidR="003B66E6" w:rsidRPr="008D2915">
        <w:rPr>
          <w:rFonts w:ascii="Palatino Linotype" w:hAnsi="Palatino Linotype"/>
          <w:i/>
          <w:sz w:val="24"/>
          <w:szCs w:val="24"/>
        </w:rPr>
        <w:t>why</w:t>
      </w:r>
      <w:r w:rsidR="00E36DCC" w:rsidRPr="008D2915">
        <w:rPr>
          <w:rFonts w:ascii="Palatino Linotype" w:hAnsi="Palatino Linotype"/>
          <w:sz w:val="24"/>
          <w:szCs w:val="24"/>
        </w:rPr>
        <w:t xml:space="preserve"> NTCN</w:t>
      </w:r>
      <w:r w:rsidR="000F6BED" w:rsidRPr="008D2915">
        <w:rPr>
          <w:rFonts w:ascii="Palatino Linotype" w:hAnsi="Palatino Linotype"/>
          <w:sz w:val="24"/>
          <w:szCs w:val="24"/>
        </w:rPr>
        <w:t>s</w:t>
      </w:r>
      <w:r w:rsidR="00E36DCC" w:rsidRPr="008D2915">
        <w:rPr>
          <w:rFonts w:ascii="Palatino Linotype" w:hAnsi="Palatino Linotype"/>
          <w:sz w:val="24"/>
          <w:szCs w:val="24"/>
        </w:rPr>
        <w:t xml:space="preserve"> move to other countries within the EU (Ahrens et al</w:t>
      </w:r>
      <w:r w:rsidR="00A50490" w:rsidRPr="008D2915">
        <w:rPr>
          <w:rFonts w:ascii="Palatino Linotype" w:hAnsi="Palatino Linotype"/>
          <w:sz w:val="24"/>
          <w:szCs w:val="24"/>
        </w:rPr>
        <w:t>.</w:t>
      </w:r>
      <w:r w:rsidR="00E36DCC" w:rsidRPr="008D2915">
        <w:rPr>
          <w:rFonts w:ascii="Palatino Linotype" w:hAnsi="Palatino Linotype"/>
          <w:sz w:val="24"/>
          <w:szCs w:val="24"/>
        </w:rPr>
        <w:t xml:space="preserve">, 2016; </w:t>
      </w:r>
      <w:proofErr w:type="spellStart"/>
      <w:r w:rsidR="00E36DCC" w:rsidRPr="008D2915">
        <w:rPr>
          <w:rFonts w:ascii="Palatino Linotype" w:hAnsi="Palatino Linotype"/>
          <w:sz w:val="24"/>
          <w:szCs w:val="24"/>
        </w:rPr>
        <w:t>Devichand</w:t>
      </w:r>
      <w:proofErr w:type="spellEnd"/>
      <w:r w:rsidR="00E36DCC" w:rsidRPr="008D2915">
        <w:rPr>
          <w:rFonts w:ascii="Palatino Linotype" w:hAnsi="Palatino Linotype"/>
          <w:sz w:val="24"/>
          <w:szCs w:val="24"/>
        </w:rPr>
        <w:t>,</w:t>
      </w:r>
      <w:r w:rsidR="000F6BED" w:rsidRPr="008D2915">
        <w:rPr>
          <w:rFonts w:ascii="Palatino Linotype" w:hAnsi="Palatino Linotype"/>
          <w:sz w:val="24"/>
          <w:szCs w:val="24"/>
        </w:rPr>
        <w:t xml:space="preserve"> 2013</w:t>
      </w:r>
      <w:r w:rsidR="00926012" w:rsidRPr="008D2915">
        <w:rPr>
          <w:rFonts w:ascii="Palatino Linotype" w:hAnsi="Palatino Linotype"/>
          <w:sz w:val="24"/>
          <w:szCs w:val="24"/>
        </w:rPr>
        <w:t xml:space="preserve">; Van </w:t>
      </w:r>
      <w:proofErr w:type="spellStart"/>
      <w:r w:rsidR="00926012" w:rsidRPr="008D2915">
        <w:rPr>
          <w:rFonts w:ascii="Palatino Linotype" w:hAnsi="Palatino Linotype"/>
          <w:sz w:val="24"/>
          <w:szCs w:val="24"/>
        </w:rPr>
        <w:t>Liempt</w:t>
      </w:r>
      <w:proofErr w:type="spellEnd"/>
      <w:r w:rsidR="00926012" w:rsidRPr="008D2915">
        <w:rPr>
          <w:rFonts w:ascii="Palatino Linotype" w:hAnsi="Palatino Linotype"/>
          <w:sz w:val="24"/>
          <w:szCs w:val="24"/>
        </w:rPr>
        <w:t>, 2011</w:t>
      </w:r>
      <w:r w:rsidR="000F6BED" w:rsidRPr="008D2915">
        <w:rPr>
          <w:rFonts w:ascii="Palatino Linotype" w:hAnsi="Palatino Linotype"/>
          <w:sz w:val="24"/>
          <w:szCs w:val="24"/>
        </w:rPr>
        <w:t xml:space="preserve">), this paper draws on </w:t>
      </w:r>
      <w:r w:rsidR="0058602E" w:rsidRPr="008D2915">
        <w:rPr>
          <w:rFonts w:ascii="Palatino Linotype" w:hAnsi="Palatino Linotype"/>
          <w:sz w:val="24"/>
          <w:szCs w:val="24"/>
        </w:rPr>
        <w:t>relationality and practice theory</w:t>
      </w:r>
      <w:r w:rsidR="00E36DCC" w:rsidRPr="008D2915">
        <w:rPr>
          <w:rFonts w:ascii="Palatino Linotype" w:hAnsi="Palatino Linotype"/>
          <w:sz w:val="24"/>
          <w:szCs w:val="24"/>
        </w:rPr>
        <w:t xml:space="preserve"> to explore </w:t>
      </w:r>
      <w:r w:rsidR="003B66E6" w:rsidRPr="008D2915">
        <w:rPr>
          <w:rFonts w:ascii="Palatino Linotype" w:hAnsi="Palatino Linotype"/>
          <w:sz w:val="24"/>
          <w:szCs w:val="24"/>
        </w:rPr>
        <w:t xml:space="preserve">the </w:t>
      </w:r>
      <w:r w:rsidR="003B66E6" w:rsidRPr="008D2915">
        <w:rPr>
          <w:rFonts w:ascii="Palatino Linotype" w:hAnsi="Palatino Linotype"/>
          <w:i/>
          <w:sz w:val="24"/>
          <w:szCs w:val="24"/>
        </w:rPr>
        <w:t xml:space="preserve">how </w:t>
      </w:r>
      <w:r w:rsidR="003B66E6" w:rsidRPr="008D2915">
        <w:rPr>
          <w:rFonts w:ascii="Palatino Linotype" w:hAnsi="Palatino Linotype"/>
          <w:sz w:val="24"/>
          <w:szCs w:val="24"/>
        </w:rPr>
        <w:t xml:space="preserve">of </w:t>
      </w:r>
      <w:r w:rsidR="00E36DCC" w:rsidRPr="008D2915">
        <w:rPr>
          <w:rFonts w:ascii="Palatino Linotype" w:hAnsi="Palatino Linotype"/>
          <w:sz w:val="24"/>
          <w:szCs w:val="24"/>
        </w:rPr>
        <w:t>NTCN</w:t>
      </w:r>
      <w:r w:rsidR="00BF4CB3" w:rsidRPr="008D2915">
        <w:rPr>
          <w:rFonts w:ascii="Palatino Linotype" w:hAnsi="Palatino Linotype"/>
          <w:sz w:val="24"/>
          <w:szCs w:val="24"/>
        </w:rPr>
        <w:t>s</w:t>
      </w:r>
      <w:r w:rsidR="00670AEF" w:rsidRPr="008D2915">
        <w:rPr>
          <w:rFonts w:ascii="Palatino Linotype" w:hAnsi="Palatino Linotype"/>
          <w:sz w:val="24"/>
          <w:szCs w:val="24"/>
        </w:rPr>
        <w:t>’</w:t>
      </w:r>
      <w:r w:rsidR="00E36DCC" w:rsidRPr="008D2915">
        <w:rPr>
          <w:rFonts w:ascii="Palatino Linotype" w:hAnsi="Palatino Linotype"/>
          <w:sz w:val="24"/>
          <w:szCs w:val="24"/>
        </w:rPr>
        <w:t xml:space="preserve"> </w:t>
      </w:r>
      <w:r w:rsidR="00332281" w:rsidRPr="008D2915">
        <w:rPr>
          <w:rFonts w:ascii="Palatino Linotype" w:hAnsi="Palatino Linotype"/>
          <w:sz w:val="24"/>
          <w:szCs w:val="24"/>
        </w:rPr>
        <w:t xml:space="preserve">cross-state mobility </w:t>
      </w:r>
      <w:r w:rsidR="00E36DCC" w:rsidRPr="008D2915">
        <w:rPr>
          <w:rFonts w:ascii="Palatino Linotype" w:hAnsi="Palatino Linotype"/>
          <w:sz w:val="24"/>
          <w:szCs w:val="24"/>
        </w:rPr>
        <w:t>decision</w:t>
      </w:r>
      <w:r w:rsidR="00670AEF" w:rsidRPr="008D2915">
        <w:rPr>
          <w:rFonts w:ascii="Palatino Linotype" w:hAnsi="Palatino Linotype"/>
          <w:sz w:val="24"/>
          <w:szCs w:val="24"/>
        </w:rPr>
        <w:t>s</w:t>
      </w:r>
      <w:r w:rsidR="00E36DCC" w:rsidRPr="008D2915">
        <w:rPr>
          <w:rFonts w:ascii="Palatino Linotype" w:hAnsi="Palatino Linotype"/>
          <w:sz w:val="24"/>
          <w:szCs w:val="24"/>
        </w:rPr>
        <w:t xml:space="preserve"> within </w:t>
      </w:r>
      <w:r w:rsidR="004345E0" w:rsidRPr="008D2915">
        <w:rPr>
          <w:rFonts w:ascii="Palatino Linotype" w:hAnsi="Palatino Linotype"/>
          <w:sz w:val="24"/>
          <w:szCs w:val="24"/>
        </w:rPr>
        <w:t xml:space="preserve">the </w:t>
      </w:r>
      <w:r w:rsidR="00E36DCC" w:rsidRPr="008D2915">
        <w:rPr>
          <w:rFonts w:ascii="Palatino Linotype" w:hAnsi="Palatino Linotype"/>
          <w:sz w:val="24"/>
          <w:szCs w:val="24"/>
        </w:rPr>
        <w:t xml:space="preserve">relational </w:t>
      </w:r>
      <w:r w:rsidR="00D97D8D" w:rsidRPr="008D2915">
        <w:rPr>
          <w:rFonts w:ascii="Palatino Linotype" w:hAnsi="Palatino Linotype"/>
          <w:sz w:val="24"/>
          <w:szCs w:val="24"/>
        </w:rPr>
        <w:t>and practice</w:t>
      </w:r>
      <w:r w:rsidR="00E36DCC" w:rsidRPr="008D2915">
        <w:rPr>
          <w:rFonts w:ascii="Palatino Linotype" w:hAnsi="Palatino Linotype"/>
          <w:sz w:val="24"/>
          <w:szCs w:val="24"/>
        </w:rPr>
        <w:t xml:space="preserve"> realm of meaning</w:t>
      </w:r>
      <w:r w:rsidR="00D93812" w:rsidRPr="008D2915">
        <w:rPr>
          <w:rFonts w:ascii="Palatino Linotype" w:hAnsi="Palatino Linotype"/>
          <w:sz w:val="24"/>
          <w:szCs w:val="24"/>
        </w:rPr>
        <w:t xml:space="preserve"> (</w:t>
      </w:r>
      <w:proofErr w:type="spellStart"/>
      <w:r w:rsidR="00D93812" w:rsidRPr="008D2915">
        <w:rPr>
          <w:rFonts w:ascii="Palatino Linotype" w:hAnsi="Palatino Linotype"/>
          <w:sz w:val="24"/>
          <w:szCs w:val="24"/>
        </w:rPr>
        <w:t>Schatzki</w:t>
      </w:r>
      <w:proofErr w:type="spellEnd"/>
      <w:r w:rsidR="00D93812" w:rsidRPr="008D2915">
        <w:rPr>
          <w:rFonts w:ascii="Palatino Linotype" w:hAnsi="Palatino Linotype"/>
          <w:sz w:val="24"/>
          <w:szCs w:val="24"/>
        </w:rPr>
        <w:t xml:space="preserve"> et al</w:t>
      </w:r>
      <w:r w:rsidR="0058602E" w:rsidRPr="008D2915">
        <w:rPr>
          <w:rFonts w:ascii="Palatino Linotype" w:hAnsi="Palatino Linotype"/>
          <w:sz w:val="24"/>
          <w:szCs w:val="24"/>
        </w:rPr>
        <w:t>.</w:t>
      </w:r>
      <w:r w:rsidR="00D93812" w:rsidRPr="008D2915">
        <w:rPr>
          <w:rFonts w:ascii="Palatino Linotype" w:hAnsi="Palatino Linotype"/>
          <w:sz w:val="24"/>
          <w:szCs w:val="24"/>
        </w:rPr>
        <w:t>, 2001)</w:t>
      </w:r>
      <w:r w:rsidR="00670AEF" w:rsidRPr="008D2915">
        <w:rPr>
          <w:rFonts w:ascii="Palatino Linotype" w:hAnsi="Palatino Linotype"/>
          <w:sz w:val="24"/>
          <w:szCs w:val="24"/>
        </w:rPr>
        <w:t>. P</w:t>
      </w:r>
      <w:r w:rsidR="00D97D8D" w:rsidRPr="008D2915">
        <w:rPr>
          <w:rFonts w:ascii="Palatino Linotype" w:hAnsi="Palatino Linotype"/>
          <w:sz w:val="24"/>
          <w:szCs w:val="24"/>
        </w:rPr>
        <w:t xml:space="preserve">rior theorizing and empirical studies regarding </w:t>
      </w:r>
      <w:r w:rsidR="00383533" w:rsidRPr="008D2915">
        <w:rPr>
          <w:rFonts w:ascii="Palatino Linotype" w:hAnsi="Palatino Linotype"/>
          <w:sz w:val="24"/>
          <w:szCs w:val="24"/>
        </w:rPr>
        <w:t>cross-</w:t>
      </w:r>
      <w:r w:rsidR="003B66E6" w:rsidRPr="008D2915">
        <w:rPr>
          <w:rFonts w:ascii="Palatino Linotype" w:hAnsi="Palatino Linotype"/>
          <w:sz w:val="24"/>
          <w:szCs w:val="24"/>
        </w:rPr>
        <w:t xml:space="preserve">state mobility </w:t>
      </w:r>
      <w:r w:rsidR="003739BE" w:rsidRPr="008D2915">
        <w:rPr>
          <w:rFonts w:ascii="Palatino Linotype" w:hAnsi="Palatino Linotype"/>
          <w:sz w:val="24"/>
          <w:szCs w:val="24"/>
        </w:rPr>
        <w:t xml:space="preserve">seldom assume </w:t>
      </w:r>
      <w:r w:rsidR="00D97D8D" w:rsidRPr="008D2915">
        <w:rPr>
          <w:rFonts w:ascii="Palatino Linotype" w:hAnsi="Palatino Linotype"/>
          <w:sz w:val="24"/>
          <w:szCs w:val="24"/>
        </w:rPr>
        <w:lastRenderedPageBreak/>
        <w:t>a relational perspective. Employing</w:t>
      </w:r>
      <w:r w:rsidR="00E36DCC" w:rsidRPr="008D2915">
        <w:rPr>
          <w:rFonts w:ascii="Palatino Linotype" w:hAnsi="Palatino Linotype"/>
          <w:sz w:val="24"/>
          <w:szCs w:val="24"/>
        </w:rPr>
        <w:t xml:space="preserve"> an explorative qualitative research approach, </w:t>
      </w:r>
      <w:r w:rsidR="00D97D8D" w:rsidRPr="008D2915">
        <w:rPr>
          <w:rFonts w:ascii="Palatino Linotype" w:hAnsi="Palatino Linotype"/>
          <w:sz w:val="24"/>
          <w:szCs w:val="24"/>
        </w:rPr>
        <w:t>our</w:t>
      </w:r>
      <w:r w:rsidR="00E36DCC" w:rsidRPr="008D2915">
        <w:rPr>
          <w:rFonts w:ascii="Palatino Linotype" w:hAnsi="Palatino Linotype"/>
          <w:sz w:val="24"/>
          <w:szCs w:val="24"/>
        </w:rPr>
        <w:t xml:space="preserve"> paper </w:t>
      </w:r>
      <w:r w:rsidR="00AD4F3D" w:rsidRPr="008D2915">
        <w:rPr>
          <w:rFonts w:ascii="Palatino Linotype" w:hAnsi="Palatino Linotype"/>
          <w:sz w:val="24"/>
          <w:szCs w:val="24"/>
        </w:rPr>
        <w:t xml:space="preserve">challenges categories and assumptions of official narratives on </w:t>
      </w:r>
      <w:r w:rsidR="00383533" w:rsidRPr="008D2915">
        <w:rPr>
          <w:rFonts w:ascii="Palatino Linotype" w:hAnsi="Palatino Linotype"/>
          <w:sz w:val="24"/>
          <w:szCs w:val="24"/>
        </w:rPr>
        <w:t>cross-</w:t>
      </w:r>
      <w:r w:rsidR="00BC2803" w:rsidRPr="008D2915">
        <w:rPr>
          <w:rFonts w:ascii="Palatino Linotype" w:hAnsi="Palatino Linotype"/>
          <w:sz w:val="24"/>
          <w:szCs w:val="24"/>
        </w:rPr>
        <w:t>state mobility</w:t>
      </w:r>
      <w:r w:rsidR="00AD4F3D" w:rsidRPr="008D2915">
        <w:rPr>
          <w:rFonts w:ascii="Palatino Linotype" w:hAnsi="Palatino Linotype"/>
          <w:sz w:val="24"/>
          <w:szCs w:val="24"/>
        </w:rPr>
        <w:t xml:space="preserve"> by opening</w:t>
      </w:r>
      <w:r w:rsidR="00E36DCC" w:rsidRPr="008D2915">
        <w:rPr>
          <w:rFonts w:ascii="Palatino Linotype" w:hAnsi="Palatino Linotype"/>
          <w:sz w:val="24"/>
          <w:szCs w:val="24"/>
        </w:rPr>
        <w:t xml:space="preserve"> up new possibilities for reth</w:t>
      </w:r>
      <w:r w:rsidR="003739BE" w:rsidRPr="008D2915">
        <w:rPr>
          <w:rFonts w:ascii="Palatino Linotype" w:hAnsi="Palatino Linotype"/>
          <w:sz w:val="24"/>
          <w:szCs w:val="24"/>
        </w:rPr>
        <w:t>inking the influence of kinship</w:t>
      </w:r>
      <w:r w:rsidR="00D97D8D" w:rsidRPr="008D2915">
        <w:rPr>
          <w:rFonts w:ascii="Palatino Linotype" w:hAnsi="Palatino Linotype"/>
          <w:sz w:val="24"/>
          <w:szCs w:val="24"/>
        </w:rPr>
        <w:t xml:space="preserve"> and</w:t>
      </w:r>
      <w:r w:rsidR="00E36DCC" w:rsidRPr="008D2915">
        <w:rPr>
          <w:rFonts w:ascii="Palatino Linotype" w:hAnsi="Palatino Linotype"/>
          <w:sz w:val="24"/>
          <w:szCs w:val="24"/>
        </w:rPr>
        <w:t xml:space="preserve"> </w:t>
      </w:r>
      <w:r w:rsidR="00D97D8D" w:rsidRPr="008D2915">
        <w:rPr>
          <w:rFonts w:ascii="Palatino Linotype" w:hAnsi="Palatino Linotype"/>
          <w:sz w:val="24"/>
          <w:szCs w:val="24"/>
        </w:rPr>
        <w:t xml:space="preserve">relational </w:t>
      </w:r>
      <w:r w:rsidR="00E36DCC" w:rsidRPr="008D2915">
        <w:rPr>
          <w:rFonts w:ascii="Palatino Linotype" w:hAnsi="Palatino Linotype"/>
          <w:sz w:val="24"/>
          <w:szCs w:val="24"/>
        </w:rPr>
        <w:t xml:space="preserve">networks </w:t>
      </w:r>
      <w:r w:rsidR="008A0D77" w:rsidRPr="008D2915">
        <w:rPr>
          <w:rFonts w:ascii="Palatino Linotype" w:hAnsi="Palatino Linotype"/>
          <w:sz w:val="24"/>
          <w:szCs w:val="24"/>
        </w:rPr>
        <w:t>on the</w:t>
      </w:r>
      <w:r w:rsidR="00D97D8D" w:rsidRPr="008D2915">
        <w:rPr>
          <w:rFonts w:ascii="Palatino Linotype" w:hAnsi="Palatino Linotype"/>
          <w:sz w:val="24"/>
          <w:szCs w:val="24"/>
        </w:rPr>
        <w:t xml:space="preserve"> </w:t>
      </w:r>
      <w:r w:rsidR="00BC2803" w:rsidRPr="008D2915">
        <w:rPr>
          <w:rFonts w:ascii="Palatino Linotype" w:hAnsi="Palatino Linotype"/>
          <w:sz w:val="24"/>
          <w:szCs w:val="24"/>
        </w:rPr>
        <w:t>mobility</w:t>
      </w:r>
      <w:r w:rsidR="00BA0EE0" w:rsidRPr="008D2915">
        <w:rPr>
          <w:rFonts w:ascii="Palatino Linotype" w:hAnsi="Palatino Linotype"/>
          <w:sz w:val="24"/>
          <w:szCs w:val="24"/>
        </w:rPr>
        <w:t xml:space="preserve"> decisions</w:t>
      </w:r>
      <w:r w:rsidR="008A0D77" w:rsidRPr="008D2915">
        <w:rPr>
          <w:rFonts w:ascii="Palatino Linotype" w:hAnsi="Palatino Linotype"/>
          <w:sz w:val="24"/>
          <w:szCs w:val="24"/>
        </w:rPr>
        <w:t xml:space="preserve"> of the EU’s West African citizens</w:t>
      </w:r>
      <w:r w:rsidR="00BA0EE0" w:rsidRPr="008D2915">
        <w:rPr>
          <w:rFonts w:ascii="Palatino Linotype" w:hAnsi="Palatino Linotype"/>
          <w:sz w:val="24"/>
          <w:szCs w:val="24"/>
        </w:rPr>
        <w:t>.</w:t>
      </w:r>
      <w:r w:rsidR="00E36DCC" w:rsidRPr="008D2915">
        <w:rPr>
          <w:rFonts w:ascii="Palatino Linotype" w:hAnsi="Palatino Linotype"/>
          <w:sz w:val="24"/>
          <w:szCs w:val="24"/>
        </w:rPr>
        <w:t xml:space="preserve"> </w:t>
      </w:r>
      <w:r w:rsidR="006C5769" w:rsidRPr="008D2915">
        <w:rPr>
          <w:rFonts w:ascii="Palatino Linotype" w:hAnsi="Palatino Linotype"/>
          <w:sz w:val="24"/>
          <w:szCs w:val="24"/>
        </w:rPr>
        <w:t>Thus, in illuminating</w:t>
      </w:r>
      <w:r w:rsidR="00E36DCC" w:rsidRPr="008D2915">
        <w:rPr>
          <w:rFonts w:ascii="Palatino Linotype" w:hAnsi="Palatino Linotype"/>
          <w:sz w:val="24"/>
          <w:szCs w:val="24"/>
        </w:rPr>
        <w:t xml:space="preserve"> </w:t>
      </w:r>
      <w:r w:rsidR="00CC73DF" w:rsidRPr="008D2915">
        <w:rPr>
          <w:rFonts w:ascii="Palatino Linotype" w:hAnsi="Palatino Linotype"/>
          <w:sz w:val="24"/>
          <w:szCs w:val="24"/>
        </w:rPr>
        <w:t>the broader socio-</w:t>
      </w:r>
      <w:r w:rsidR="00BA0EE0" w:rsidRPr="008D2915">
        <w:rPr>
          <w:rFonts w:ascii="Palatino Linotype" w:hAnsi="Palatino Linotype"/>
          <w:sz w:val="24"/>
          <w:szCs w:val="24"/>
        </w:rPr>
        <w:t>cultural dynamics o</w:t>
      </w:r>
      <w:r w:rsidR="0058602E" w:rsidRPr="008D2915">
        <w:rPr>
          <w:rFonts w:ascii="Palatino Linotype" w:hAnsi="Palatino Linotype"/>
          <w:sz w:val="24"/>
          <w:szCs w:val="24"/>
        </w:rPr>
        <w:t xml:space="preserve">f NTCN </w:t>
      </w:r>
      <w:r w:rsidR="00926012" w:rsidRPr="008D2915">
        <w:rPr>
          <w:rFonts w:ascii="Palatino Linotype" w:hAnsi="Palatino Linotype"/>
          <w:sz w:val="24"/>
          <w:szCs w:val="24"/>
        </w:rPr>
        <w:t>mobility</w:t>
      </w:r>
      <w:r w:rsidR="0058602E" w:rsidRPr="008D2915">
        <w:rPr>
          <w:rFonts w:ascii="Palatino Linotype" w:hAnsi="Palatino Linotype"/>
          <w:sz w:val="24"/>
          <w:szCs w:val="24"/>
        </w:rPr>
        <w:t xml:space="preserve"> within the </w:t>
      </w:r>
      <w:r w:rsidR="00BA0EE0" w:rsidRPr="008D2915">
        <w:rPr>
          <w:rFonts w:ascii="Palatino Linotype" w:hAnsi="Palatino Linotype"/>
          <w:sz w:val="24"/>
          <w:szCs w:val="24"/>
        </w:rPr>
        <w:t>context</w:t>
      </w:r>
      <w:r w:rsidR="0058602E" w:rsidRPr="008D2915">
        <w:rPr>
          <w:rFonts w:ascii="Palatino Linotype" w:hAnsi="Palatino Linotype"/>
          <w:sz w:val="24"/>
          <w:szCs w:val="24"/>
        </w:rPr>
        <w:t xml:space="preserve"> of the EU</w:t>
      </w:r>
      <w:r w:rsidR="008F5B90" w:rsidRPr="008D2915">
        <w:rPr>
          <w:rFonts w:ascii="Palatino Linotype" w:hAnsi="Palatino Linotype"/>
          <w:sz w:val="24"/>
          <w:szCs w:val="24"/>
        </w:rPr>
        <w:t>, our</w:t>
      </w:r>
      <w:r w:rsidR="00E36DCC" w:rsidRPr="008D2915">
        <w:rPr>
          <w:rFonts w:ascii="Palatino Linotype" w:hAnsi="Palatino Linotype"/>
          <w:sz w:val="24"/>
          <w:szCs w:val="24"/>
        </w:rPr>
        <w:t xml:space="preserve"> paper pro</w:t>
      </w:r>
      <w:r w:rsidR="008F5B90" w:rsidRPr="008D2915">
        <w:rPr>
          <w:rFonts w:ascii="Palatino Linotype" w:hAnsi="Palatino Linotype"/>
          <w:sz w:val="24"/>
          <w:szCs w:val="24"/>
        </w:rPr>
        <w:t>vides an opportunity to deepen our</w:t>
      </w:r>
      <w:r w:rsidR="00E36DCC" w:rsidRPr="008D2915">
        <w:rPr>
          <w:rFonts w:ascii="Palatino Linotype" w:hAnsi="Palatino Linotype"/>
          <w:sz w:val="24"/>
          <w:szCs w:val="24"/>
        </w:rPr>
        <w:t xml:space="preserve"> understanding as to how </w:t>
      </w:r>
      <w:r w:rsidR="003B66E6" w:rsidRPr="008D2915">
        <w:rPr>
          <w:rFonts w:ascii="Palatino Linotype" w:hAnsi="Palatino Linotype"/>
          <w:sz w:val="24"/>
          <w:szCs w:val="24"/>
        </w:rPr>
        <w:t xml:space="preserve">the practices that form the nexus of </w:t>
      </w:r>
      <w:r w:rsidR="00926012" w:rsidRPr="008D2915">
        <w:rPr>
          <w:rFonts w:ascii="Palatino Linotype" w:hAnsi="Palatino Linotype"/>
          <w:sz w:val="24"/>
          <w:szCs w:val="24"/>
        </w:rPr>
        <w:t>cross-state mobility</w:t>
      </w:r>
      <w:r w:rsidR="00BA0EE0" w:rsidRPr="008D2915">
        <w:rPr>
          <w:rFonts w:ascii="Palatino Linotype" w:hAnsi="Palatino Linotype"/>
          <w:sz w:val="24"/>
          <w:szCs w:val="24"/>
        </w:rPr>
        <w:t xml:space="preserve"> can be </w:t>
      </w:r>
      <w:r w:rsidR="00E66BC7" w:rsidRPr="008D2915">
        <w:rPr>
          <w:rFonts w:ascii="Palatino Linotype" w:hAnsi="Palatino Linotype"/>
          <w:sz w:val="24"/>
          <w:szCs w:val="24"/>
        </w:rPr>
        <w:t>interpreted</w:t>
      </w:r>
      <w:r w:rsidR="00BA0EE0" w:rsidRPr="008D2915">
        <w:rPr>
          <w:rFonts w:ascii="Palatino Linotype" w:hAnsi="Palatino Linotype"/>
          <w:sz w:val="24"/>
          <w:szCs w:val="24"/>
        </w:rPr>
        <w:t xml:space="preserve"> within </w:t>
      </w:r>
      <w:r w:rsidR="003B66E6" w:rsidRPr="008D2915">
        <w:rPr>
          <w:rFonts w:ascii="Palatino Linotype" w:hAnsi="Palatino Linotype"/>
          <w:sz w:val="24"/>
          <w:szCs w:val="24"/>
        </w:rPr>
        <w:t>cross–state mobility</w:t>
      </w:r>
      <w:r w:rsidR="00D97D8D" w:rsidRPr="008D2915">
        <w:rPr>
          <w:rFonts w:ascii="Palatino Linotype" w:hAnsi="Palatino Linotype"/>
          <w:sz w:val="24"/>
          <w:szCs w:val="24"/>
        </w:rPr>
        <w:t xml:space="preserve"> </w:t>
      </w:r>
      <w:r w:rsidR="00BA0EE0" w:rsidRPr="008D2915">
        <w:rPr>
          <w:rFonts w:ascii="Palatino Linotype" w:hAnsi="Palatino Linotype"/>
          <w:sz w:val="24"/>
          <w:szCs w:val="24"/>
        </w:rPr>
        <w:t>discourse.</w:t>
      </w:r>
    </w:p>
    <w:p w:rsidR="00C431BC" w:rsidRPr="008D2915" w:rsidRDefault="001D0FA4" w:rsidP="00FB7491">
      <w:pPr>
        <w:spacing w:line="480" w:lineRule="auto"/>
        <w:jc w:val="both"/>
        <w:rPr>
          <w:rFonts w:ascii="Palatino Linotype" w:hAnsi="Palatino Linotype"/>
          <w:sz w:val="24"/>
          <w:szCs w:val="24"/>
        </w:rPr>
      </w:pPr>
      <w:r w:rsidRPr="008D2915">
        <w:rPr>
          <w:rFonts w:ascii="Palatino Linotype" w:hAnsi="Palatino Linotype"/>
          <w:sz w:val="24"/>
          <w:szCs w:val="24"/>
        </w:rPr>
        <w:tab/>
        <w:t>The paper is structured as follows. First</w:t>
      </w:r>
      <w:r w:rsidR="006C5769" w:rsidRPr="008D2915">
        <w:rPr>
          <w:rFonts w:ascii="Palatino Linotype" w:hAnsi="Palatino Linotype"/>
          <w:sz w:val="24"/>
          <w:szCs w:val="24"/>
        </w:rPr>
        <w:t>,</w:t>
      </w:r>
      <w:r w:rsidRPr="008D2915">
        <w:rPr>
          <w:rFonts w:ascii="Palatino Linotype" w:hAnsi="Palatino Linotype"/>
          <w:sz w:val="24"/>
          <w:szCs w:val="24"/>
        </w:rPr>
        <w:t xml:space="preserve"> we provide a </w:t>
      </w:r>
      <w:r w:rsidR="00400661" w:rsidRPr="008D2915">
        <w:rPr>
          <w:rFonts w:ascii="Palatino Linotype" w:hAnsi="Palatino Linotype"/>
          <w:sz w:val="24"/>
          <w:szCs w:val="24"/>
        </w:rPr>
        <w:t xml:space="preserve">brief </w:t>
      </w:r>
      <w:r w:rsidRPr="008D2915">
        <w:rPr>
          <w:rFonts w:ascii="Palatino Linotype" w:hAnsi="Palatino Linotype"/>
          <w:sz w:val="24"/>
          <w:szCs w:val="24"/>
        </w:rPr>
        <w:t xml:space="preserve">review of </w:t>
      </w:r>
      <w:r w:rsidR="006C5769" w:rsidRPr="008D2915">
        <w:rPr>
          <w:rFonts w:ascii="Palatino Linotype" w:hAnsi="Palatino Linotype"/>
          <w:sz w:val="24"/>
          <w:szCs w:val="24"/>
        </w:rPr>
        <w:t>cross-</w:t>
      </w:r>
      <w:r w:rsidR="003B66E6" w:rsidRPr="008D2915">
        <w:rPr>
          <w:rFonts w:ascii="Palatino Linotype" w:hAnsi="Palatino Linotype"/>
          <w:sz w:val="24"/>
          <w:szCs w:val="24"/>
        </w:rPr>
        <w:t xml:space="preserve">state mobility </w:t>
      </w:r>
      <w:r w:rsidR="009F4E6F" w:rsidRPr="008D2915">
        <w:rPr>
          <w:rFonts w:ascii="Palatino Linotype" w:hAnsi="Palatino Linotype"/>
          <w:sz w:val="24"/>
          <w:szCs w:val="24"/>
        </w:rPr>
        <w:t>of NTCN</w:t>
      </w:r>
      <w:r w:rsidR="00197167" w:rsidRPr="008D2915">
        <w:rPr>
          <w:rFonts w:ascii="Palatino Linotype" w:hAnsi="Palatino Linotype"/>
          <w:sz w:val="24"/>
          <w:szCs w:val="24"/>
        </w:rPr>
        <w:t>s</w:t>
      </w:r>
      <w:r w:rsidRPr="008D2915">
        <w:rPr>
          <w:rFonts w:ascii="Palatino Linotype" w:hAnsi="Palatino Linotype"/>
          <w:sz w:val="24"/>
          <w:szCs w:val="24"/>
        </w:rPr>
        <w:t xml:space="preserve">. Second, we delineate a </w:t>
      </w:r>
      <w:r w:rsidR="0058602E" w:rsidRPr="008D2915">
        <w:rPr>
          <w:rFonts w:ascii="Palatino Linotype" w:hAnsi="Palatino Linotype"/>
          <w:sz w:val="24"/>
          <w:szCs w:val="24"/>
        </w:rPr>
        <w:t xml:space="preserve">relational and </w:t>
      </w:r>
      <w:r w:rsidRPr="008D2915">
        <w:rPr>
          <w:rFonts w:ascii="Palatino Linotype" w:hAnsi="Palatino Linotype"/>
          <w:sz w:val="24"/>
          <w:szCs w:val="24"/>
        </w:rPr>
        <w:t xml:space="preserve">practice approach to NTCN </w:t>
      </w:r>
      <w:r w:rsidR="003B66E6" w:rsidRPr="008D2915">
        <w:rPr>
          <w:rFonts w:ascii="Palatino Linotype" w:hAnsi="Palatino Linotype"/>
          <w:sz w:val="24"/>
          <w:szCs w:val="24"/>
        </w:rPr>
        <w:t>cross–state mobility</w:t>
      </w:r>
      <w:r w:rsidR="00197167" w:rsidRPr="008D2915">
        <w:rPr>
          <w:rFonts w:ascii="Palatino Linotype" w:hAnsi="Palatino Linotype"/>
          <w:sz w:val="24"/>
          <w:szCs w:val="24"/>
        </w:rPr>
        <w:t>. This is followed by</w:t>
      </w:r>
      <w:r w:rsidRPr="008D2915">
        <w:rPr>
          <w:rFonts w:ascii="Palatino Linotype" w:hAnsi="Palatino Linotype"/>
          <w:sz w:val="24"/>
          <w:szCs w:val="24"/>
        </w:rPr>
        <w:t xml:space="preserve"> an overview of our research context and methodology. We then present our research findings in the penultimate section f</w:t>
      </w:r>
      <w:r w:rsidR="005863D7" w:rsidRPr="008D2915">
        <w:rPr>
          <w:rFonts w:ascii="Palatino Linotype" w:hAnsi="Palatino Linotype"/>
          <w:sz w:val="24"/>
          <w:szCs w:val="24"/>
        </w:rPr>
        <w:t>ollowed by our discussions of our findings and conclusion.</w:t>
      </w:r>
    </w:p>
    <w:p w:rsidR="001978A4" w:rsidRPr="008D2915" w:rsidRDefault="003B66E6" w:rsidP="00FB7491">
      <w:pPr>
        <w:spacing w:after="0" w:line="480" w:lineRule="auto"/>
        <w:rPr>
          <w:rFonts w:ascii="Palatino Linotype" w:hAnsi="Palatino Linotype"/>
          <w:b/>
          <w:sz w:val="24"/>
          <w:szCs w:val="24"/>
        </w:rPr>
      </w:pPr>
      <w:r w:rsidRPr="008D2915">
        <w:rPr>
          <w:rFonts w:ascii="Palatino Linotype" w:hAnsi="Palatino Linotype"/>
          <w:b/>
          <w:sz w:val="24"/>
          <w:szCs w:val="24"/>
        </w:rPr>
        <w:t xml:space="preserve">Cross–state mobility </w:t>
      </w:r>
      <w:r w:rsidR="00C1708D" w:rsidRPr="008D2915">
        <w:rPr>
          <w:rFonts w:ascii="Palatino Linotype" w:hAnsi="Palatino Linotype"/>
          <w:b/>
          <w:sz w:val="24"/>
          <w:szCs w:val="24"/>
        </w:rPr>
        <w:t xml:space="preserve">of </w:t>
      </w:r>
      <w:r w:rsidR="006C64CD" w:rsidRPr="008D2915">
        <w:rPr>
          <w:rFonts w:ascii="Palatino Linotype" w:hAnsi="Palatino Linotype"/>
          <w:b/>
          <w:sz w:val="24"/>
          <w:szCs w:val="24"/>
        </w:rPr>
        <w:t>migrants</w:t>
      </w:r>
      <w:r w:rsidR="006F60EE" w:rsidRPr="008D2915">
        <w:rPr>
          <w:rFonts w:ascii="Palatino Linotype" w:hAnsi="Palatino Linotype"/>
          <w:b/>
          <w:sz w:val="24"/>
          <w:szCs w:val="24"/>
        </w:rPr>
        <w:t xml:space="preserve"> </w:t>
      </w:r>
    </w:p>
    <w:p w:rsidR="0058602E" w:rsidRPr="008D2915" w:rsidRDefault="00503CD2"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 xml:space="preserve">Globalization and </w:t>
      </w:r>
      <w:r w:rsidR="00AB1D56" w:rsidRPr="008D2915">
        <w:rPr>
          <w:rFonts w:ascii="Palatino Linotype" w:hAnsi="Palatino Linotype"/>
          <w:sz w:val="24"/>
          <w:szCs w:val="24"/>
        </w:rPr>
        <w:t>upward</w:t>
      </w:r>
      <w:r w:rsidRPr="008D2915">
        <w:rPr>
          <w:rFonts w:ascii="Palatino Linotype" w:hAnsi="Palatino Linotype"/>
          <w:sz w:val="24"/>
          <w:szCs w:val="24"/>
        </w:rPr>
        <w:t xml:space="preserve"> </w:t>
      </w:r>
      <w:r w:rsidR="003B66E6" w:rsidRPr="008D2915">
        <w:rPr>
          <w:rFonts w:ascii="Palatino Linotype" w:hAnsi="Palatino Linotype"/>
          <w:sz w:val="24"/>
          <w:szCs w:val="24"/>
        </w:rPr>
        <w:t>mobility</w:t>
      </w:r>
      <w:r w:rsidRPr="008D2915">
        <w:rPr>
          <w:rFonts w:ascii="Palatino Linotype" w:hAnsi="Palatino Linotype"/>
          <w:sz w:val="24"/>
          <w:szCs w:val="24"/>
        </w:rPr>
        <w:t xml:space="preserve"> </w:t>
      </w:r>
      <w:r w:rsidR="00AB1D56" w:rsidRPr="008D2915">
        <w:rPr>
          <w:rFonts w:ascii="Palatino Linotype" w:hAnsi="Palatino Linotype"/>
          <w:sz w:val="24"/>
          <w:szCs w:val="24"/>
        </w:rPr>
        <w:t xml:space="preserve">trends </w:t>
      </w:r>
      <w:r w:rsidR="00644A6E" w:rsidRPr="008D2915">
        <w:rPr>
          <w:rFonts w:ascii="Palatino Linotype" w:hAnsi="Palatino Linotype"/>
          <w:sz w:val="24"/>
          <w:szCs w:val="24"/>
        </w:rPr>
        <w:t>have</w:t>
      </w:r>
      <w:r w:rsidRPr="008D2915">
        <w:rPr>
          <w:rFonts w:ascii="Palatino Linotype" w:hAnsi="Palatino Linotype"/>
          <w:sz w:val="24"/>
          <w:szCs w:val="24"/>
        </w:rPr>
        <w:t xml:space="preserve"> triggered the </w:t>
      </w:r>
      <w:r w:rsidR="00D44E06" w:rsidRPr="008D2915">
        <w:rPr>
          <w:rFonts w:ascii="Palatino Linotype" w:hAnsi="Palatino Linotype"/>
          <w:sz w:val="24"/>
          <w:szCs w:val="24"/>
        </w:rPr>
        <w:t>contemporary</w:t>
      </w:r>
      <w:r w:rsidRPr="008D2915">
        <w:rPr>
          <w:rFonts w:ascii="Palatino Linotype" w:hAnsi="Palatino Linotype"/>
          <w:sz w:val="24"/>
          <w:szCs w:val="24"/>
        </w:rPr>
        <w:t xml:space="preserve"> turn </w:t>
      </w:r>
      <w:r w:rsidR="00D44E06" w:rsidRPr="008D2915">
        <w:rPr>
          <w:rFonts w:ascii="Palatino Linotype" w:hAnsi="Palatino Linotype"/>
          <w:sz w:val="24"/>
          <w:szCs w:val="24"/>
        </w:rPr>
        <w:t>to</w:t>
      </w:r>
      <w:r w:rsidR="00AB1D56" w:rsidRPr="008D2915">
        <w:rPr>
          <w:rFonts w:ascii="Palatino Linotype" w:hAnsi="Palatino Linotype"/>
          <w:sz w:val="24"/>
          <w:szCs w:val="24"/>
        </w:rPr>
        <w:t xml:space="preserve"> </w:t>
      </w:r>
      <w:r w:rsidRPr="008D2915">
        <w:rPr>
          <w:rFonts w:ascii="Palatino Linotype" w:hAnsi="Palatino Linotype"/>
          <w:sz w:val="24"/>
          <w:szCs w:val="24"/>
        </w:rPr>
        <w:t>t</w:t>
      </w:r>
      <w:r w:rsidR="007C4CDD" w:rsidRPr="008D2915">
        <w:rPr>
          <w:rFonts w:ascii="Palatino Linotype" w:hAnsi="Palatino Linotype"/>
          <w:sz w:val="24"/>
          <w:szCs w:val="24"/>
        </w:rPr>
        <w:t>ransnational</w:t>
      </w:r>
      <w:r w:rsidR="00AB1D56" w:rsidRPr="008D2915">
        <w:rPr>
          <w:rFonts w:ascii="Palatino Linotype" w:hAnsi="Palatino Linotype"/>
          <w:sz w:val="24"/>
          <w:szCs w:val="24"/>
        </w:rPr>
        <w:t>ism</w:t>
      </w:r>
      <w:r w:rsidR="007C4CDD" w:rsidRPr="008D2915">
        <w:rPr>
          <w:rFonts w:ascii="Palatino Linotype" w:hAnsi="Palatino Linotype"/>
          <w:sz w:val="24"/>
          <w:szCs w:val="24"/>
        </w:rPr>
        <w:t xml:space="preserve"> </w:t>
      </w:r>
      <w:r w:rsidR="00D44E06" w:rsidRPr="008D2915">
        <w:rPr>
          <w:rFonts w:ascii="Palatino Linotype" w:hAnsi="Palatino Linotype"/>
          <w:sz w:val="24"/>
          <w:szCs w:val="24"/>
        </w:rPr>
        <w:t>in</w:t>
      </w:r>
      <w:r w:rsidR="00AB1D56" w:rsidRPr="008D2915">
        <w:rPr>
          <w:rFonts w:ascii="Palatino Linotype" w:hAnsi="Palatino Linotype"/>
          <w:sz w:val="24"/>
          <w:szCs w:val="24"/>
        </w:rPr>
        <w:t xml:space="preserve"> analysing</w:t>
      </w:r>
      <w:r w:rsidRPr="008D2915">
        <w:rPr>
          <w:rFonts w:ascii="Palatino Linotype" w:hAnsi="Palatino Linotype"/>
          <w:sz w:val="24"/>
          <w:szCs w:val="24"/>
        </w:rPr>
        <w:t xml:space="preserve"> the wider social, historical, and intellectual context</w:t>
      </w:r>
      <w:r w:rsidR="0058602E" w:rsidRPr="008D2915">
        <w:rPr>
          <w:rFonts w:ascii="Palatino Linotype" w:hAnsi="Palatino Linotype"/>
          <w:sz w:val="24"/>
          <w:szCs w:val="24"/>
        </w:rPr>
        <w:t>s</w:t>
      </w:r>
      <w:r w:rsidRPr="008D2915">
        <w:rPr>
          <w:rFonts w:ascii="Palatino Linotype" w:hAnsi="Palatino Linotype"/>
          <w:sz w:val="24"/>
          <w:szCs w:val="24"/>
        </w:rPr>
        <w:t xml:space="preserve"> wi</w:t>
      </w:r>
      <w:r w:rsidR="00644A6E" w:rsidRPr="008D2915">
        <w:rPr>
          <w:rFonts w:ascii="Palatino Linotype" w:hAnsi="Palatino Linotype"/>
          <w:sz w:val="24"/>
          <w:szCs w:val="24"/>
        </w:rPr>
        <w:t>thin which people, particularly</w:t>
      </w:r>
      <w:r w:rsidRPr="008D2915">
        <w:rPr>
          <w:rFonts w:ascii="Palatino Linotype" w:hAnsi="Palatino Linotype"/>
          <w:sz w:val="24"/>
          <w:szCs w:val="24"/>
        </w:rPr>
        <w:t xml:space="preserve"> from relatively poor countries</w:t>
      </w:r>
      <w:r w:rsidR="00644A6E" w:rsidRPr="008D2915">
        <w:rPr>
          <w:rFonts w:ascii="Palatino Linotype" w:hAnsi="Palatino Linotype"/>
          <w:sz w:val="24"/>
          <w:szCs w:val="24"/>
        </w:rPr>
        <w:t>,</w:t>
      </w:r>
      <w:r w:rsidR="004345E0" w:rsidRPr="008D2915">
        <w:rPr>
          <w:rFonts w:ascii="Palatino Linotype" w:hAnsi="Palatino Linotype"/>
          <w:sz w:val="24"/>
          <w:szCs w:val="24"/>
        </w:rPr>
        <w:t xml:space="preserve"> migrate to richer nation</w:t>
      </w:r>
      <w:r w:rsidRPr="008D2915">
        <w:rPr>
          <w:rFonts w:ascii="Palatino Linotype" w:hAnsi="Palatino Linotype"/>
          <w:sz w:val="24"/>
          <w:szCs w:val="24"/>
        </w:rPr>
        <w:t>s (</w:t>
      </w:r>
      <w:proofErr w:type="spellStart"/>
      <w:r w:rsidR="00AB1D56" w:rsidRPr="008D2915">
        <w:rPr>
          <w:rFonts w:ascii="Palatino Linotype" w:hAnsi="Palatino Linotype"/>
          <w:sz w:val="24"/>
          <w:szCs w:val="24"/>
        </w:rPr>
        <w:t>Balibar</w:t>
      </w:r>
      <w:proofErr w:type="spellEnd"/>
      <w:r w:rsidR="00AB1D56" w:rsidRPr="008D2915">
        <w:rPr>
          <w:rFonts w:ascii="Palatino Linotype" w:hAnsi="Palatino Linotype"/>
          <w:sz w:val="24"/>
          <w:szCs w:val="24"/>
        </w:rPr>
        <w:t xml:space="preserve">, 2009; </w:t>
      </w:r>
      <w:r w:rsidRPr="008D2915">
        <w:rPr>
          <w:rFonts w:ascii="Palatino Linotype" w:hAnsi="Palatino Linotype"/>
          <w:sz w:val="24"/>
          <w:szCs w:val="24"/>
        </w:rPr>
        <w:t>Pettigrew, 1998).</w:t>
      </w:r>
      <w:r w:rsidR="00AB1D56" w:rsidRPr="008D2915">
        <w:rPr>
          <w:rFonts w:ascii="Palatino Linotype" w:hAnsi="Palatino Linotype"/>
          <w:sz w:val="24"/>
          <w:szCs w:val="24"/>
        </w:rPr>
        <w:t xml:space="preserve"> </w:t>
      </w:r>
      <w:r w:rsidR="005905CB" w:rsidRPr="008D2915">
        <w:rPr>
          <w:rFonts w:ascii="Palatino Linotype" w:eastAsia="Calibri" w:hAnsi="Palatino Linotype" w:cs="Garamond"/>
          <w:sz w:val="24"/>
          <w:szCs w:val="24"/>
        </w:rPr>
        <w:t xml:space="preserve">Characterised </w:t>
      </w:r>
      <w:r w:rsidR="007F46BA" w:rsidRPr="008D2915">
        <w:rPr>
          <w:rFonts w:ascii="Palatino Linotype" w:eastAsia="Calibri" w:hAnsi="Palatino Linotype" w:cs="Garamond"/>
          <w:sz w:val="24"/>
          <w:szCs w:val="24"/>
        </w:rPr>
        <w:t xml:space="preserve">by </w:t>
      </w:r>
      <w:r w:rsidR="00D44E06" w:rsidRPr="008D2915">
        <w:rPr>
          <w:rFonts w:ascii="Palatino Linotype" w:eastAsia="Calibri" w:hAnsi="Palatino Linotype" w:cs="Garamond"/>
          <w:sz w:val="24"/>
          <w:szCs w:val="24"/>
        </w:rPr>
        <w:t>particularism and nuances, r</w:t>
      </w:r>
      <w:r w:rsidR="00947574" w:rsidRPr="008D2915">
        <w:rPr>
          <w:rFonts w:ascii="Palatino Linotype" w:eastAsia="Calibri" w:hAnsi="Palatino Linotype" w:cs="Garamond"/>
          <w:sz w:val="24"/>
          <w:szCs w:val="24"/>
        </w:rPr>
        <w:t>ecent theorizing on</w:t>
      </w:r>
      <w:r w:rsidR="00F9176B" w:rsidRPr="008D2915">
        <w:rPr>
          <w:rFonts w:ascii="Palatino Linotype" w:hAnsi="Palatino Linotype"/>
          <w:sz w:val="24"/>
          <w:szCs w:val="24"/>
        </w:rPr>
        <w:t xml:space="preserve"> </w:t>
      </w:r>
      <w:r w:rsidRPr="008D2915">
        <w:rPr>
          <w:rFonts w:ascii="Palatino Linotype" w:hAnsi="Palatino Linotype"/>
          <w:sz w:val="24"/>
          <w:szCs w:val="24"/>
        </w:rPr>
        <w:t xml:space="preserve">transnational </w:t>
      </w:r>
      <w:r w:rsidR="00886660" w:rsidRPr="008D2915">
        <w:rPr>
          <w:rFonts w:ascii="Palatino Linotype" w:eastAsia="Calibri" w:hAnsi="Palatino Linotype" w:cs="Garamond"/>
          <w:sz w:val="24"/>
          <w:szCs w:val="24"/>
        </w:rPr>
        <w:t>migration</w:t>
      </w:r>
      <w:r w:rsidR="00947574" w:rsidRPr="008D2915">
        <w:rPr>
          <w:rFonts w:ascii="Palatino Linotype" w:eastAsia="Calibri" w:hAnsi="Palatino Linotype" w:cs="Garamond"/>
          <w:sz w:val="24"/>
          <w:szCs w:val="24"/>
        </w:rPr>
        <w:t xml:space="preserve"> has </w:t>
      </w:r>
      <w:r w:rsidR="00D44E06" w:rsidRPr="008D2915">
        <w:rPr>
          <w:rFonts w:ascii="Palatino Linotype" w:eastAsia="Calibri" w:hAnsi="Palatino Linotype" w:cs="Garamond"/>
          <w:sz w:val="24"/>
          <w:szCs w:val="24"/>
        </w:rPr>
        <w:t>tend to focus</w:t>
      </w:r>
      <w:r w:rsidR="00947574" w:rsidRPr="008D2915">
        <w:rPr>
          <w:rFonts w:ascii="Palatino Linotype" w:eastAsia="Calibri" w:hAnsi="Palatino Linotype" w:cs="Garamond"/>
          <w:sz w:val="24"/>
          <w:szCs w:val="24"/>
        </w:rPr>
        <w:t xml:space="preserve"> on</w:t>
      </w:r>
      <w:r w:rsidR="002E02ED" w:rsidRPr="008D2915">
        <w:rPr>
          <w:rFonts w:ascii="Palatino Linotype" w:eastAsia="Calibri" w:hAnsi="Palatino Linotype" w:cs="Garamond"/>
          <w:sz w:val="24"/>
          <w:szCs w:val="24"/>
        </w:rPr>
        <w:t xml:space="preserve"> the</w:t>
      </w:r>
      <w:r w:rsidR="002D251F" w:rsidRPr="008D2915">
        <w:rPr>
          <w:rFonts w:ascii="Palatino Linotype" w:hAnsi="Palatino Linotype"/>
          <w:sz w:val="24"/>
          <w:szCs w:val="24"/>
        </w:rPr>
        <w:t xml:space="preserve"> </w:t>
      </w:r>
      <w:r w:rsidR="003B66E6" w:rsidRPr="008D2915">
        <w:rPr>
          <w:rFonts w:ascii="Palatino Linotype" w:eastAsia="Calibri" w:hAnsi="Palatino Linotype" w:cs="Garamond"/>
          <w:sz w:val="24"/>
          <w:szCs w:val="24"/>
        </w:rPr>
        <w:t>mobility</w:t>
      </w:r>
      <w:r w:rsidR="002D251F" w:rsidRPr="008D2915">
        <w:rPr>
          <w:rFonts w:ascii="Palatino Linotype" w:eastAsia="Calibri" w:hAnsi="Palatino Linotype" w:cs="Garamond"/>
          <w:sz w:val="24"/>
          <w:szCs w:val="24"/>
        </w:rPr>
        <w:t xml:space="preserve"> experiences</w:t>
      </w:r>
      <w:r w:rsidR="002E02ED" w:rsidRPr="008D2915">
        <w:rPr>
          <w:rFonts w:ascii="Palatino Linotype" w:eastAsia="Calibri" w:hAnsi="Palatino Linotype" w:cs="Garamond"/>
          <w:sz w:val="24"/>
          <w:szCs w:val="24"/>
        </w:rPr>
        <w:t>, patterns</w:t>
      </w:r>
      <w:r w:rsidR="005F5DF9" w:rsidRPr="008D2915">
        <w:rPr>
          <w:rFonts w:ascii="Palatino Linotype" w:eastAsia="Calibri" w:hAnsi="Palatino Linotype" w:cs="Garamond"/>
          <w:sz w:val="24"/>
          <w:szCs w:val="24"/>
        </w:rPr>
        <w:t>, forms</w:t>
      </w:r>
      <w:r w:rsidR="002D251F" w:rsidRPr="008D2915">
        <w:rPr>
          <w:rFonts w:ascii="Palatino Linotype" w:eastAsia="Calibri" w:hAnsi="Palatino Linotype" w:cs="Garamond"/>
          <w:sz w:val="24"/>
          <w:szCs w:val="24"/>
        </w:rPr>
        <w:t xml:space="preserve"> and trajectories</w:t>
      </w:r>
      <w:r w:rsidR="002E02ED" w:rsidRPr="008D2915">
        <w:rPr>
          <w:rFonts w:ascii="Palatino Linotype" w:eastAsia="Calibri" w:hAnsi="Palatino Linotype" w:cs="Garamond"/>
          <w:sz w:val="24"/>
          <w:szCs w:val="24"/>
        </w:rPr>
        <w:t xml:space="preserve"> of</w:t>
      </w:r>
      <w:r w:rsidR="00947574" w:rsidRPr="008D2915">
        <w:rPr>
          <w:rFonts w:ascii="Palatino Linotype" w:eastAsia="Calibri" w:hAnsi="Palatino Linotype" w:cs="Garamond"/>
          <w:sz w:val="24"/>
          <w:szCs w:val="24"/>
        </w:rPr>
        <w:t xml:space="preserve"> </w:t>
      </w:r>
      <w:r w:rsidR="002D251F" w:rsidRPr="008D2915">
        <w:rPr>
          <w:rFonts w:ascii="Palatino Linotype" w:eastAsia="Calibri" w:hAnsi="Palatino Linotype" w:cs="Garamond"/>
          <w:sz w:val="24"/>
          <w:szCs w:val="24"/>
        </w:rPr>
        <w:t>precarious</w:t>
      </w:r>
      <w:r w:rsidR="002E02ED" w:rsidRPr="008D2915">
        <w:rPr>
          <w:rFonts w:ascii="Palatino Linotype" w:eastAsia="Calibri" w:hAnsi="Palatino Linotype" w:cs="Garamond"/>
          <w:sz w:val="24"/>
          <w:szCs w:val="24"/>
        </w:rPr>
        <w:t xml:space="preserve"> migrants (Albertini, 2014</w:t>
      </w:r>
      <w:r w:rsidR="00E12939" w:rsidRPr="008D2915">
        <w:rPr>
          <w:rFonts w:ascii="Palatino Linotype" w:eastAsia="Calibri" w:hAnsi="Palatino Linotype" w:cs="Garamond"/>
          <w:sz w:val="24"/>
          <w:szCs w:val="24"/>
        </w:rPr>
        <w:t>;</w:t>
      </w:r>
      <w:r w:rsidR="00E12939" w:rsidRPr="008D2915">
        <w:t xml:space="preserve"> </w:t>
      </w:r>
      <w:proofErr w:type="spellStart"/>
      <w:r w:rsidR="00E12939" w:rsidRPr="008D2915">
        <w:rPr>
          <w:rFonts w:ascii="Palatino Linotype" w:eastAsia="Calibri" w:hAnsi="Palatino Linotype" w:cs="Garamond"/>
          <w:sz w:val="24"/>
          <w:szCs w:val="24"/>
        </w:rPr>
        <w:t>Gilmartin</w:t>
      </w:r>
      <w:proofErr w:type="spellEnd"/>
      <w:r w:rsidR="00E12939" w:rsidRPr="008D2915">
        <w:rPr>
          <w:rFonts w:ascii="Palatino Linotype" w:eastAsia="Calibri" w:hAnsi="Palatino Linotype" w:cs="Garamond"/>
          <w:sz w:val="24"/>
          <w:szCs w:val="24"/>
        </w:rPr>
        <w:t xml:space="preserve"> and </w:t>
      </w:r>
      <w:proofErr w:type="spellStart"/>
      <w:r w:rsidR="00E12939" w:rsidRPr="008D2915">
        <w:rPr>
          <w:rFonts w:ascii="Palatino Linotype" w:eastAsia="Calibri" w:hAnsi="Palatino Linotype" w:cs="Garamond"/>
          <w:sz w:val="24"/>
          <w:szCs w:val="24"/>
        </w:rPr>
        <w:t>Migge</w:t>
      </w:r>
      <w:proofErr w:type="spellEnd"/>
      <w:r w:rsidR="00E12939" w:rsidRPr="008D2915">
        <w:rPr>
          <w:rFonts w:ascii="Palatino Linotype" w:eastAsia="Calibri" w:hAnsi="Palatino Linotype" w:cs="Garamond"/>
          <w:sz w:val="24"/>
          <w:szCs w:val="24"/>
        </w:rPr>
        <w:t>, 2015</w:t>
      </w:r>
      <w:r w:rsidR="002E02ED" w:rsidRPr="008D2915">
        <w:rPr>
          <w:rFonts w:ascii="Palatino Linotype" w:eastAsia="Calibri" w:hAnsi="Palatino Linotype" w:cs="Garamond"/>
          <w:sz w:val="24"/>
          <w:szCs w:val="24"/>
        </w:rPr>
        <w:t xml:space="preserve">), </w:t>
      </w:r>
      <w:r w:rsidR="005F5DF9" w:rsidRPr="008D2915">
        <w:rPr>
          <w:rFonts w:ascii="Palatino Linotype" w:eastAsia="Calibri" w:hAnsi="Palatino Linotype" w:cs="Garamond"/>
          <w:sz w:val="24"/>
          <w:szCs w:val="24"/>
        </w:rPr>
        <w:t>low-</w:t>
      </w:r>
      <w:r w:rsidR="00920470" w:rsidRPr="008D2915">
        <w:rPr>
          <w:rFonts w:ascii="Palatino Linotype" w:eastAsia="Calibri" w:hAnsi="Palatino Linotype" w:cs="Garamond"/>
          <w:sz w:val="24"/>
          <w:szCs w:val="24"/>
        </w:rPr>
        <w:t>capital migrants (Kothari, 2008)</w:t>
      </w:r>
      <w:r w:rsidR="00D44E06" w:rsidRPr="008D2915">
        <w:rPr>
          <w:rFonts w:ascii="Palatino Linotype" w:eastAsia="Calibri" w:hAnsi="Palatino Linotype" w:cs="Garamond"/>
          <w:sz w:val="24"/>
          <w:szCs w:val="24"/>
        </w:rPr>
        <w:t xml:space="preserve">, </w:t>
      </w:r>
      <w:r w:rsidR="00920470" w:rsidRPr="008D2915">
        <w:rPr>
          <w:rFonts w:ascii="Palatino Linotype" w:eastAsia="Calibri" w:hAnsi="Palatino Linotype" w:cs="Garamond"/>
          <w:sz w:val="24"/>
          <w:szCs w:val="24"/>
        </w:rPr>
        <w:t xml:space="preserve">and high-capital </w:t>
      </w:r>
      <w:r w:rsidR="00920470" w:rsidRPr="008D2915">
        <w:rPr>
          <w:rFonts w:ascii="Palatino Linotype" w:eastAsia="Calibri" w:hAnsi="Palatino Linotype" w:cs="Garamond"/>
          <w:sz w:val="24"/>
          <w:szCs w:val="24"/>
        </w:rPr>
        <w:lastRenderedPageBreak/>
        <w:t xml:space="preserve">self-initiated expatriates </w:t>
      </w:r>
      <w:r w:rsidR="002E02ED" w:rsidRPr="008D2915">
        <w:rPr>
          <w:rFonts w:ascii="Palatino Linotype" w:eastAsia="Calibri" w:hAnsi="Palatino Linotype" w:cs="Garamond"/>
          <w:sz w:val="24"/>
          <w:szCs w:val="24"/>
        </w:rPr>
        <w:t>(Doherty</w:t>
      </w:r>
      <w:r w:rsidR="00920470" w:rsidRPr="008D2915">
        <w:rPr>
          <w:rFonts w:ascii="Palatino Linotype" w:eastAsia="Calibri" w:hAnsi="Palatino Linotype" w:cs="Garamond"/>
          <w:sz w:val="24"/>
          <w:szCs w:val="24"/>
        </w:rPr>
        <w:t>, 2013)</w:t>
      </w:r>
      <w:r w:rsidR="002E02ED" w:rsidRPr="008D2915">
        <w:rPr>
          <w:rFonts w:ascii="Palatino Linotype" w:eastAsia="Calibri" w:hAnsi="Palatino Linotype" w:cs="Garamond"/>
          <w:sz w:val="24"/>
          <w:szCs w:val="24"/>
        </w:rPr>
        <w:t xml:space="preserve">. </w:t>
      </w:r>
      <w:r w:rsidR="00F4635B" w:rsidRPr="008D2915">
        <w:rPr>
          <w:rFonts w:ascii="Palatino Linotype" w:eastAsia="Calibri" w:hAnsi="Palatino Linotype" w:cs="Garamond"/>
          <w:sz w:val="24"/>
          <w:szCs w:val="24"/>
        </w:rPr>
        <w:t>Regularly</w:t>
      </w:r>
      <w:r w:rsidR="007C3239" w:rsidRPr="008D2915">
        <w:rPr>
          <w:rFonts w:ascii="Palatino Linotype" w:eastAsia="Calibri" w:hAnsi="Palatino Linotype" w:cs="Garamond"/>
          <w:sz w:val="24"/>
          <w:szCs w:val="24"/>
        </w:rPr>
        <w:t xml:space="preserve"> overlooked </w:t>
      </w:r>
      <w:r w:rsidR="00911FB0" w:rsidRPr="008D2915">
        <w:rPr>
          <w:rFonts w:ascii="Palatino Linotype" w:eastAsia="Calibri" w:hAnsi="Palatino Linotype" w:cs="Garamond"/>
          <w:sz w:val="24"/>
          <w:szCs w:val="24"/>
        </w:rPr>
        <w:t>from this analysis</w:t>
      </w:r>
      <w:r w:rsidR="007C3239" w:rsidRPr="008D2915">
        <w:rPr>
          <w:rFonts w:ascii="Palatino Linotype" w:eastAsia="Calibri" w:hAnsi="Palatino Linotype" w:cs="Garamond"/>
          <w:sz w:val="24"/>
          <w:szCs w:val="24"/>
        </w:rPr>
        <w:t xml:space="preserve"> are those </w:t>
      </w:r>
      <w:r w:rsidR="00911FB0" w:rsidRPr="008D2915">
        <w:rPr>
          <w:rFonts w:ascii="Palatino Linotype" w:eastAsia="Calibri" w:hAnsi="Palatino Linotype" w:cs="Garamond"/>
          <w:sz w:val="24"/>
          <w:szCs w:val="24"/>
        </w:rPr>
        <w:t xml:space="preserve">migrants </w:t>
      </w:r>
      <w:r w:rsidR="007C3239" w:rsidRPr="008D2915">
        <w:rPr>
          <w:rFonts w:ascii="Palatino Linotype" w:eastAsia="Calibri" w:hAnsi="Palatino Linotype" w:cs="Garamond"/>
          <w:sz w:val="24"/>
          <w:szCs w:val="24"/>
        </w:rPr>
        <w:t>who constitute</w:t>
      </w:r>
      <w:r w:rsidR="00920470" w:rsidRPr="008D2915">
        <w:rPr>
          <w:rFonts w:ascii="Palatino Linotype" w:eastAsia="Calibri" w:hAnsi="Palatino Linotype" w:cs="Garamond"/>
          <w:sz w:val="24"/>
          <w:szCs w:val="24"/>
        </w:rPr>
        <w:t xml:space="preserve"> </w:t>
      </w:r>
      <w:r w:rsidR="002E02ED" w:rsidRPr="008D2915">
        <w:rPr>
          <w:rFonts w:ascii="Palatino Linotype" w:eastAsia="Calibri" w:hAnsi="Palatino Linotype" w:cs="Garamond"/>
          <w:sz w:val="24"/>
          <w:szCs w:val="24"/>
        </w:rPr>
        <w:t>onward migrants</w:t>
      </w:r>
      <w:r w:rsidR="00644A6E" w:rsidRPr="008D2915">
        <w:rPr>
          <w:rFonts w:ascii="Palatino Linotype" w:eastAsia="Calibri" w:hAnsi="Palatino Linotype" w:cs="Garamond"/>
          <w:sz w:val="24"/>
          <w:szCs w:val="24"/>
        </w:rPr>
        <w:t xml:space="preserve"> </w:t>
      </w:r>
      <w:r w:rsidR="008C3400" w:rsidRPr="008D2915">
        <w:rPr>
          <w:rFonts w:ascii="Palatino Linotype" w:eastAsia="Calibri" w:hAnsi="Palatino Linotype" w:cs="Garamond"/>
          <w:sz w:val="24"/>
          <w:szCs w:val="24"/>
        </w:rPr>
        <w:t>–</w:t>
      </w:r>
      <w:r w:rsidR="00F9176B" w:rsidRPr="008D2915">
        <w:rPr>
          <w:rFonts w:ascii="Palatino Linotype" w:eastAsia="Calibri" w:hAnsi="Palatino Linotype" w:cs="Garamond"/>
          <w:sz w:val="24"/>
          <w:szCs w:val="24"/>
        </w:rPr>
        <w:t xml:space="preserve"> </w:t>
      </w:r>
      <w:r w:rsidR="00911FB0" w:rsidRPr="008D2915">
        <w:rPr>
          <w:rFonts w:ascii="Palatino Linotype" w:eastAsia="Calibri" w:hAnsi="Palatino Linotype" w:cs="Garamond"/>
          <w:sz w:val="24"/>
          <w:szCs w:val="24"/>
        </w:rPr>
        <w:t>individuals</w:t>
      </w:r>
      <w:r w:rsidR="00F9176B" w:rsidRPr="008D2915">
        <w:rPr>
          <w:rFonts w:ascii="Palatino Linotype" w:eastAsia="Calibri" w:hAnsi="Palatino Linotype" w:cs="Garamond"/>
          <w:sz w:val="24"/>
          <w:szCs w:val="24"/>
        </w:rPr>
        <w:t xml:space="preserve"> </w:t>
      </w:r>
      <w:r w:rsidR="002E02ED" w:rsidRPr="008D2915">
        <w:rPr>
          <w:rFonts w:ascii="Palatino Linotype" w:eastAsia="Calibri" w:hAnsi="Palatino Linotype" w:cs="Garamond"/>
          <w:sz w:val="24"/>
          <w:szCs w:val="24"/>
        </w:rPr>
        <w:t xml:space="preserve">who </w:t>
      </w:r>
      <w:r w:rsidR="00F9176B" w:rsidRPr="008D2915">
        <w:rPr>
          <w:rFonts w:ascii="Palatino Linotype" w:eastAsia="Calibri" w:hAnsi="Palatino Linotype" w:cs="Garamond"/>
          <w:sz w:val="24"/>
          <w:szCs w:val="24"/>
        </w:rPr>
        <w:t>leave their countr</w:t>
      </w:r>
      <w:r w:rsidR="008328BB" w:rsidRPr="008D2915">
        <w:rPr>
          <w:rFonts w:ascii="Palatino Linotype" w:eastAsia="Calibri" w:hAnsi="Palatino Linotype" w:cs="Garamond"/>
          <w:sz w:val="24"/>
          <w:szCs w:val="24"/>
        </w:rPr>
        <w:t xml:space="preserve">y of origin, settle in a second, EU </w:t>
      </w:r>
      <w:r w:rsidR="00F9176B" w:rsidRPr="008D2915">
        <w:rPr>
          <w:rFonts w:ascii="Palatino Linotype" w:eastAsia="Calibri" w:hAnsi="Palatino Linotype" w:cs="Garamond"/>
          <w:sz w:val="24"/>
          <w:szCs w:val="24"/>
        </w:rPr>
        <w:t>co</w:t>
      </w:r>
      <w:r w:rsidR="004345E0" w:rsidRPr="008D2915">
        <w:rPr>
          <w:rFonts w:ascii="Palatino Linotype" w:eastAsia="Calibri" w:hAnsi="Palatino Linotype" w:cs="Garamond"/>
          <w:sz w:val="24"/>
          <w:szCs w:val="24"/>
        </w:rPr>
        <w:t xml:space="preserve">untry for a period of time, </w:t>
      </w:r>
      <w:r w:rsidR="00F9176B" w:rsidRPr="008D2915">
        <w:rPr>
          <w:rFonts w:ascii="Palatino Linotype" w:eastAsia="Calibri" w:hAnsi="Palatino Linotype" w:cs="Garamond"/>
          <w:sz w:val="24"/>
          <w:szCs w:val="24"/>
        </w:rPr>
        <w:t xml:space="preserve">then migrate on to a third </w:t>
      </w:r>
      <w:r w:rsidR="008328BB" w:rsidRPr="008D2915">
        <w:rPr>
          <w:rFonts w:ascii="Palatino Linotype" w:eastAsia="Calibri" w:hAnsi="Palatino Linotype" w:cs="Garamond"/>
          <w:sz w:val="24"/>
          <w:szCs w:val="24"/>
        </w:rPr>
        <w:t xml:space="preserve">EU </w:t>
      </w:r>
      <w:r w:rsidR="00F9176B" w:rsidRPr="008D2915">
        <w:rPr>
          <w:rFonts w:ascii="Palatino Linotype" w:eastAsia="Calibri" w:hAnsi="Palatino Linotype" w:cs="Garamond"/>
          <w:sz w:val="24"/>
          <w:szCs w:val="24"/>
        </w:rPr>
        <w:t>country</w:t>
      </w:r>
      <w:r w:rsidR="007C4CDD" w:rsidRPr="008D2915">
        <w:rPr>
          <w:rFonts w:ascii="Palatino Linotype" w:eastAsia="Calibri" w:hAnsi="Palatino Linotype" w:cs="Garamond"/>
          <w:sz w:val="24"/>
          <w:szCs w:val="24"/>
        </w:rPr>
        <w:t xml:space="preserve"> (</w:t>
      </w:r>
      <w:r w:rsidR="002E02ED" w:rsidRPr="008D2915">
        <w:rPr>
          <w:rFonts w:ascii="Palatino Linotype" w:eastAsia="Calibri" w:hAnsi="Palatino Linotype" w:cs="Garamond"/>
          <w:sz w:val="24"/>
          <w:szCs w:val="24"/>
        </w:rPr>
        <w:t>Collyer and Haas, 2010</w:t>
      </w:r>
      <w:r w:rsidR="007C4CDD" w:rsidRPr="008D2915">
        <w:rPr>
          <w:rFonts w:ascii="Palatino Linotype" w:eastAsia="Calibri" w:hAnsi="Palatino Linotype" w:cs="Garamond"/>
          <w:sz w:val="24"/>
          <w:szCs w:val="24"/>
        </w:rPr>
        <w:t>)</w:t>
      </w:r>
      <w:r w:rsidR="00F9176B" w:rsidRPr="008D2915">
        <w:rPr>
          <w:rFonts w:ascii="Palatino Linotype" w:eastAsia="Calibri" w:hAnsi="Palatino Linotype" w:cs="Garamond"/>
          <w:sz w:val="24"/>
          <w:szCs w:val="24"/>
        </w:rPr>
        <w:t>.</w:t>
      </w:r>
      <w:r w:rsidR="00886660" w:rsidRPr="008D2915">
        <w:rPr>
          <w:rFonts w:ascii="Palatino Linotype" w:hAnsi="Palatino Linotype"/>
          <w:sz w:val="24"/>
          <w:szCs w:val="24"/>
        </w:rPr>
        <w:t xml:space="preserve"> </w:t>
      </w:r>
      <w:r w:rsidR="0058602E" w:rsidRPr="008D2915">
        <w:rPr>
          <w:rFonts w:ascii="Palatino Linotype" w:hAnsi="Palatino Linotype"/>
          <w:sz w:val="24"/>
          <w:szCs w:val="24"/>
        </w:rPr>
        <w:t xml:space="preserve">As </w:t>
      </w:r>
      <w:proofErr w:type="spellStart"/>
      <w:r w:rsidR="0058602E" w:rsidRPr="008D2915">
        <w:rPr>
          <w:rFonts w:ascii="Palatino Linotype" w:hAnsi="Palatino Linotype"/>
          <w:sz w:val="24"/>
          <w:szCs w:val="24"/>
        </w:rPr>
        <w:t>Devichand</w:t>
      </w:r>
      <w:proofErr w:type="spellEnd"/>
      <w:r w:rsidR="0058602E" w:rsidRPr="008D2915">
        <w:rPr>
          <w:rFonts w:ascii="Palatino Linotype" w:hAnsi="Palatino Linotype"/>
          <w:sz w:val="24"/>
          <w:szCs w:val="24"/>
        </w:rPr>
        <w:t xml:space="preserve"> (2013: 1) candidly puts it: </w:t>
      </w:r>
    </w:p>
    <w:p w:rsidR="009C5BB9" w:rsidRPr="008D2915" w:rsidRDefault="0058602E" w:rsidP="0058602E">
      <w:pPr>
        <w:spacing w:after="0" w:line="240" w:lineRule="auto"/>
        <w:ind w:left="720"/>
        <w:jc w:val="both"/>
        <w:rPr>
          <w:rFonts w:ascii="Palatino Linotype" w:hAnsi="Palatino Linotype"/>
          <w:sz w:val="24"/>
          <w:szCs w:val="24"/>
          <w:lang w:val="en"/>
        </w:rPr>
      </w:pPr>
      <w:r w:rsidRPr="008D2915">
        <w:rPr>
          <w:rFonts w:ascii="Palatino Linotype" w:hAnsi="Palatino Linotype"/>
          <w:sz w:val="24"/>
          <w:szCs w:val="24"/>
        </w:rPr>
        <w:t>‘</w:t>
      </w:r>
      <w:r w:rsidRPr="008D2915">
        <w:rPr>
          <w:rFonts w:ascii="Palatino Linotype" w:hAnsi="Palatino Linotype"/>
          <w:sz w:val="24"/>
          <w:szCs w:val="24"/>
          <w:lang w:val="en"/>
        </w:rPr>
        <w:t>what if we were told that thousands of people from Africa we've seen arriving here are not, in fact, fleeing poverty at all? Or that, legally speaking, they're not even Africans, but rather nationals of such generous welfare utopias as Sweden, Denmark and Holland?’</w:t>
      </w:r>
    </w:p>
    <w:p w:rsidR="0058602E" w:rsidRPr="008D2915" w:rsidRDefault="0058602E" w:rsidP="0058602E">
      <w:pPr>
        <w:spacing w:after="0" w:line="240" w:lineRule="auto"/>
        <w:ind w:firstLine="720"/>
        <w:jc w:val="both"/>
        <w:rPr>
          <w:rFonts w:ascii="Palatino Linotype" w:hAnsi="Palatino Linotype"/>
          <w:sz w:val="24"/>
          <w:szCs w:val="24"/>
        </w:rPr>
      </w:pPr>
    </w:p>
    <w:p w:rsidR="00A3183E" w:rsidRPr="008D2915" w:rsidRDefault="009C5BB9" w:rsidP="00FB7491">
      <w:pPr>
        <w:spacing w:after="0" w:line="480" w:lineRule="auto"/>
        <w:jc w:val="both"/>
        <w:rPr>
          <w:rFonts w:ascii="Palatino Linotype" w:eastAsia="Calibri" w:hAnsi="Palatino Linotype" w:cs="Garamond"/>
          <w:sz w:val="24"/>
          <w:szCs w:val="24"/>
        </w:rPr>
      </w:pPr>
      <w:r w:rsidRPr="008D2915">
        <w:rPr>
          <w:rFonts w:ascii="Palatino Linotype" w:hAnsi="Palatino Linotype"/>
          <w:sz w:val="24"/>
          <w:szCs w:val="24"/>
        </w:rPr>
        <w:tab/>
      </w:r>
      <w:r w:rsidR="00886660" w:rsidRPr="008D2915">
        <w:rPr>
          <w:rFonts w:ascii="Palatino Linotype" w:hAnsi="Palatino Linotype"/>
          <w:sz w:val="24"/>
          <w:szCs w:val="24"/>
        </w:rPr>
        <w:t>Recasting how low-capital migrants</w:t>
      </w:r>
      <w:r w:rsidR="00C97AB6" w:rsidRPr="008D2915">
        <w:rPr>
          <w:rFonts w:ascii="Palatino Linotype" w:hAnsi="Palatino Linotype"/>
          <w:sz w:val="24"/>
          <w:szCs w:val="24"/>
        </w:rPr>
        <w:t xml:space="preserve"> may realize their </w:t>
      </w:r>
      <w:r w:rsidR="00310D48" w:rsidRPr="008D2915">
        <w:rPr>
          <w:rFonts w:ascii="Palatino Linotype" w:hAnsi="Palatino Linotype"/>
          <w:sz w:val="24"/>
          <w:szCs w:val="24"/>
        </w:rPr>
        <w:t>preferred destination</w:t>
      </w:r>
      <w:r w:rsidR="00C97AB6" w:rsidRPr="008D2915">
        <w:rPr>
          <w:rFonts w:ascii="Palatino Linotype" w:hAnsi="Palatino Linotype"/>
          <w:sz w:val="24"/>
          <w:szCs w:val="24"/>
        </w:rPr>
        <w:t>,</w:t>
      </w:r>
      <w:r w:rsidR="00886660" w:rsidRPr="008D2915">
        <w:rPr>
          <w:rFonts w:ascii="Palatino Linotype" w:hAnsi="Palatino Linotype"/>
          <w:sz w:val="24"/>
          <w:szCs w:val="24"/>
        </w:rPr>
        <w:t xml:space="preserve"> </w:t>
      </w:r>
      <w:r w:rsidR="00886660" w:rsidRPr="008D2915">
        <w:rPr>
          <w:rFonts w:ascii="Palatino Linotype" w:eastAsia="Calibri" w:hAnsi="Palatino Linotype" w:cs="Garamond"/>
          <w:sz w:val="24"/>
          <w:szCs w:val="24"/>
        </w:rPr>
        <w:t>Paul (2011)</w:t>
      </w:r>
      <w:r w:rsidR="00C97AB6" w:rsidRPr="008D2915">
        <w:rPr>
          <w:rFonts w:ascii="Palatino Linotype" w:eastAsia="Calibri" w:hAnsi="Palatino Linotype" w:cs="Garamond"/>
          <w:sz w:val="24"/>
          <w:szCs w:val="24"/>
        </w:rPr>
        <w:t xml:space="preserve"> developed a multi</w:t>
      </w:r>
      <w:r w:rsidR="005F5DF9" w:rsidRPr="008D2915">
        <w:rPr>
          <w:rFonts w:ascii="Palatino Linotype" w:eastAsia="Calibri" w:hAnsi="Palatino Linotype" w:cs="Garamond"/>
          <w:sz w:val="24"/>
          <w:szCs w:val="24"/>
        </w:rPr>
        <w:t>-</w:t>
      </w:r>
      <w:r w:rsidR="00C97AB6" w:rsidRPr="008D2915">
        <w:rPr>
          <w:rFonts w:ascii="Palatino Linotype" w:eastAsia="Calibri" w:hAnsi="Palatino Linotype" w:cs="Garamond"/>
          <w:sz w:val="24"/>
          <w:szCs w:val="24"/>
        </w:rPr>
        <w:t xml:space="preserve">stage model </w:t>
      </w:r>
      <w:r w:rsidR="00644A6E" w:rsidRPr="008D2915">
        <w:rPr>
          <w:rFonts w:ascii="Palatino Linotype" w:eastAsia="Calibri" w:hAnsi="Palatino Linotype" w:cs="Garamond"/>
          <w:sz w:val="24"/>
          <w:szCs w:val="24"/>
        </w:rPr>
        <w:t>to show how such migrants work</w:t>
      </w:r>
      <w:r w:rsidR="00C97AB6" w:rsidRPr="008D2915">
        <w:rPr>
          <w:rFonts w:ascii="Palatino Linotype" w:eastAsia="Calibri" w:hAnsi="Palatino Linotype" w:cs="Garamond"/>
          <w:sz w:val="24"/>
          <w:szCs w:val="24"/>
        </w:rPr>
        <w:t xml:space="preserve"> their way up a hierarchy of destination </w:t>
      </w:r>
      <w:r w:rsidR="004345E0" w:rsidRPr="008D2915">
        <w:rPr>
          <w:rFonts w:ascii="Palatino Linotype" w:eastAsia="Calibri" w:hAnsi="Palatino Linotype" w:cs="Garamond"/>
          <w:sz w:val="24"/>
          <w:szCs w:val="24"/>
        </w:rPr>
        <w:t>countries, accumulating the necessary</w:t>
      </w:r>
      <w:r w:rsidR="00C97AB6" w:rsidRPr="008D2915">
        <w:rPr>
          <w:rFonts w:ascii="Palatino Linotype" w:eastAsia="Calibri" w:hAnsi="Palatino Linotype" w:cs="Garamond"/>
          <w:sz w:val="24"/>
          <w:szCs w:val="24"/>
        </w:rPr>
        <w:t xml:space="preserve"> capital in the process</w:t>
      </w:r>
      <w:r w:rsidR="005F5DF9" w:rsidRPr="008D2915">
        <w:rPr>
          <w:rFonts w:ascii="Palatino Linotype" w:eastAsia="Calibri" w:hAnsi="Palatino Linotype" w:cs="Garamond"/>
          <w:sz w:val="24"/>
          <w:szCs w:val="24"/>
        </w:rPr>
        <w:t xml:space="preserve"> to enable them to finally gain entry to</w:t>
      </w:r>
      <w:r w:rsidR="00310D48" w:rsidRPr="008D2915">
        <w:rPr>
          <w:rFonts w:ascii="Palatino Linotype" w:eastAsia="Calibri" w:hAnsi="Palatino Linotype" w:cs="Garamond"/>
          <w:sz w:val="24"/>
          <w:szCs w:val="24"/>
        </w:rPr>
        <w:t xml:space="preserve"> their </w:t>
      </w:r>
      <w:r w:rsidR="00C97AB6" w:rsidRPr="008D2915">
        <w:rPr>
          <w:rFonts w:ascii="Palatino Linotype" w:eastAsia="Calibri" w:hAnsi="Palatino Linotype" w:cs="Garamond"/>
          <w:sz w:val="24"/>
          <w:szCs w:val="24"/>
        </w:rPr>
        <w:t>destination</w:t>
      </w:r>
      <w:r w:rsidR="00310D48" w:rsidRPr="008D2915">
        <w:rPr>
          <w:rFonts w:ascii="Palatino Linotype" w:eastAsia="Calibri" w:hAnsi="Palatino Linotype" w:cs="Garamond"/>
          <w:sz w:val="24"/>
          <w:szCs w:val="24"/>
        </w:rPr>
        <w:t xml:space="preserve"> of choice</w:t>
      </w:r>
      <w:r w:rsidR="00644A6E" w:rsidRPr="008D2915">
        <w:rPr>
          <w:rFonts w:ascii="Palatino Linotype" w:eastAsia="Calibri" w:hAnsi="Palatino Linotype" w:cs="Garamond"/>
          <w:sz w:val="24"/>
          <w:szCs w:val="24"/>
        </w:rPr>
        <w:t>. At the other end of the spectrum are</w:t>
      </w:r>
      <w:r w:rsidR="000E22E3" w:rsidRPr="008D2915">
        <w:rPr>
          <w:rFonts w:ascii="Palatino Linotype" w:eastAsia="Calibri" w:hAnsi="Palatino Linotype" w:cs="Garamond"/>
          <w:sz w:val="24"/>
          <w:szCs w:val="24"/>
        </w:rPr>
        <w:t xml:space="preserve"> those migrants who</w:t>
      </w:r>
      <w:r w:rsidR="00E06EC1" w:rsidRPr="008D2915">
        <w:rPr>
          <w:rFonts w:ascii="Palatino Linotype" w:eastAsia="Calibri" w:hAnsi="Palatino Linotype" w:cs="Garamond"/>
          <w:sz w:val="24"/>
          <w:szCs w:val="24"/>
        </w:rPr>
        <w:t>,</w:t>
      </w:r>
      <w:r w:rsidR="00A55D60" w:rsidRPr="008D2915">
        <w:rPr>
          <w:rFonts w:ascii="Palatino Linotype" w:eastAsia="Calibri" w:hAnsi="Palatino Linotype" w:cs="Garamond"/>
          <w:sz w:val="24"/>
          <w:szCs w:val="24"/>
        </w:rPr>
        <w:t xml:space="preserve"> for varying reasons</w:t>
      </w:r>
      <w:r w:rsidR="00E06EC1" w:rsidRPr="008D2915">
        <w:rPr>
          <w:rFonts w:ascii="Palatino Linotype" w:eastAsia="Calibri" w:hAnsi="Palatino Linotype" w:cs="Garamond"/>
          <w:sz w:val="24"/>
          <w:szCs w:val="24"/>
        </w:rPr>
        <w:t>,</w:t>
      </w:r>
      <w:r w:rsidR="005F5DF9" w:rsidRPr="008D2915">
        <w:rPr>
          <w:rFonts w:ascii="Palatino Linotype" w:eastAsia="Calibri" w:hAnsi="Palatino Linotype" w:cs="Garamond"/>
          <w:sz w:val="24"/>
          <w:szCs w:val="24"/>
        </w:rPr>
        <w:t xml:space="preserve"> remain</w:t>
      </w:r>
      <w:r w:rsidR="00A55D60" w:rsidRPr="008D2915">
        <w:rPr>
          <w:rFonts w:ascii="Palatino Linotype" w:eastAsia="Calibri" w:hAnsi="Palatino Linotype" w:cs="Garamond"/>
          <w:sz w:val="24"/>
          <w:szCs w:val="24"/>
        </w:rPr>
        <w:t xml:space="preserve"> in their first c</w:t>
      </w:r>
      <w:r w:rsidR="004345E0" w:rsidRPr="008D2915">
        <w:rPr>
          <w:rFonts w:ascii="Palatino Linotype" w:eastAsia="Calibri" w:hAnsi="Palatino Linotype" w:cs="Garamond"/>
          <w:sz w:val="24"/>
          <w:szCs w:val="24"/>
        </w:rPr>
        <w:t>ou</w:t>
      </w:r>
      <w:r w:rsidR="00F4635B" w:rsidRPr="008D2915">
        <w:rPr>
          <w:rFonts w:ascii="Palatino Linotype" w:eastAsia="Calibri" w:hAnsi="Palatino Linotype" w:cs="Garamond"/>
          <w:sz w:val="24"/>
          <w:szCs w:val="24"/>
        </w:rPr>
        <w:t>ntry of destination, seeking to garner</w:t>
      </w:r>
      <w:r w:rsidR="004345E0" w:rsidRPr="008D2915">
        <w:rPr>
          <w:rFonts w:ascii="Palatino Linotype" w:eastAsia="Calibri" w:hAnsi="Palatino Linotype" w:cs="Garamond"/>
          <w:sz w:val="24"/>
          <w:szCs w:val="24"/>
        </w:rPr>
        <w:t xml:space="preserve"> the </w:t>
      </w:r>
      <w:r w:rsidR="00EE1147" w:rsidRPr="008D2915">
        <w:rPr>
          <w:rFonts w:ascii="Palatino Linotype" w:eastAsia="Calibri" w:hAnsi="Palatino Linotype" w:cs="Garamond"/>
          <w:sz w:val="24"/>
          <w:szCs w:val="24"/>
        </w:rPr>
        <w:t xml:space="preserve">capital </w:t>
      </w:r>
      <w:r w:rsidR="00E06EC1" w:rsidRPr="008D2915">
        <w:rPr>
          <w:rFonts w:ascii="Palatino Linotype" w:eastAsia="Calibri" w:hAnsi="Palatino Linotype" w:cs="Garamond"/>
          <w:sz w:val="24"/>
          <w:szCs w:val="24"/>
        </w:rPr>
        <w:t>they require</w:t>
      </w:r>
      <w:r w:rsidR="004345E0" w:rsidRPr="008D2915">
        <w:rPr>
          <w:rFonts w:ascii="Palatino Linotype" w:eastAsia="Calibri" w:hAnsi="Palatino Linotype" w:cs="Garamond"/>
          <w:sz w:val="24"/>
          <w:szCs w:val="24"/>
        </w:rPr>
        <w:t xml:space="preserve"> </w:t>
      </w:r>
      <w:r w:rsidR="00EE1147" w:rsidRPr="008D2915">
        <w:rPr>
          <w:rFonts w:ascii="Palatino Linotype" w:eastAsia="Calibri" w:hAnsi="Palatino Linotype" w:cs="Garamond"/>
          <w:sz w:val="24"/>
          <w:szCs w:val="24"/>
        </w:rPr>
        <w:t>t</w:t>
      </w:r>
      <w:r w:rsidR="00072CE6" w:rsidRPr="008D2915">
        <w:rPr>
          <w:rFonts w:ascii="Palatino Linotype" w:eastAsia="Calibri" w:hAnsi="Palatino Linotype" w:cs="Garamond"/>
          <w:sz w:val="24"/>
          <w:szCs w:val="24"/>
        </w:rPr>
        <w:t>o integrate and</w:t>
      </w:r>
      <w:r w:rsidR="00EE1147" w:rsidRPr="008D2915">
        <w:rPr>
          <w:rFonts w:ascii="Palatino Linotype" w:eastAsia="Calibri" w:hAnsi="Palatino Linotype" w:cs="Garamond"/>
          <w:sz w:val="24"/>
          <w:szCs w:val="24"/>
        </w:rPr>
        <w:t xml:space="preserve"> settle</w:t>
      </w:r>
      <w:r w:rsidR="0040657D" w:rsidRPr="008D2915">
        <w:rPr>
          <w:rFonts w:ascii="Palatino Linotype" w:eastAsia="Calibri" w:hAnsi="Palatino Linotype" w:cs="Garamond"/>
          <w:sz w:val="24"/>
          <w:szCs w:val="24"/>
        </w:rPr>
        <w:t xml:space="preserve"> </w:t>
      </w:r>
      <w:r w:rsidR="004345E0" w:rsidRPr="008D2915">
        <w:rPr>
          <w:rFonts w:ascii="Palatino Linotype" w:eastAsia="Calibri" w:hAnsi="Palatino Linotype" w:cs="Garamond"/>
          <w:sz w:val="24"/>
          <w:szCs w:val="24"/>
        </w:rPr>
        <w:t xml:space="preserve">there </w:t>
      </w:r>
      <w:r w:rsidR="0040657D" w:rsidRPr="008D2915">
        <w:rPr>
          <w:rFonts w:ascii="Palatino Linotype" w:eastAsia="Calibri" w:hAnsi="Palatino Linotype" w:cs="Garamond"/>
          <w:sz w:val="24"/>
          <w:szCs w:val="24"/>
        </w:rPr>
        <w:t>for the foreseeable future</w:t>
      </w:r>
      <w:r w:rsidR="005F5DF9" w:rsidRPr="008D2915">
        <w:rPr>
          <w:rFonts w:ascii="Palatino Linotype" w:eastAsia="Calibri" w:hAnsi="Palatino Linotype" w:cs="Garamond"/>
          <w:sz w:val="24"/>
          <w:szCs w:val="24"/>
        </w:rPr>
        <w:t xml:space="preserve">, and who </w:t>
      </w:r>
      <w:r w:rsidR="0040657D" w:rsidRPr="008D2915">
        <w:rPr>
          <w:rFonts w:ascii="Palatino Linotype" w:eastAsia="Calibri" w:hAnsi="Palatino Linotype" w:cs="Garamond"/>
          <w:sz w:val="24"/>
          <w:szCs w:val="24"/>
        </w:rPr>
        <w:t>ma</w:t>
      </w:r>
      <w:r w:rsidR="005F5DF9" w:rsidRPr="008D2915">
        <w:rPr>
          <w:rFonts w:ascii="Palatino Linotype" w:eastAsia="Calibri" w:hAnsi="Palatino Linotype" w:cs="Garamond"/>
          <w:sz w:val="24"/>
          <w:szCs w:val="24"/>
        </w:rPr>
        <w:t>y never consider</w:t>
      </w:r>
      <w:r w:rsidR="0040657D" w:rsidRPr="008D2915">
        <w:rPr>
          <w:rFonts w:ascii="Palatino Linotype" w:eastAsia="Calibri" w:hAnsi="Palatino Linotype" w:cs="Garamond"/>
          <w:sz w:val="24"/>
          <w:szCs w:val="24"/>
        </w:rPr>
        <w:t xml:space="preserve"> migrating to another countr</w:t>
      </w:r>
      <w:r w:rsidR="005F5DF9" w:rsidRPr="008D2915">
        <w:rPr>
          <w:rFonts w:ascii="Palatino Linotype" w:eastAsia="Calibri" w:hAnsi="Palatino Linotype" w:cs="Garamond"/>
          <w:sz w:val="24"/>
          <w:szCs w:val="24"/>
        </w:rPr>
        <w:t>y</w:t>
      </w:r>
      <w:r w:rsidR="0040657D" w:rsidRPr="008D2915">
        <w:rPr>
          <w:rFonts w:ascii="Palatino Linotype" w:eastAsia="Calibri" w:hAnsi="Palatino Linotype" w:cs="Garamond"/>
          <w:sz w:val="24"/>
          <w:szCs w:val="24"/>
        </w:rPr>
        <w:t xml:space="preserve">. </w:t>
      </w:r>
      <w:r w:rsidR="00EE1147" w:rsidRPr="008D2915">
        <w:rPr>
          <w:rFonts w:ascii="Palatino Linotype" w:eastAsia="Calibri" w:hAnsi="Palatino Linotype" w:cs="Garamond"/>
          <w:sz w:val="24"/>
          <w:szCs w:val="24"/>
        </w:rPr>
        <w:t>Fulfilling various prerequisites of integration (e.g. language,</w:t>
      </w:r>
      <w:r w:rsidR="00644A6E" w:rsidRPr="008D2915">
        <w:rPr>
          <w:rFonts w:ascii="Palatino Linotype" w:eastAsia="Calibri" w:hAnsi="Palatino Linotype" w:cs="Garamond"/>
          <w:sz w:val="24"/>
          <w:szCs w:val="24"/>
        </w:rPr>
        <w:t xml:space="preserve"> residence requirements, fees</w:t>
      </w:r>
      <w:r w:rsidR="00072CE6" w:rsidRPr="008D2915">
        <w:rPr>
          <w:rFonts w:ascii="Palatino Linotype" w:eastAsia="Calibri" w:hAnsi="Palatino Linotype" w:cs="Garamond"/>
          <w:sz w:val="24"/>
          <w:szCs w:val="24"/>
        </w:rPr>
        <w:t xml:space="preserve"> and administrative discretion)</w:t>
      </w:r>
      <w:r w:rsidR="00EE1147" w:rsidRPr="008D2915">
        <w:rPr>
          <w:rFonts w:ascii="Palatino Linotype" w:eastAsia="Calibri" w:hAnsi="Palatino Linotype" w:cs="Garamond"/>
          <w:sz w:val="24"/>
          <w:szCs w:val="24"/>
        </w:rPr>
        <w:t xml:space="preserve">, </w:t>
      </w:r>
      <w:r w:rsidR="004345E0" w:rsidRPr="008D2915">
        <w:rPr>
          <w:rFonts w:ascii="Palatino Linotype" w:eastAsia="Calibri" w:hAnsi="Palatino Linotype" w:cs="Garamond"/>
          <w:sz w:val="24"/>
          <w:szCs w:val="24"/>
        </w:rPr>
        <w:t>they go on</w:t>
      </w:r>
      <w:r w:rsidR="00EE1147" w:rsidRPr="008D2915">
        <w:rPr>
          <w:rFonts w:ascii="Palatino Linotype" w:eastAsia="Calibri" w:hAnsi="Palatino Linotype" w:cs="Garamond"/>
          <w:sz w:val="24"/>
          <w:szCs w:val="24"/>
        </w:rPr>
        <w:t xml:space="preserve"> </w:t>
      </w:r>
      <w:r w:rsidR="00A55D60" w:rsidRPr="008D2915">
        <w:rPr>
          <w:rFonts w:ascii="Palatino Linotype" w:eastAsia="Calibri" w:hAnsi="Palatino Linotype" w:cs="Garamond"/>
          <w:sz w:val="24"/>
          <w:szCs w:val="24"/>
        </w:rPr>
        <w:t xml:space="preserve">to </w:t>
      </w:r>
      <w:r w:rsidR="00072CE6" w:rsidRPr="008D2915">
        <w:rPr>
          <w:rFonts w:ascii="Palatino Linotype" w:eastAsia="Calibri" w:hAnsi="Palatino Linotype" w:cs="Garamond"/>
          <w:sz w:val="24"/>
          <w:szCs w:val="24"/>
        </w:rPr>
        <w:t xml:space="preserve">achieve citizenship </w:t>
      </w:r>
      <w:r w:rsidR="00EE1147" w:rsidRPr="008D2915">
        <w:rPr>
          <w:rFonts w:ascii="Palatino Linotype" w:eastAsia="Calibri" w:hAnsi="Palatino Linotype" w:cs="Garamond"/>
          <w:sz w:val="24"/>
          <w:szCs w:val="24"/>
        </w:rPr>
        <w:t>(</w:t>
      </w:r>
      <w:proofErr w:type="spellStart"/>
      <w:r w:rsidR="00D35BDD" w:rsidRPr="008D2915">
        <w:rPr>
          <w:rFonts w:ascii="Palatino Linotype" w:eastAsia="Calibri" w:hAnsi="Palatino Linotype" w:cs="Garamond"/>
          <w:sz w:val="24"/>
          <w:szCs w:val="24"/>
        </w:rPr>
        <w:t>Besson</w:t>
      </w:r>
      <w:proofErr w:type="spellEnd"/>
      <w:r w:rsidR="00D35BDD" w:rsidRPr="008D2915">
        <w:rPr>
          <w:rFonts w:ascii="Palatino Linotype" w:eastAsia="Calibri" w:hAnsi="Palatino Linotype" w:cs="Garamond"/>
          <w:sz w:val="24"/>
          <w:szCs w:val="24"/>
        </w:rPr>
        <w:t xml:space="preserve"> and </w:t>
      </w:r>
      <w:proofErr w:type="spellStart"/>
      <w:r w:rsidR="00D35BDD" w:rsidRPr="008D2915">
        <w:rPr>
          <w:rFonts w:ascii="Palatino Linotype" w:eastAsia="Calibri" w:hAnsi="Palatino Linotype" w:cs="Garamond"/>
          <w:sz w:val="24"/>
          <w:szCs w:val="24"/>
        </w:rPr>
        <w:t>Utzinger</w:t>
      </w:r>
      <w:proofErr w:type="spellEnd"/>
      <w:r w:rsidR="00D35BDD" w:rsidRPr="008D2915">
        <w:rPr>
          <w:rFonts w:ascii="Palatino Linotype" w:eastAsia="Calibri" w:hAnsi="Palatino Linotype" w:cs="Garamond"/>
          <w:sz w:val="24"/>
          <w:szCs w:val="24"/>
        </w:rPr>
        <w:t xml:space="preserve">, 2008; </w:t>
      </w:r>
      <w:proofErr w:type="spellStart"/>
      <w:r w:rsidR="00EE1147" w:rsidRPr="008D2915">
        <w:rPr>
          <w:rFonts w:ascii="Palatino Linotype" w:eastAsia="Calibri" w:hAnsi="Palatino Linotype" w:cs="Garamond"/>
          <w:sz w:val="24"/>
          <w:szCs w:val="24"/>
        </w:rPr>
        <w:t>Dronkers</w:t>
      </w:r>
      <w:proofErr w:type="spellEnd"/>
      <w:r w:rsidR="00EE1147" w:rsidRPr="008D2915">
        <w:rPr>
          <w:rFonts w:ascii="Palatino Linotype" w:eastAsia="Calibri" w:hAnsi="Palatino Linotype" w:cs="Garamond"/>
          <w:sz w:val="24"/>
          <w:szCs w:val="24"/>
        </w:rPr>
        <w:t xml:space="preserve"> and </w:t>
      </w:r>
      <w:proofErr w:type="spellStart"/>
      <w:r w:rsidR="00EE1147" w:rsidRPr="008D2915">
        <w:rPr>
          <w:rFonts w:ascii="Palatino Linotype" w:eastAsia="Calibri" w:hAnsi="Palatino Linotype" w:cs="Garamond"/>
          <w:sz w:val="24"/>
          <w:szCs w:val="24"/>
        </w:rPr>
        <w:t>Vink</w:t>
      </w:r>
      <w:proofErr w:type="spellEnd"/>
      <w:r w:rsidR="00EE1147" w:rsidRPr="008D2915">
        <w:rPr>
          <w:rFonts w:ascii="Palatino Linotype" w:eastAsia="Calibri" w:hAnsi="Palatino Linotype" w:cs="Garamond"/>
          <w:sz w:val="24"/>
          <w:szCs w:val="24"/>
        </w:rPr>
        <w:t>, 2012</w:t>
      </w:r>
      <w:r w:rsidR="00D35BDD" w:rsidRPr="008D2915">
        <w:rPr>
          <w:rFonts w:ascii="Palatino Linotype" w:eastAsia="Calibri" w:hAnsi="Palatino Linotype" w:cs="Garamond"/>
          <w:sz w:val="24"/>
          <w:szCs w:val="24"/>
        </w:rPr>
        <w:t xml:space="preserve">). </w:t>
      </w:r>
      <w:r w:rsidR="00D44E06" w:rsidRPr="008D2915">
        <w:rPr>
          <w:rFonts w:ascii="Palatino Linotype" w:eastAsia="Calibri" w:hAnsi="Palatino Linotype" w:cs="Garamond"/>
          <w:sz w:val="24"/>
          <w:szCs w:val="24"/>
        </w:rPr>
        <w:t>G</w:t>
      </w:r>
      <w:r w:rsidR="00072CE6" w:rsidRPr="008D2915">
        <w:rPr>
          <w:rFonts w:ascii="Palatino Linotype" w:eastAsia="Calibri" w:hAnsi="Palatino Linotype" w:cs="Garamond"/>
          <w:sz w:val="24"/>
          <w:szCs w:val="24"/>
        </w:rPr>
        <w:t>enerally</w:t>
      </w:r>
      <w:r w:rsidR="00D44E06" w:rsidRPr="008D2915">
        <w:rPr>
          <w:rFonts w:ascii="Palatino Linotype" w:eastAsia="Calibri" w:hAnsi="Palatino Linotype" w:cs="Garamond"/>
          <w:sz w:val="24"/>
          <w:szCs w:val="24"/>
        </w:rPr>
        <w:t>, NTCNs</w:t>
      </w:r>
      <w:r w:rsidR="00072CE6" w:rsidRPr="008D2915">
        <w:rPr>
          <w:rFonts w:ascii="Palatino Linotype" w:eastAsia="Calibri" w:hAnsi="Palatino Linotype" w:cs="Garamond"/>
          <w:sz w:val="24"/>
          <w:szCs w:val="24"/>
        </w:rPr>
        <w:t xml:space="preserve"> have equal rights</w:t>
      </w:r>
      <w:r w:rsidR="005F5DF9" w:rsidRPr="008D2915">
        <w:rPr>
          <w:rFonts w:ascii="Palatino Linotype" w:eastAsia="Calibri" w:hAnsi="Palatino Linotype" w:cs="Garamond"/>
          <w:sz w:val="24"/>
          <w:szCs w:val="24"/>
        </w:rPr>
        <w:t xml:space="preserve"> to</w:t>
      </w:r>
      <w:r w:rsidR="00D44E06" w:rsidRPr="008D2915">
        <w:rPr>
          <w:rFonts w:ascii="Palatino Linotype" w:eastAsia="Calibri" w:hAnsi="Palatino Linotype" w:cs="Garamond"/>
          <w:sz w:val="24"/>
          <w:szCs w:val="24"/>
        </w:rPr>
        <w:t xml:space="preserve"> other citizens</w:t>
      </w:r>
      <w:r w:rsidR="00072CE6" w:rsidRPr="008D2915">
        <w:rPr>
          <w:rFonts w:ascii="Palatino Linotype" w:eastAsia="Calibri" w:hAnsi="Palatino Linotype" w:cs="Garamond"/>
          <w:sz w:val="24"/>
          <w:szCs w:val="24"/>
        </w:rPr>
        <w:t>, regardless of where they were born or why they were eligible for nationality</w:t>
      </w:r>
      <w:r w:rsidR="0040657D" w:rsidRPr="008D2915">
        <w:rPr>
          <w:rFonts w:ascii="Palatino Linotype" w:eastAsia="Calibri" w:hAnsi="Palatino Linotype" w:cs="Garamond"/>
          <w:sz w:val="24"/>
          <w:szCs w:val="24"/>
        </w:rPr>
        <w:t xml:space="preserve"> (</w:t>
      </w:r>
      <w:r w:rsidR="004345E0" w:rsidRPr="008D2915">
        <w:rPr>
          <w:rFonts w:ascii="Palatino Linotype" w:eastAsia="Calibri" w:hAnsi="Palatino Linotype" w:cs="Garamond"/>
          <w:sz w:val="24"/>
          <w:szCs w:val="24"/>
        </w:rPr>
        <w:t xml:space="preserve">Fannin, 2010; Kelly and </w:t>
      </w:r>
      <w:proofErr w:type="spellStart"/>
      <w:r w:rsidR="004345E0" w:rsidRPr="008D2915">
        <w:rPr>
          <w:rFonts w:ascii="Palatino Linotype" w:eastAsia="Calibri" w:hAnsi="Palatino Linotype" w:cs="Garamond"/>
          <w:sz w:val="24"/>
          <w:szCs w:val="24"/>
        </w:rPr>
        <w:t>Hedman</w:t>
      </w:r>
      <w:proofErr w:type="spellEnd"/>
      <w:r w:rsidR="004345E0" w:rsidRPr="008D2915">
        <w:rPr>
          <w:rFonts w:ascii="Palatino Linotype" w:eastAsia="Calibri" w:hAnsi="Palatino Linotype" w:cs="Garamond"/>
          <w:sz w:val="24"/>
          <w:szCs w:val="24"/>
        </w:rPr>
        <w:t>, 2016</w:t>
      </w:r>
      <w:r w:rsidR="0040657D" w:rsidRPr="008D2915">
        <w:rPr>
          <w:rFonts w:ascii="Palatino Linotype" w:eastAsia="Calibri" w:hAnsi="Palatino Linotype" w:cs="Garamond"/>
          <w:sz w:val="24"/>
          <w:szCs w:val="24"/>
        </w:rPr>
        <w:t>)</w:t>
      </w:r>
      <w:r w:rsidR="00942677" w:rsidRPr="008D2915">
        <w:rPr>
          <w:rFonts w:ascii="Palatino Linotype" w:eastAsia="Calibri" w:hAnsi="Palatino Linotype" w:cs="Garamond"/>
          <w:sz w:val="24"/>
          <w:szCs w:val="24"/>
        </w:rPr>
        <w:t>. However</w:t>
      </w:r>
      <w:r w:rsidR="00072CE6" w:rsidRPr="008D2915">
        <w:rPr>
          <w:rFonts w:ascii="Palatino Linotype" w:eastAsia="Calibri" w:hAnsi="Palatino Linotype" w:cs="Garamond"/>
          <w:sz w:val="24"/>
          <w:szCs w:val="24"/>
        </w:rPr>
        <w:t>, their ov</w:t>
      </w:r>
      <w:r w:rsidR="005F5DF9" w:rsidRPr="008D2915">
        <w:rPr>
          <w:rFonts w:ascii="Palatino Linotype" w:eastAsia="Calibri" w:hAnsi="Palatino Linotype" w:cs="Garamond"/>
          <w:sz w:val="24"/>
          <w:szCs w:val="24"/>
        </w:rPr>
        <w:t xml:space="preserve">erall structural incorporation, in terms of </w:t>
      </w:r>
      <w:r w:rsidR="00072CE6" w:rsidRPr="008D2915">
        <w:rPr>
          <w:rFonts w:ascii="Palatino Linotype" w:eastAsia="Calibri" w:hAnsi="Palatino Linotype" w:cs="Garamond"/>
          <w:sz w:val="24"/>
          <w:szCs w:val="24"/>
        </w:rPr>
        <w:t>access to jobs,</w:t>
      </w:r>
      <w:r w:rsidR="00CE16B8" w:rsidRPr="008D2915">
        <w:rPr>
          <w:rFonts w:ascii="Palatino Linotype" w:eastAsia="Calibri" w:hAnsi="Palatino Linotype" w:cs="Garamond"/>
          <w:sz w:val="24"/>
          <w:szCs w:val="24"/>
        </w:rPr>
        <w:t xml:space="preserve"> education,</w:t>
      </w:r>
      <w:r w:rsidR="00072CE6" w:rsidRPr="008D2915">
        <w:rPr>
          <w:rFonts w:ascii="Palatino Linotype" w:eastAsia="Calibri" w:hAnsi="Palatino Linotype" w:cs="Garamond"/>
          <w:sz w:val="24"/>
          <w:szCs w:val="24"/>
        </w:rPr>
        <w:t xml:space="preserve"> political participation</w:t>
      </w:r>
      <w:r w:rsidR="0040657D" w:rsidRPr="008D2915">
        <w:rPr>
          <w:rFonts w:ascii="Palatino Linotype" w:eastAsia="Calibri" w:hAnsi="Palatino Linotype" w:cs="Garamond"/>
          <w:sz w:val="24"/>
          <w:szCs w:val="24"/>
        </w:rPr>
        <w:t xml:space="preserve"> and </w:t>
      </w:r>
      <w:r w:rsidR="00CE16B8" w:rsidRPr="008D2915">
        <w:rPr>
          <w:rFonts w:ascii="Palatino Linotype" w:eastAsia="Calibri" w:hAnsi="Palatino Linotype" w:cs="Garamond"/>
          <w:sz w:val="24"/>
          <w:szCs w:val="24"/>
        </w:rPr>
        <w:t>socio-cultural integration</w:t>
      </w:r>
      <w:r w:rsidR="005F5DF9" w:rsidRPr="008D2915">
        <w:rPr>
          <w:rFonts w:ascii="Palatino Linotype" w:eastAsia="Calibri" w:hAnsi="Palatino Linotype" w:cs="Garamond"/>
          <w:sz w:val="24"/>
          <w:szCs w:val="24"/>
        </w:rPr>
        <w:t>,</w:t>
      </w:r>
      <w:r w:rsidR="0040657D" w:rsidRPr="008D2915">
        <w:rPr>
          <w:rFonts w:ascii="Palatino Linotype" w:eastAsia="Calibri" w:hAnsi="Palatino Linotype" w:cs="Garamond"/>
          <w:sz w:val="24"/>
          <w:szCs w:val="24"/>
        </w:rPr>
        <w:t xml:space="preserve"> </w:t>
      </w:r>
      <w:r w:rsidR="00072CE6" w:rsidRPr="008D2915">
        <w:rPr>
          <w:rFonts w:ascii="Palatino Linotype" w:eastAsia="Calibri" w:hAnsi="Palatino Linotype" w:cs="Garamond"/>
          <w:sz w:val="24"/>
          <w:szCs w:val="24"/>
        </w:rPr>
        <w:t>often remain</w:t>
      </w:r>
      <w:r w:rsidR="005F5DF9" w:rsidRPr="008D2915">
        <w:rPr>
          <w:rFonts w:ascii="Palatino Linotype" w:eastAsia="Calibri" w:hAnsi="Palatino Linotype" w:cs="Garamond"/>
          <w:sz w:val="24"/>
          <w:szCs w:val="24"/>
        </w:rPr>
        <w:t>s</w:t>
      </w:r>
      <w:r w:rsidR="00072CE6" w:rsidRPr="008D2915">
        <w:rPr>
          <w:rFonts w:ascii="Palatino Linotype" w:eastAsia="Calibri" w:hAnsi="Palatino Linotype" w:cs="Garamond"/>
          <w:sz w:val="24"/>
          <w:szCs w:val="24"/>
        </w:rPr>
        <w:t xml:space="preserve"> below</w:t>
      </w:r>
      <w:r w:rsidR="005F5DF9" w:rsidRPr="008D2915">
        <w:rPr>
          <w:rFonts w:ascii="Palatino Linotype" w:eastAsia="Calibri" w:hAnsi="Palatino Linotype" w:cs="Garamond"/>
          <w:sz w:val="24"/>
          <w:szCs w:val="24"/>
        </w:rPr>
        <w:t xml:space="preserve"> levels enjoyed by</w:t>
      </w:r>
      <w:r w:rsidR="004345E0" w:rsidRPr="008D2915">
        <w:rPr>
          <w:rFonts w:ascii="Palatino Linotype" w:eastAsia="Calibri" w:hAnsi="Palatino Linotype" w:cs="Garamond"/>
          <w:sz w:val="24"/>
          <w:szCs w:val="24"/>
        </w:rPr>
        <w:t xml:space="preserve"> indigenous</w:t>
      </w:r>
      <w:r w:rsidR="00072CE6" w:rsidRPr="008D2915">
        <w:rPr>
          <w:rFonts w:ascii="Palatino Linotype" w:eastAsia="Calibri" w:hAnsi="Palatino Linotype" w:cs="Garamond"/>
          <w:sz w:val="24"/>
          <w:szCs w:val="24"/>
        </w:rPr>
        <w:t xml:space="preserve"> citizens</w:t>
      </w:r>
      <w:r w:rsidR="00A50490" w:rsidRPr="008D2915">
        <w:rPr>
          <w:rFonts w:ascii="Palatino Linotype" w:eastAsia="Calibri" w:hAnsi="Palatino Linotype" w:cs="Garamond"/>
          <w:sz w:val="24"/>
          <w:szCs w:val="24"/>
        </w:rPr>
        <w:t xml:space="preserve"> (Ahrens</w:t>
      </w:r>
      <w:r w:rsidR="00942677" w:rsidRPr="008D2915">
        <w:rPr>
          <w:rFonts w:ascii="Palatino Linotype" w:eastAsia="Calibri" w:hAnsi="Palatino Linotype" w:cs="Garamond"/>
          <w:sz w:val="24"/>
          <w:szCs w:val="24"/>
        </w:rPr>
        <w:t xml:space="preserve"> et al</w:t>
      </w:r>
      <w:r w:rsidR="00A50490" w:rsidRPr="008D2915">
        <w:rPr>
          <w:rFonts w:ascii="Palatino Linotype" w:eastAsia="Calibri" w:hAnsi="Palatino Linotype" w:cs="Garamond"/>
          <w:sz w:val="24"/>
          <w:szCs w:val="24"/>
        </w:rPr>
        <w:t>.</w:t>
      </w:r>
      <w:r w:rsidR="00942677" w:rsidRPr="008D2915">
        <w:rPr>
          <w:rFonts w:ascii="Palatino Linotype" w:eastAsia="Calibri" w:hAnsi="Palatino Linotype" w:cs="Garamond"/>
          <w:sz w:val="24"/>
          <w:szCs w:val="24"/>
        </w:rPr>
        <w:t xml:space="preserve">, 2016; </w:t>
      </w:r>
      <w:proofErr w:type="spellStart"/>
      <w:r w:rsidR="00942677" w:rsidRPr="008D2915">
        <w:rPr>
          <w:rFonts w:ascii="Palatino Linotype" w:eastAsia="Calibri" w:hAnsi="Palatino Linotype" w:cs="Garamond"/>
          <w:sz w:val="24"/>
          <w:szCs w:val="24"/>
        </w:rPr>
        <w:t>Itzigsohn</w:t>
      </w:r>
      <w:proofErr w:type="spellEnd"/>
      <w:r w:rsidR="00942677" w:rsidRPr="008D2915">
        <w:rPr>
          <w:rFonts w:ascii="Palatino Linotype" w:eastAsia="Calibri" w:hAnsi="Palatino Linotype" w:cs="Garamond"/>
          <w:sz w:val="24"/>
          <w:szCs w:val="24"/>
        </w:rPr>
        <w:t xml:space="preserve"> and Saucedo, 2002). </w:t>
      </w:r>
      <w:r w:rsidR="00072CE6" w:rsidRPr="008D2915">
        <w:rPr>
          <w:rFonts w:ascii="Palatino Linotype" w:eastAsia="Calibri" w:hAnsi="Palatino Linotype" w:cs="Garamond"/>
          <w:sz w:val="24"/>
          <w:szCs w:val="24"/>
        </w:rPr>
        <w:t xml:space="preserve"> </w:t>
      </w:r>
    </w:p>
    <w:p w:rsidR="00947574" w:rsidRPr="008D2915" w:rsidRDefault="00CE16B8" w:rsidP="00FB7491">
      <w:pPr>
        <w:autoSpaceDE w:val="0"/>
        <w:autoSpaceDN w:val="0"/>
        <w:adjustRightInd w:val="0"/>
        <w:spacing w:after="0" w:line="480" w:lineRule="auto"/>
        <w:jc w:val="both"/>
        <w:rPr>
          <w:rFonts w:ascii="Palatino Linotype" w:eastAsia="Calibri" w:hAnsi="Palatino Linotype" w:cs="Garamond"/>
          <w:sz w:val="24"/>
          <w:szCs w:val="24"/>
        </w:rPr>
      </w:pPr>
      <w:r w:rsidRPr="008D2915">
        <w:rPr>
          <w:rFonts w:ascii="Palatino Linotype" w:eastAsia="Calibri" w:hAnsi="Palatino Linotype" w:cs="Garamond"/>
          <w:sz w:val="24"/>
          <w:szCs w:val="24"/>
        </w:rPr>
        <w:lastRenderedPageBreak/>
        <w:tab/>
      </w:r>
      <w:r w:rsidR="00007CF4" w:rsidRPr="008D2915">
        <w:rPr>
          <w:rFonts w:ascii="Palatino Linotype" w:eastAsia="Calibri" w:hAnsi="Palatino Linotype" w:cs="Garamond"/>
          <w:sz w:val="24"/>
          <w:szCs w:val="24"/>
        </w:rPr>
        <w:t>In the context of the EU which provides unrestricted mobility between its member</w:t>
      </w:r>
      <w:r w:rsidR="00EC5161" w:rsidRPr="008D2915">
        <w:rPr>
          <w:rFonts w:ascii="Palatino Linotype" w:eastAsia="Calibri" w:hAnsi="Palatino Linotype" w:cs="Garamond"/>
          <w:sz w:val="24"/>
          <w:szCs w:val="24"/>
        </w:rPr>
        <w:t xml:space="preserve"> state</w:t>
      </w:r>
      <w:r w:rsidR="00007CF4" w:rsidRPr="008D2915">
        <w:rPr>
          <w:rFonts w:ascii="Palatino Linotype" w:eastAsia="Calibri" w:hAnsi="Palatino Linotype" w:cs="Garamond"/>
          <w:sz w:val="24"/>
          <w:szCs w:val="24"/>
        </w:rPr>
        <w:t>s, many</w:t>
      </w:r>
      <w:r w:rsidR="00F71DCA" w:rsidRPr="008D2915">
        <w:rPr>
          <w:rFonts w:ascii="Palatino Linotype" w:eastAsia="Calibri" w:hAnsi="Palatino Linotype" w:cs="Garamond"/>
          <w:sz w:val="24"/>
          <w:szCs w:val="24"/>
        </w:rPr>
        <w:t xml:space="preserve"> NTCN</w:t>
      </w:r>
      <w:r w:rsidR="00007CF4" w:rsidRPr="008D2915">
        <w:rPr>
          <w:rFonts w:ascii="Palatino Linotype" w:eastAsia="Calibri" w:hAnsi="Palatino Linotype" w:cs="Garamond"/>
          <w:sz w:val="24"/>
          <w:szCs w:val="24"/>
        </w:rPr>
        <w:t>s have become onward migrants,</w:t>
      </w:r>
      <w:r w:rsidR="00053AB7" w:rsidRPr="008D2915">
        <w:rPr>
          <w:rFonts w:ascii="Palatino Linotype" w:eastAsia="Calibri" w:hAnsi="Palatino Linotype" w:cs="Garamond"/>
          <w:sz w:val="24"/>
          <w:szCs w:val="24"/>
        </w:rPr>
        <w:t xml:space="preserve"> relocating from their naturalis</w:t>
      </w:r>
      <w:r w:rsidR="00F71DCA" w:rsidRPr="008D2915">
        <w:rPr>
          <w:rFonts w:ascii="Palatino Linotype" w:eastAsia="Calibri" w:hAnsi="Palatino Linotype" w:cs="Garamond"/>
          <w:sz w:val="24"/>
          <w:szCs w:val="24"/>
        </w:rPr>
        <w:t xml:space="preserve">ed home countries to other EU states </w:t>
      </w:r>
      <w:r w:rsidR="00A3183E" w:rsidRPr="008D2915">
        <w:rPr>
          <w:rFonts w:ascii="Palatino Linotype" w:eastAsia="Calibri" w:hAnsi="Palatino Linotype" w:cs="Garamond"/>
          <w:sz w:val="24"/>
          <w:szCs w:val="24"/>
        </w:rPr>
        <w:t>(Lindley and Van Hear, 2007)</w:t>
      </w:r>
      <w:r w:rsidR="00F71DCA" w:rsidRPr="008D2915">
        <w:rPr>
          <w:rFonts w:ascii="Palatino Linotype" w:eastAsia="Calibri" w:hAnsi="Palatino Linotype" w:cs="Garamond"/>
          <w:sz w:val="24"/>
          <w:szCs w:val="24"/>
        </w:rPr>
        <w:t>.</w:t>
      </w:r>
      <w:r w:rsidR="00007CF4" w:rsidRPr="008D2915">
        <w:rPr>
          <w:rFonts w:ascii="Palatino Linotype" w:eastAsia="Calibri" w:hAnsi="Palatino Linotype" w:cs="Garamond"/>
          <w:sz w:val="24"/>
          <w:szCs w:val="24"/>
        </w:rPr>
        <w:t xml:space="preserve"> </w:t>
      </w:r>
      <w:r w:rsidR="00825F83" w:rsidRPr="008D2915">
        <w:rPr>
          <w:rFonts w:ascii="Palatino Linotype" w:eastAsia="Calibri" w:hAnsi="Palatino Linotype" w:cs="Garamond"/>
          <w:sz w:val="24"/>
          <w:szCs w:val="24"/>
        </w:rPr>
        <w:t>In addition, d</w:t>
      </w:r>
      <w:r w:rsidR="00075CEA" w:rsidRPr="008D2915">
        <w:rPr>
          <w:rFonts w:ascii="Palatino Linotype" w:eastAsia="Calibri" w:hAnsi="Palatino Linotype" w:cs="Garamond"/>
          <w:sz w:val="24"/>
          <w:szCs w:val="24"/>
        </w:rPr>
        <w:t>ifferences in</w:t>
      </w:r>
      <w:r w:rsidR="00F670C3" w:rsidRPr="008D2915">
        <w:rPr>
          <w:rFonts w:ascii="Palatino Linotype" w:eastAsia="Calibri" w:hAnsi="Palatino Linotype" w:cs="Garamond"/>
          <w:sz w:val="24"/>
          <w:szCs w:val="24"/>
        </w:rPr>
        <w:t xml:space="preserve"> integration policies </w:t>
      </w:r>
      <w:r w:rsidR="00075CEA" w:rsidRPr="008D2915">
        <w:rPr>
          <w:rFonts w:ascii="Palatino Linotype" w:eastAsia="Calibri" w:hAnsi="Palatino Linotype" w:cs="Garamond"/>
          <w:sz w:val="24"/>
          <w:szCs w:val="24"/>
        </w:rPr>
        <w:t>among</w:t>
      </w:r>
      <w:r w:rsidR="00F670C3" w:rsidRPr="008D2915">
        <w:rPr>
          <w:rFonts w:ascii="Palatino Linotype" w:eastAsia="Calibri" w:hAnsi="Palatino Linotype" w:cs="Garamond"/>
          <w:sz w:val="24"/>
          <w:szCs w:val="24"/>
        </w:rPr>
        <w:t xml:space="preserve"> EU member states </w:t>
      </w:r>
      <w:r w:rsidR="00A5639D" w:rsidRPr="008D2915">
        <w:rPr>
          <w:rFonts w:ascii="Palatino Linotype" w:eastAsia="Calibri" w:hAnsi="Palatino Linotype" w:cs="Garamond"/>
          <w:sz w:val="24"/>
          <w:szCs w:val="24"/>
        </w:rPr>
        <w:t>mean</w:t>
      </w:r>
      <w:r w:rsidR="00825F83" w:rsidRPr="008D2915">
        <w:rPr>
          <w:rFonts w:ascii="Palatino Linotype" w:eastAsia="Calibri" w:hAnsi="Palatino Linotype" w:cs="Garamond"/>
          <w:sz w:val="24"/>
          <w:szCs w:val="24"/>
        </w:rPr>
        <w:t xml:space="preserve"> that</w:t>
      </w:r>
      <w:r w:rsidR="00F670C3" w:rsidRPr="008D2915">
        <w:rPr>
          <w:rFonts w:ascii="Palatino Linotype" w:eastAsia="Calibri" w:hAnsi="Palatino Linotype" w:cs="Garamond"/>
          <w:sz w:val="24"/>
          <w:szCs w:val="24"/>
        </w:rPr>
        <w:t xml:space="preserve"> f</w:t>
      </w:r>
      <w:r w:rsidRPr="008D2915">
        <w:rPr>
          <w:rFonts w:ascii="Palatino Linotype" w:eastAsia="Calibri" w:hAnsi="Palatino Linotype" w:cs="Garamond"/>
          <w:sz w:val="24"/>
          <w:szCs w:val="24"/>
        </w:rPr>
        <w:t xml:space="preserve">ree </w:t>
      </w:r>
      <w:r w:rsidR="00644A6E" w:rsidRPr="008D2915">
        <w:rPr>
          <w:rFonts w:ascii="Palatino Linotype" w:eastAsia="Calibri" w:hAnsi="Palatino Linotype" w:cs="Garamond"/>
          <w:sz w:val="24"/>
          <w:szCs w:val="24"/>
        </w:rPr>
        <w:t>movement within the EU</w:t>
      </w:r>
      <w:r w:rsidR="00F71DCA" w:rsidRPr="008D2915">
        <w:rPr>
          <w:rFonts w:ascii="Palatino Linotype" w:eastAsia="Calibri" w:hAnsi="Palatino Linotype" w:cs="Garamond"/>
          <w:sz w:val="24"/>
          <w:szCs w:val="24"/>
        </w:rPr>
        <w:t xml:space="preserve"> </w:t>
      </w:r>
      <w:r w:rsidRPr="008D2915">
        <w:rPr>
          <w:rFonts w:ascii="Palatino Linotype" w:eastAsia="Calibri" w:hAnsi="Palatino Linotype" w:cs="Garamond"/>
          <w:sz w:val="24"/>
          <w:szCs w:val="24"/>
        </w:rPr>
        <w:t>enable</w:t>
      </w:r>
      <w:r w:rsidR="00644A6E" w:rsidRPr="008D2915">
        <w:rPr>
          <w:rFonts w:ascii="Palatino Linotype" w:eastAsia="Calibri" w:hAnsi="Palatino Linotype" w:cs="Garamond"/>
          <w:sz w:val="24"/>
          <w:szCs w:val="24"/>
        </w:rPr>
        <w:t>s</w:t>
      </w:r>
      <w:r w:rsidRPr="008D2915">
        <w:rPr>
          <w:rFonts w:ascii="Palatino Linotype" w:eastAsia="Calibri" w:hAnsi="Palatino Linotype" w:cs="Garamond"/>
          <w:sz w:val="24"/>
          <w:szCs w:val="24"/>
        </w:rPr>
        <w:t xml:space="preserve"> many </w:t>
      </w:r>
      <w:r w:rsidR="00825F83" w:rsidRPr="008D2915">
        <w:rPr>
          <w:rFonts w:ascii="Palatino Linotype" w:eastAsia="Calibri" w:hAnsi="Palatino Linotype" w:cs="Garamond"/>
          <w:sz w:val="24"/>
          <w:szCs w:val="24"/>
        </w:rPr>
        <w:t>NTCN</w:t>
      </w:r>
      <w:r w:rsidR="00E4334D" w:rsidRPr="008D2915">
        <w:rPr>
          <w:rFonts w:ascii="Palatino Linotype" w:eastAsia="Calibri" w:hAnsi="Palatino Linotype" w:cs="Garamond"/>
          <w:sz w:val="24"/>
          <w:szCs w:val="24"/>
        </w:rPr>
        <w:t>s</w:t>
      </w:r>
      <w:r w:rsidRPr="008D2915">
        <w:rPr>
          <w:rFonts w:ascii="Palatino Linotype" w:eastAsia="Calibri" w:hAnsi="Palatino Linotype" w:cs="Garamond"/>
          <w:sz w:val="24"/>
          <w:szCs w:val="24"/>
        </w:rPr>
        <w:t xml:space="preserve"> </w:t>
      </w:r>
      <w:r w:rsidR="00724B9D" w:rsidRPr="008D2915">
        <w:rPr>
          <w:rFonts w:ascii="Palatino Linotype" w:eastAsia="Calibri" w:hAnsi="Palatino Linotype" w:cs="Garamond"/>
          <w:sz w:val="24"/>
          <w:szCs w:val="24"/>
        </w:rPr>
        <w:t>to complete certain aspects of their integration process</w:t>
      </w:r>
      <w:r w:rsidR="00F670C3" w:rsidRPr="008D2915">
        <w:rPr>
          <w:rFonts w:ascii="Palatino Linotype" w:eastAsia="Calibri" w:hAnsi="Palatino Linotype" w:cs="Garamond"/>
          <w:sz w:val="24"/>
          <w:szCs w:val="24"/>
        </w:rPr>
        <w:t xml:space="preserve"> (e.g. education)</w:t>
      </w:r>
      <w:r w:rsidR="00724B9D" w:rsidRPr="008D2915">
        <w:rPr>
          <w:rFonts w:ascii="Palatino Linotype" w:eastAsia="Calibri" w:hAnsi="Palatino Linotype" w:cs="Garamond"/>
          <w:sz w:val="24"/>
          <w:szCs w:val="24"/>
        </w:rPr>
        <w:t xml:space="preserve"> in a second member state</w:t>
      </w:r>
      <w:r w:rsidR="00F670C3" w:rsidRPr="008D2915">
        <w:rPr>
          <w:rFonts w:ascii="Palatino Linotype" w:eastAsia="Calibri" w:hAnsi="Palatino Linotype" w:cs="Garamond"/>
          <w:sz w:val="24"/>
          <w:szCs w:val="24"/>
        </w:rPr>
        <w:t xml:space="preserve"> (</w:t>
      </w:r>
      <w:r w:rsidR="00825F83" w:rsidRPr="008D2915">
        <w:rPr>
          <w:rFonts w:ascii="Palatino Linotype" w:eastAsia="Calibri" w:hAnsi="Palatino Linotype" w:cs="Garamond"/>
          <w:sz w:val="24"/>
          <w:szCs w:val="24"/>
        </w:rPr>
        <w:t xml:space="preserve">Kraal and </w:t>
      </w:r>
      <w:proofErr w:type="spellStart"/>
      <w:r w:rsidR="00825F83" w:rsidRPr="008D2915">
        <w:rPr>
          <w:rFonts w:ascii="Palatino Linotype" w:eastAsia="Calibri" w:hAnsi="Palatino Linotype" w:cs="Garamond"/>
          <w:sz w:val="24"/>
          <w:szCs w:val="24"/>
        </w:rPr>
        <w:t>Vertovec</w:t>
      </w:r>
      <w:proofErr w:type="spellEnd"/>
      <w:r w:rsidR="00825F83" w:rsidRPr="008D2915">
        <w:rPr>
          <w:rFonts w:ascii="Palatino Linotype" w:eastAsia="Calibri" w:hAnsi="Palatino Linotype" w:cs="Garamond"/>
          <w:sz w:val="24"/>
          <w:szCs w:val="24"/>
        </w:rPr>
        <w:t>, 2017)</w:t>
      </w:r>
      <w:r w:rsidR="00724B9D" w:rsidRPr="008D2915">
        <w:rPr>
          <w:rFonts w:ascii="Palatino Linotype" w:eastAsia="Calibri" w:hAnsi="Palatino Linotype" w:cs="Garamond"/>
          <w:sz w:val="24"/>
          <w:szCs w:val="24"/>
        </w:rPr>
        <w:t xml:space="preserve">. </w:t>
      </w:r>
      <w:r w:rsidR="00F71DCA" w:rsidRPr="008D2915">
        <w:rPr>
          <w:rFonts w:ascii="Palatino Linotype" w:eastAsia="Calibri" w:hAnsi="Palatino Linotype" w:cs="Garamond"/>
          <w:sz w:val="24"/>
          <w:szCs w:val="24"/>
        </w:rPr>
        <w:t>This new pattern of migration</w:t>
      </w:r>
      <w:r w:rsidR="003B66E6" w:rsidRPr="008D2915">
        <w:rPr>
          <w:rFonts w:ascii="Palatino Linotype" w:eastAsia="Calibri" w:hAnsi="Palatino Linotype" w:cs="Garamond"/>
          <w:sz w:val="24"/>
          <w:szCs w:val="24"/>
        </w:rPr>
        <w:t xml:space="preserve"> </w:t>
      </w:r>
      <w:r w:rsidR="00F71DCA" w:rsidRPr="008D2915">
        <w:rPr>
          <w:rFonts w:ascii="Palatino Linotype" w:eastAsia="Calibri" w:hAnsi="Palatino Linotype" w:cs="Garamond"/>
          <w:sz w:val="24"/>
          <w:szCs w:val="24"/>
        </w:rPr>
        <w:t>has sparked</w:t>
      </w:r>
      <w:r w:rsidRPr="008D2915">
        <w:rPr>
          <w:rFonts w:ascii="Palatino Linotype" w:eastAsia="Calibri" w:hAnsi="Palatino Linotype" w:cs="Garamond"/>
          <w:sz w:val="24"/>
          <w:szCs w:val="24"/>
        </w:rPr>
        <w:t xml:space="preserve"> </w:t>
      </w:r>
      <w:r w:rsidR="00947574" w:rsidRPr="008D2915">
        <w:rPr>
          <w:rFonts w:ascii="Palatino Linotype" w:eastAsia="Calibri" w:hAnsi="Palatino Linotype" w:cs="Garamond"/>
          <w:sz w:val="24"/>
          <w:szCs w:val="24"/>
        </w:rPr>
        <w:t>scholarly interest in</w:t>
      </w:r>
      <w:r w:rsidR="00F71DCA" w:rsidRPr="008D2915">
        <w:rPr>
          <w:rFonts w:ascii="Palatino Linotype" w:eastAsia="Calibri" w:hAnsi="Palatino Linotype" w:cs="Garamond"/>
          <w:sz w:val="24"/>
          <w:szCs w:val="24"/>
        </w:rPr>
        <w:t>to the nature and dynamics of</w:t>
      </w:r>
      <w:r w:rsidR="00F9176B" w:rsidRPr="008D2915">
        <w:rPr>
          <w:rFonts w:ascii="Palatino Linotype" w:eastAsia="Calibri" w:hAnsi="Palatino Linotype" w:cs="Garamond"/>
          <w:sz w:val="24"/>
          <w:szCs w:val="24"/>
        </w:rPr>
        <w:t xml:space="preserve"> NTCNs</w:t>
      </w:r>
      <w:r w:rsidR="00EE49E3" w:rsidRPr="008D2915">
        <w:rPr>
          <w:rFonts w:ascii="Palatino Linotype" w:eastAsia="Calibri" w:hAnsi="Palatino Linotype" w:cs="Garamond"/>
          <w:sz w:val="24"/>
          <w:szCs w:val="24"/>
        </w:rPr>
        <w:t>’</w:t>
      </w:r>
      <w:r w:rsidR="00F71DCA" w:rsidRPr="008D2915">
        <w:rPr>
          <w:rFonts w:ascii="Palatino Linotype" w:eastAsia="Calibri" w:hAnsi="Palatino Linotype" w:cs="Garamond"/>
          <w:sz w:val="24"/>
          <w:szCs w:val="24"/>
        </w:rPr>
        <w:t xml:space="preserve"> </w:t>
      </w:r>
      <w:r w:rsidR="00461631" w:rsidRPr="008D2915">
        <w:rPr>
          <w:rFonts w:ascii="Palatino Linotype" w:eastAsia="Calibri" w:hAnsi="Palatino Linotype" w:cs="Garamond"/>
          <w:sz w:val="24"/>
          <w:szCs w:val="24"/>
        </w:rPr>
        <w:t>mobility</w:t>
      </w:r>
      <w:r w:rsidR="002F187A" w:rsidRPr="008D2915">
        <w:rPr>
          <w:rFonts w:ascii="Palatino Linotype" w:eastAsia="Calibri" w:hAnsi="Palatino Linotype" w:cs="Garamond"/>
          <w:sz w:val="24"/>
          <w:szCs w:val="24"/>
        </w:rPr>
        <w:t xml:space="preserve"> </w:t>
      </w:r>
      <w:r w:rsidR="00947574" w:rsidRPr="008D2915">
        <w:rPr>
          <w:rFonts w:ascii="Palatino Linotype" w:eastAsia="Calibri" w:hAnsi="Palatino Linotype" w:cs="Garamond"/>
          <w:sz w:val="24"/>
          <w:szCs w:val="24"/>
        </w:rPr>
        <w:t>(</w:t>
      </w:r>
      <w:proofErr w:type="spellStart"/>
      <w:r w:rsidR="00644A6E" w:rsidRPr="008D2915">
        <w:rPr>
          <w:rFonts w:ascii="Palatino Linotype" w:eastAsia="Calibri" w:hAnsi="Palatino Linotype" w:cs="Garamond"/>
          <w:sz w:val="24"/>
          <w:szCs w:val="24"/>
        </w:rPr>
        <w:t>Bauböck</w:t>
      </w:r>
      <w:proofErr w:type="spellEnd"/>
      <w:r w:rsidR="00644A6E" w:rsidRPr="008D2915">
        <w:rPr>
          <w:rFonts w:ascii="Palatino Linotype" w:eastAsia="Calibri" w:hAnsi="Palatino Linotype" w:cs="Garamond"/>
          <w:sz w:val="24"/>
          <w:szCs w:val="24"/>
        </w:rPr>
        <w:t xml:space="preserve">, 2011; </w:t>
      </w:r>
      <w:r w:rsidR="007E0AB9" w:rsidRPr="008D2915">
        <w:rPr>
          <w:rFonts w:ascii="Palatino Linotype" w:eastAsia="Calibri" w:hAnsi="Palatino Linotype" w:cs="Garamond"/>
          <w:sz w:val="24"/>
          <w:szCs w:val="24"/>
        </w:rPr>
        <w:t>King</w:t>
      </w:r>
      <w:r w:rsidR="00644A6E" w:rsidRPr="008D2915">
        <w:rPr>
          <w:rFonts w:ascii="Palatino Linotype" w:eastAsia="Calibri" w:hAnsi="Palatino Linotype" w:cs="Garamond"/>
          <w:sz w:val="24"/>
          <w:szCs w:val="24"/>
        </w:rPr>
        <w:t xml:space="preserve"> </w:t>
      </w:r>
      <w:r w:rsidR="0071123E" w:rsidRPr="008D2915">
        <w:rPr>
          <w:rFonts w:ascii="Palatino Linotype" w:eastAsia="Calibri" w:hAnsi="Palatino Linotype" w:cs="Garamond"/>
          <w:sz w:val="24"/>
          <w:szCs w:val="24"/>
        </w:rPr>
        <w:t>and Ruiz‐</w:t>
      </w:r>
      <w:proofErr w:type="spellStart"/>
      <w:r w:rsidR="0071123E" w:rsidRPr="008D2915">
        <w:rPr>
          <w:rFonts w:ascii="Palatino Linotype" w:eastAsia="Calibri" w:hAnsi="Palatino Linotype" w:cs="Garamond"/>
          <w:sz w:val="24"/>
          <w:szCs w:val="24"/>
        </w:rPr>
        <w:t>Gelices</w:t>
      </w:r>
      <w:proofErr w:type="spellEnd"/>
      <w:r w:rsidR="0071123E" w:rsidRPr="008D2915">
        <w:rPr>
          <w:rFonts w:ascii="Palatino Linotype" w:eastAsia="Calibri" w:hAnsi="Palatino Linotype" w:cs="Garamond"/>
          <w:sz w:val="24"/>
          <w:szCs w:val="24"/>
        </w:rPr>
        <w:t xml:space="preserve">, </w:t>
      </w:r>
      <w:r w:rsidR="00ED701D" w:rsidRPr="008D2915">
        <w:rPr>
          <w:rFonts w:ascii="Palatino Linotype" w:eastAsia="Calibri" w:hAnsi="Palatino Linotype" w:cs="Garamond"/>
          <w:sz w:val="24"/>
          <w:szCs w:val="24"/>
        </w:rPr>
        <w:t>2003</w:t>
      </w:r>
      <w:r w:rsidR="007E0AB9" w:rsidRPr="008D2915">
        <w:rPr>
          <w:rFonts w:ascii="Palatino Linotype" w:eastAsia="Calibri" w:hAnsi="Palatino Linotype" w:cs="Garamond"/>
          <w:sz w:val="24"/>
          <w:szCs w:val="24"/>
        </w:rPr>
        <w:t xml:space="preserve">; </w:t>
      </w:r>
      <w:r w:rsidR="00ED701D" w:rsidRPr="008D2915">
        <w:rPr>
          <w:rFonts w:ascii="Palatino Linotype" w:eastAsia="Calibri" w:hAnsi="Palatino Linotype" w:cs="Garamond"/>
          <w:sz w:val="24"/>
          <w:szCs w:val="24"/>
        </w:rPr>
        <w:t>Lindley and Van Hear, 2007</w:t>
      </w:r>
      <w:r w:rsidR="00260165" w:rsidRPr="008D2915">
        <w:rPr>
          <w:rFonts w:ascii="Palatino Linotype" w:eastAsia="Calibri" w:hAnsi="Palatino Linotype" w:cs="Garamond"/>
          <w:sz w:val="24"/>
          <w:szCs w:val="24"/>
        </w:rPr>
        <w:t>). Nevertheless, while</w:t>
      </w:r>
      <w:r w:rsidR="00947574" w:rsidRPr="008D2915">
        <w:rPr>
          <w:rFonts w:ascii="Palatino Linotype" w:eastAsia="Calibri" w:hAnsi="Palatino Linotype" w:cs="Garamond"/>
          <w:sz w:val="24"/>
          <w:szCs w:val="24"/>
        </w:rPr>
        <w:t xml:space="preserve"> empirical work exploring</w:t>
      </w:r>
      <w:r w:rsidR="00260165" w:rsidRPr="008D2915">
        <w:rPr>
          <w:rFonts w:ascii="Palatino Linotype" w:eastAsia="Calibri" w:hAnsi="Palatino Linotype" w:cs="Garamond"/>
          <w:sz w:val="24"/>
          <w:szCs w:val="24"/>
        </w:rPr>
        <w:t xml:space="preserve"> the agency, motivations and mentalities of NTCNs</w:t>
      </w:r>
      <w:r w:rsidR="00644A6E" w:rsidRPr="008D2915">
        <w:rPr>
          <w:rFonts w:ascii="Palatino Linotype" w:eastAsia="Calibri" w:hAnsi="Palatino Linotype" w:cs="Garamond"/>
          <w:sz w:val="24"/>
          <w:szCs w:val="24"/>
        </w:rPr>
        <w:t>’</w:t>
      </w:r>
      <w:r w:rsidR="00260165" w:rsidRPr="008D2915">
        <w:rPr>
          <w:rFonts w:ascii="Palatino Linotype" w:eastAsia="Calibri" w:hAnsi="Palatino Linotype" w:cs="Garamond"/>
          <w:sz w:val="24"/>
          <w:szCs w:val="24"/>
        </w:rPr>
        <w:t xml:space="preserve"> </w:t>
      </w:r>
      <w:r w:rsidR="00245A8A" w:rsidRPr="008D2915">
        <w:rPr>
          <w:rFonts w:ascii="Palatino Linotype" w:eastAsia="Calibri" w:hAnsi="Palatino Linotype" w:cs="Garamond"/>
          <w:sz w:val="24"/>
          <w:szCs w:val="24"/>
        </w:rPr>
        <w:t>mobility</w:t>
      </w:r>
      <w:r w:rsidR="00260165" w:rsidRPr="008D2915">
        <w:rPr>
          <w:rFonts w:ascii="Palatino Linotype" w:eastAsia="Calibri" w:hAnsi="Palatino Linotype" w:cs="Garamond"/>
          <w:sz w:val="24"/>
          <w:szCs w:val="24"/>
        </w:rPr>
        <w:t xml:space="preserve"> is </w:t>
      </w:r>
      <w:r w:rsidR="00007CF4" w:rsidRPr="008D2915">
        <w:rPr>
          <w:rFonts w:ascii="Palatino Linotype" w:eastAsia="Calibri" w:hAnsi="Palatino Linotype" w:cs="Garamond"/>
          <w:sz w:val="24"/>
          <w:szCs w:val="24"/>
        </w:rPr>
        <w:t>beginning to gain tract</w:t>
      </w:r>
      <w:r w:rsidR="00644A6E" w:rsidRPr="008D2915">
        <w:rPr>
          <w:rFonts w:ascii="Palatino Linotype" w:eastAsia="Calibri" w:hAnsi="Palatino Linotype" w:cs="Garamond"/>
          <w:sz w:val="24"/>
          <w:szCs w:val="24"/>
        </w:rPr>
        <w:t>ion</w:t>
      </w:r>
      <w:r w:rsidR="00ED701D" w:rsidRPr="008D2915">
        <w:rPr>
          <w:rFonts w:ascii="Palatino Linotype" w:eastAsia="Calibri" w:hAnsi="Palatino Linotype" w:cs="Garamond"/>
          <w:sz w:val="24"/>
          <w:szCs w:val="24"/>
        </w:rPr>
        <w:t xml:space="preserve"> (</w:t>
      </w:r>
      <w:r w:rsidR="00260165" w:rsidRPr="008D2915">
        <w:rPr>
          <w:rFonts w:ascii="Palatino Linotype" w:eastAsia="Calibri" w:hAnsi="Palatino Linotype" w:cs="Garamond"/>
          <w:sz w:val="24"/>
          <w:szCs w:val="24"/>
        </w:rPr>
        <w:t xml:space="preserve">Giralt, 2016; </w:t>
      </w:r>
      <w:r w:rsidR="00644A6E" w:rsidRPr="008D2915">
        <w:rPr>
          <w:rFonts w:ascii="Palatino Linotype" w:eastAsia="Calibri" w:hAnsi="Palatino Linotype" w:cs="Garamond"/>
          <w:sz w:val="24"/>
          <w:szCs w:val="24"/>
        </w:rPr>
        <w:t xml:space="preserve">Joshi and Deb, 2015; </w:t>
      </w:r>
      <w:r w:rsidR="00260165" w:rsidRPr="008D2915">
        <w:rPr>
          <w:rFonts w:ascii="Palatino Linotype" w:eastAsia="Calibri" w:hAnsi="Palatino Linotype" w:cs="Garamond"/>
          <w:sz w:val="24"/>
          <w:szCs w:val="24"/>
        </w:rPr>
        <w:t xml:space="preserve">Kelly and </w:t>
      </w:r>
      <w:proofErr w:type="spellStart"/>
      <w:r w:rsidR="00260165" w:rsidRPr="008D2915">
        <w:rPr>
          <w:rFonts w:ascii="Palatino Linotype" w:eastAsia="Calibri" w:hAnsi="Palatino Linotype" w:cs="Garamond"/>
          <w:sz w:val="24"/>
          <w:szCs w:val="24"/>
        </w:rPr>
        <w:t>Hedman</w:t>
      </w:r>
      <w:proofErr w:type="spellEnd"/>
      <w:r w:rsidR="00260165" w:rsidRPr="008D2915">
        <w:rPr>
          <w:rFonts w:ascii="Palatino Linotype" w:eastAsia="Calibri" w:hAnsi="Palatino Linotype" w:cs="Garamond"/>
          <w:sz w:val="24"/>
          <w:szCs w:val="24"/>
        </w:rPr>
        <w:t>, 2016;</w:t>
      </w:r>
      <w:r w:rsidR="00644A6E" w:rsidRPr="008D2915">
        <w:rPr>
          <w:rFonts w:ascii="Palatino Linotype" w:eastAsia="Calibri" w:hAnsi="Palatino Linotype" w:cs="Garamond"/>
          <w:sz w:val="24"/>
          <w:szCs w:val="24"/>
        </w:rPr>
        <w:t xml:space="preserve"> Van </w:t>
      </w:r>
      <w:proofErr w:type="spellStart"/>
      <w:r w:rsidR="00644A6E" w:rsidRPr="008D2915">
        <w:rPr>
          <w:rFonts w:ascii="Palatino Linotype" w:eastAsia="Calibri" w:hAnsi="Palatino Linotype" w:cs="Garamond"/>
          <w:sz w:val="24"/>
          <w:szCs w:val="24"/>
        </w:rPr>
        <w:t>Liempt</w:t>
      </w:r>
      <w:proofErr w:type="spellEnd"/>
      <w:r w:rsidR="00644A6E" w:rsidRPr="008D2915">
        <w:rPr>
          <w:rFonts w:ascii="Palatino Linotype" w:eastAsia="Calibri" w:hAnsi="Palatino Linotype" w:cs="Garamond"/>
          <w:sz w:val="24"/>
          <w:szCs w:val="24"/>
        </w:rPr>
        <w:t>, 2011</w:t>
      </w:r>
      <w:r w:rsidR="00260165" w:rsidRPr="008D2915">
        <w:rPr>
          <w:rFonts w:ascii="Palatino Linotype" w:eastAsia="Calibri" w:hAnsi="Palatino Linotype" w:cs="Garamond"/>
          <w:sz w:val="24"/>
          <w:szCs w:val="24"/>
        </w:rPr>
        <w:t>),</w:t>
      </w:r>
      <w:r w:rsidR="00194672" w:rsidRPr="008D2915">
        <w:rPr>
          <w:rFonts w:ascii="Palatino Linotype" w:eastAsia="Calibri" w:hAnsi="Palatino Linotype" w:cs="Garamond"/>
          <w:sz w:val="24"/>
          <w:szCs w:val="24"/>
        </w:rPr>
        <w:t xml:space="preserve"> research</w:t>
      </w:r>
      <w:r w:rsidR="00266B4F" w:rsidRPr="008D2915">
        <w:rPr>
          <w:rFonts w:ascii="Palatino Linotype" w:eastAsia="Calibri" w:hAnsi="Palatino Linotype" w:cs="Garamond"/>
          <w:sz w:val="24"/>
          <w:szCs w:val="24"/>
        </w:rPr>
        <w:t xml:space="preserve"> on </w:t>
      </w:r>
      <w:r w:rsidR="00007CF4" w:rsidRPr="008D2915">
        <w:rPr>
          <w:rFonts w:ascii="Palatino Linotype" w:eastAsia="Calibri" w:hAnsi="Palatino Linotype" w:cs="Garamond"/>
          <w:sz w:val="24"/>
          <w:szCs w:val="24"/>
        </w:rPr>
        <w:t xml:space="preserve">the </w:t>
      </w:r>
      <w:r w:rsidR="00A5639D" w:rsidRPr="008D2915">
        <w:rPr>
          <w:rFonts w:ascii="Palatino Linotype" w:eastAsia="Calibri" w:hAnsi="Palatino Linotype" w:cs="Garamond"/>
          <w:sz w:val="24"/>
          <w:szCs w:val="24"/>
        </w:rPr>
        <w:t xml:space="preserve">micro-practices and </w:t>
      </w:r>
      <w:r w:rsidR="00245A8A" w:rsidRPr="008D2915">
        <w:rPr>
          <w:rFonts w:ascii="Palatino Linotype" w:eastAsia="Calibri" w:hAnsi="Palatino Linotype" w:cs="Garamond"/>
          <w:sz w:val="24"/>
          <w:szCs w:val="24"/>
        </w:rPr>
        <w:t>mobility</w:t>
      </w:r>
      <w:r w:rsidR="00A5639D" w:rsidRPr="008D2915">
        <w:rPr>
          <w:rFonts w:ascii="Palatino Linotype" w:eastAsia="Calibri" w:hAnsi="Palatino Linotype" w:cs="Garamond"/>
          <w:sz w:val="24"/>
          <w:szCs w:val="24"/>
        </w:rPr>
        <w:t xml:space="preserve"> processes </w:t>
      </w:r>
      <w:r w:rsidR="007C4CDD" w:rsidRPr="008D2915">
        <w:rPr>
          <w:rFonts w:ascii="Palatino Linotype" w:eastAsia="Calibri" w:hAnsi="Palatino Linotype" w:cs="Garamond"/>
          <w:sz w:val="24"/>
          <w:szCs w:val="24"/>
        </w:rPr>
        <w:t>enacted</w:t>
      </w:r>
      <w:r w:rsidR="00007CF4" w:rsidRPr="008D2915">
        <w:rPr>
          <w:rFonts w:ascii="Palatino Linotype" w:eastAsia="Calibri" w:hAnsi="Palatino Linotype" w:cs="Garamond"/>
          <w:sz w:val="24"/>
          <w:szCs w:val="24"/>
        </w:rPr>
        <w:t xml:space="preserve"> </w:t>
      </w:r>
      <w:r w:rsidR="00266B4F" w:rsidRPr="008D2915">
        <w:rPr>
          <w:rFonts w:ascii="Palatino Linotype" w:eastAsia="Calibri" w:hAnsi="Palatino Linotype" w:cs="Garamond"/>
          <w:sz w:val="24"/>
          <w:szCs w:val="24"/>
        </w:rPr>
        <w:t>by</w:t>
      </w:r>
      <w:r w:rsidR="007C4CDD" w:rsidRPr="008D2915">
        <w:rPr>
          <w:rFonts w:ascii="Palatino Linotype" w:eastAsia="Calibri" w:hAnsi="Palatino Linotype" w:cs="Garamond"/>
          <w:sz w:val="24"/>
          <w:szCs w:val="24"/>
        </w:rPr>
        <w:t xml:space="preserve"> NTCNs to facilitate their moves </w:t>
      </w:r>
      <w:r w:rsidR="005153A8" w:rsidRPr="008D2915">
        <w:rPr>
          <w:rFonts w:ascii="Palatino Linotype" w:eastAsia="Calibri" w:hAnsi="Palatino Linotype" w:cs="Garamond"/>
          <w:sz w:val="24"/>
          <w:szCs w:val="24"/>
        </w:rPr>
        <w:t>within</w:t>
      </w:r>
      <w:r w:rsidR="00260165" w:rsidRPr="008D2915">
        <w:rPr>
          <w:rFonts w:ascii="Palatino Linotype" w:hAnsi="Palatino Linotype"/>
          <w:sz w:val="24"/>
          <w:szCs w:val="24"/>
        </w:rPr>
        <w:t xml:space="preserve"> </w:t>
      </w:r>
      <w:r w:rsidR="00260165" w:rsidRPr="008D2915">
        <w:rPr>
          <w:rFonts w:ascii="Palatino Linotype" w:eastAsia="Calibri" w:hAnsi="Palatino Linotype" w:cs="Garamond"/>
          <w:sz w:val="24"/>
          <w:szCs w:val="24"/>
        </w:rPr>
        <w:t>and between</w:t>
      </w:r>
      <w:r w:rsidR="005153A8" w:rsidRPr="008D2915">
        <w:rPr>
          <w:rFonts w:ascii="Palatino Linotype" w:eastAsia="Calibri" w:hAnsi="Palatino Linotype" w:cs="Garamond"/>
          <w:sz w:val="24"/>
          <w:szCs w:val="24"/>
        </w:rPr>
        <w:t xml:space="preserve"> </w:t>
      </w:r>
      <w:r w:rsidR="007C4CDD" w:rsidRPr="008D2915">
        <w:rPr>
          <w:rFonts w:ascii="Palatino Linotype" w:eastAsia="Calibri" w:hAnsi="Palatino Linotype" w:cs="Garamond"/>
          <w:sz w:val="24"/>
          <w:szCs w:val="24"/>
        </w:rPr>
        <w:t xml:space="preserve">EU </w:t>
      </w:r>
      <w:r w:rsidR="005153A8" w:rsidRPr="008D2915">
        <w:rPr>
          <w:rFonts w:ascii="Palatino Linotype" w:eastAsia="Calibri" w:hAnsi="Palatino Linotype" w:cs="Garamond"/>
          <w:sz w:val="24"/>
          <w:szCs w:val="24"/>
        </w:rPr>
        <w:t>state</w:t>
      </w:r>
      <w:r w:rsidR="00C114BD" w:rsidRPr="008D2915">
        <w:rPr>
          <w:rFonts w:ascii="Palatino Linotype" w:eastAsia="Calibri" w:hAnsi="Palatino Linotype" w:cs="Garamond"/>
          <w:sz w:val="24"/>
          <w:szCs w:val="24"/>
        </w:rPr>
        <w:t>s</w:t>
      </w:r>
      <w:r w:rsidR="005153A8" w:rsidRPr="008D2915">
        <w:rPr>
          <w:rFonts w:ascii="Palatino Linotype" w:eastAsia="Calibri" w:hAnsi="Palatino Linotype" w:cs="Garamond"/>
          <w:sz w:val="24"/>
          <w:szCs w:val="24"/>
        </w:rPr>
        <w:t xml:space="preserve"> </w:t>
      </w:r>
      <w:r w:rsidR="007C4CDD" w:rsidRPr="008D2915">
        <w:rPr>
          <w:rFonts w:ascii="Palatino Linotype" w:eastAsia="Calibri" w:hAnsi="Palatino Linotype" w:cs="Garamond"/>
          <w:sz w:val="24"/>
          <w:szCs w:val="24"/>
        </w:rPr>
        <w:t>remain</w:t>
      </w:r>
      <w:r w:rsidR="00266B4F" w:rsidRPr="008D2915">
        <w:rPr>
          <w:rFonts w:ascii="Palatino Linotype" w:eastAsia="Calibri" w:hAnsi="Palatino Linotype" w:cs="Garamond"/>
          <w:sz w:val="24"/>
          <w:szCs w:val="24"/>
        </w:rPr>
        <w:t>s</w:t>
      </w:r>
      <w:r w:rsidR="005153A8" w:rsidRPr="008D2915">
        <w:rPr>
          <w:rFonts w:ascii="Palatino Linotype" w:eastAsia="Calibri" w:hAnsi="Palatino Linotype" w:cs="Garamond"/>
          <w:sz w:val="24"/>
          <w:szCs w:val="24"/>
        </w:rPr>
        <w:t xml:space="preserve"> </w:t>
      </w:r>
      <w:r w:rsidR="00947574" w:rsidRPr="008D2915">
        <w:rPr>
          <w:rFonts w:ascii="Palatino Linotype" w:eastAsia="Calibri" w:hAnsi="Palatino Linotype" w:cs="Garamond"/>
          <w:sz w:val="24"/>
          <w:szCs w:val="24"/>
        </w:rPr>
        <w:t xml:space="preserve">sparse. We extend this line of research by examining the </w:t>
      </w:r>
      <w:r w:rsidR="00A5639D" w:rsidRPr="008D2915">
        <w:rPr>
          <w:rFonts w:ascii="Palatino Linotype" w:eastAsia="Calibri" w:hAnsi="Palatino Linotype" w:cs="Garamond"/>
          <w:sz w:val="24"/>
          <w:szCs w:val="24"/>
        </w:rPr>
        <w:t>cross-</w:t>
      </w:r>
      <w:r w:rsidR="00245A8A" w:rsidRPr="008D2915">
        <w:rPr>
          <w:rFonts w:ascii="Palatino Linotype" w:eastAsia="Calibri" w:hAnsi="Palatino Linotype" w:cs="Garamond"/>
          <w:sz w:val="24"/>
          <w:szCs w:val="24"/>
        </w:rPr>
        <w:t xml:space="preserve">state mobility </w:t>
      </w:r>
      <w:r w:rsidR="00947574" w:rsidRPr="008D2915">
        <w:rPr>
          <w:rFonts w:ascii="Palatino Linotype" w:eastAsia="Calibri" w:hAnsi="Palatino Linotype" w:cs="Garamond"/>
          <w:sz w:val="24"/>
          <w:szCs w:val="24"/>
        </w:rPr>
        <w:t xml:space="preserve">practices of </w:t>
      </w:r>
      <w:r w:rsidR="00A55409" w:rsidRPr="008D2915">
        <w:rPr>
          <w:rFonts w:ascii="Palatino Linotype" w:eastAsia="Calibri" w:hAnsi="Palatino Linotype" w:cs="Garamond"/>
          <w:sz w:val="24"/>
          <w:szCs w:val="24"/>
        </w:rPr>
        <w:t xml:space="preserve">West African </w:t>
      </w:r>
      <w:r w:rsidR="00947574" w:rsidRPr="008D2915">
        <w:rPr>
          <w:rFonts w:ascii="Palatino Linotype" w:eastAsia="Calibri" w:hAnsi="Palatino Linotype" w:cs="Garamond"/>
          <w:sz w:val="24"/>
          <w:szCs w:val="24"/>
        </w:rPr>
        <w:t>NTCN</w:t>
      </w:r>
      <w:r w:rsidR="00194672" w:rsidRPr="008D2915">
        <w:rPr>
          <w:rFonts w:ascii="Palatino Linotype" w:eastAsia="Calibri" w:hAnsi="Palatino Linotype" w:cs="Garamond"/>
          <w:sz w:val="24"/>
          <w:szCs w:val="24"/>
        </w:rPr>
        <w:t>s</w:t>
      </w:r>
      <w:r w:rsidR="00A55409" w:rsidRPr="008D2915">
        <w:rPr>
          <w:rFonts w:ascii="Palatino Linotype" w:eastAsia="Calibri" w:hAnsi="Palatino Linotype" w:cs="Garamond"/>
          <w:sz w:val="24"/>
          <w:szCs w:val="24"/>
        </w:rPr>
        <w:t xml:space="preserve"> into the UK</w:t>
      </w:r>
      <w:r w:rsidR="002F187A" w:rsidRPr="008D2915">
        <w:rPr>
          <w:rFonts w:ascii="Palatino Linotype" w:eastAsia="Calibri" w:hAnsi="Palatino Linotype" w:cs="Garamond"/>
          <w:sz w:val="24"/>
          <w:szCs w:val="24"/>
        </w:rPr>
        <w:t>.</w:t>
      </w:r>
      <w:r w:rsidR="00C114BD" w:rsidRPr="008D2915">
        <w:rPr>
          <w:rFonts w:ascii="Palatino Linotype" w:eastAsia="Calibri" w:hAnsi="Palatino Linotype" w:cs="Garamond"/>
          <w:sz w:val="24"/>
          <w:szCs w:val="24"/>
        </w:rPr>
        <w:t xml:space="preserve"> </w:t>
      </w:r>
    </w:p>
    <w:p w:rsidR="00446D62" w:rsidRPr="008D2915" w:rsidRDefault="00961E64" w:rsidP="0030473D">
      <w:pPr>
        <w:spacing w:line="480" w:lineRule="auto"/>
        <w:jc w:val="both"/>
        <w:rPr>
          <w:rFonts w:ascii="Palatino Linotype" w:eastAsia="Calibri" w:hAnsi="Palatino Linotype" w:cs="Garamond"/>
          <w:sz w:val="24"/>
          <w:szCs w:val="24"/>
        </w:rPr>
      </w:pPr>
      <w:r w:rsidRPr="008D2915">
        <w:rPr>
          <w:rFonts w:ascii="Palatino Linotype" w:eastAsia="Calibri" w:hAnsi="Palatino Linotype" w:cs="Garamond"/>
          <w:sz w:val="24"/>
          <w:szCs w:val="24"/>
        </w:rPr>
        <w:tab/>
      </w:r>
      <w:r w:rsidR="009E3B5D" w:rsidRPr="008D2915">
        <w:rPr>
          <w:rFonts w:ascii="Palatino Linotype" w:eastAsia="Calibri" w:hAnsi="Palatino Linotype" w:cs="Garamond"/>
          <w:sz w:val="24"/>
          <w:szCs w:val="24"/>
        </w:rPr>
        <w:t xml:space="preserve">Our conceptualization of </w:t>
      </w:r>
      <w:r w:rsidR="00E10F37" w:rsidRPr="008D2915">
        <w:rPr>
          <w:rFonts w:ascii="Palatino Linotype" w:eastAsia="Calibri" w:hAnsi="Palatino Linotype" w:cs="Garamond"/>
          <w:sz w:val="24"/>
          <w:szCs w:val="24"/>
        </w:rPr>
        <w:t>NTCNs</w:t>
      </w:r>
      <w:r w:rsidR="00194672" w:rsidRPr="008D2915">
        <w:rPr>
          <w:rFonts w:ascii="Palatino Linotype" w:eastAsia="Calibri" w:hAnsi="Palatino Linotype" w:cs="Garamond"/>
          <w:sz w:val="24"/>
          <w:szCs w:val="24"/>
        </w:rPr>
        <w:t>’</w:t>
      </w:r>
      <w:r w:rsidR="00E10F37" w:rsidRPr="008D2915">
        <w:rPr>
          <w:rFonts w:ascii="Palatino Linotype" w:eastAsia="Calibri" w:hAnsi="Palatino Linotype" w:cs="Garamond"/>
          <w:sz w:val="24"/>
          <w:szCs w:val="24"/>
        </w:rPr>
        <w:t xml:space="preserve"> </w:t>
      </w:r>
      <w:r w:rsidR="00A5639D" w:rsidRPr="008D2915">
        <w:rPr>
          <w:rFonts w:ascii="Palatino Linotype" w:eastAsia="Calibri" w:hAnsi="Palatino Linotype" w:cs="Garamond"/>
          <w:sz w:val="24"/>
          <w:szCs w:val="24"/>
        </w:rPr>
        <w:t>cross-</w:t>
      </w:r>
      <w:r w:rsidR="00245A8A" w:rsidRPr="008D2915">
        <w:rPr>
          <w:rFonts w:ascii="Palatino Linotype" w:eastAsia="Calibri" w:hAnsi="Palatino Linotype" w:cs="Garamond"/>
          <w:sz w:val="24"/>
          <w:szCs w:val="24"/>
        </w:rPr>
        <w:t xml:space="preserve">state mobility </w:t>
      </w:r>
      <w:r w:rsidR="00194672" w:rsidRPr="008D2915">
        <w:rPr>
          <w:rFonts w:ascii="Palatino Linotype" w:eastAsia="Calibri" w:hAnsi="Palatino Linotype" w:cs="Garamond"/>
          <w:sz w:val="24"/>
          <w:szCs w:val="24"/>
        </w:rPr>
        <w:t>draws on</w:t>
      </w:r>
      <w:r w:rsidR="009E3B5D" w:rsidRPr="008D2915">
        <w:rPr>
          <w:rFonts w:ascii="Palatino Linotype" w:eastAsia="Calibri" w:hAnsi="Palatino Linotype" w:cs="Garamond"/>
          <w:sz w:val="24"/>
          <w:szCs w:val="24"/>
        </w:rPr>
        <w:t xml:space="preserve"> a practice</w:t>
      </w:r>
      <w:r w:rsidR="00F964B1" w:rsidRPr="008D2915">
        <w:rPr>
          <w:rFonts w:ascii="Palatino Linotype" w:eastAsia="Calibri" w:hAnsi="Palatino Linotype" w:cs="Garamond"/>
          <w:sz w:val="24"/>
          <w:szCs w:val="24"/>
        </w:rPr>
        <w:t>-relational approach, g</w:t>
      </w:r>
      <w:r w:rsidR="004B4986" w:rsidRPr="008D2915">
        <w:rPr>
          <w:rFonts w:ascii="Palatino Linotype" w:eastAsia="Calibri" w:hAnsi="Palatino Linotype" w:cs="Garamond"/>
          <w:sz w:val="24"/>
          <w:szCs w:val="24"/>
        </w:rPr>
        <w:t>rounded in an existential ontology of being in relations with others</w:t>
      </w:r>
      <w:r w:rsidR="00976E9D" w:rsidRPr="008D2915">
        <w:rPr>
          <w:rFonts w:ascii="Palatino Linotype" w:eastAsia="Calibri" w:hAnsi="Palatino Linotype" w:cs="Garamond"/>
          <w:sz w:val="24"/>
          <w:szCs w:val="24"/>
        </w:rPr>
        <w:t xml:space="preserve"> (Chia and Holt, 2006; </w:t>
      </w:r>
      <w:proofErr w:type="spellStart"/>
      <w:r w:rsidR="00976E9D" w:rsidRPr="008D2915">
        <w:rPr>
          <w:rFonts w:ascii="Palatino Linotype" w:eastAsia="Calibri" w:hAnsi="Palatino Linotype" w:cs="Garamond"/>
          <w:sz w:val="24"/>
          <w:szCs w:val="24"/>
        </w:rPr>
        <w:t>Emirbayer</w:t>
      </w:r>
      <w:proofErr w:type="spellEnd"/>
      <w:r w:rsidR="00976E9D" w:rsidRPr="008D2915">
        <w:rPr>
          <w:rFonts w:ascii="Palatino Linotype" w:eastAsia="Calibri" w:hAnsi="Palatino Linotype" w:cs="Garamond"/>
          <w:sz w:val="24"/>
          <w:szCs w:val="24"/>
        </w:rPr>
        <w:t>, 1997</w:t>
      </w:r>
      <w:r w:rsidR="00500682" w:rsidRPr="008D2915">
        <w:rPr>
          <w:rFonts w:ascii="Palatino Linotype" w:eastAsia="Calibri" w:hAnsi="Palatino Linotype" w:cs="Garamond"/>
          <w:sz w:val="24"/>
          <w:szCs w:val="24"/>
        </w:rPr>
        <w:t xml:space="preserve">; </w:t>
      </w:r>
      <w:proofErr w:type="spellStart"/>
      <w:r w:rsidR="00500682" w:rsidRPr="008D2915">
        <w:rPr>
          <w:rFonts w:ascii="Palatino Linotype" w:eastAsia="Calibri" w:hAnsi="Palatino Linotype" w:cs="Garamond"/>
          <w:sz w:val="24"/>
          <w:szCs w:val="24"/>
        </w:rPr>
        <w:t>Tsekeris</w:t>
      </w:r>
      <w:proofErr w:type="spellEnd"/>
      <w:r w:rsidR="00500682" w:rsidRPr="008D2915">
        <w:rPr>
          <w:rFonts w:ascii="Palatino Linotype" w:eastAsia="Calibri" w:hAnsi="Palatino Linotype" w:cs="Garamond"/>
          <w:sz w:val="24"/>
          <w:szCs w:val="24"/>
        </w:rPr>
        <w:t>, 2010</w:t>
      </w:r>
      <w:r w:rsidR="00976E9D" w:rsidRPr="008D2915">
        <w:rPr>
          <w:rFonts w:ascii="Palatino Linotype" w:eastAsia="Calibri" w:hAnsi="Palatino Linotype" w:cs="Garamond"/>
          <w:sz w:val="24"/>
          <w:szCs w:val="24"/>
        </w:rPr>
        <w:t>)</w:t>
      </w:r>
      <w:r w:rsidR="00F964B1" w:rsidRPr="008D2915">
        <w:rPr>
          <w:rFonts w:ascii="Palatino Linotype" w:eastAsia="Calibri" w:hAnsi="Palatino Linotype" w:cs="Garamond"/>
          <w:sz w:val="24"/>
          <w:szCs w:val="24"/>
        </w:rPr>
        <w:t xml:space="preserve">. </w:t>
      </w:r>
      <w:r w:rsidR="00245A8A" w:rsidRPr="008D2915">
        <w:rPr>
          <w:rFonts w:ascii="Palatino Linotype" w:eastAsia="Times New Roman" w:hAnsi="Palatino Linotype" w:cs="Times New Roman"/>
          <w:sz w:val="24"/>
          <w:szCs w:val="24"/>
          <w:lang w:eastAsia="en-GB"/>
        </w:rPr>
        <w:t>Departing from a narrow focus on the ‘why’ to the ‘how’ of cross-state mobility, our practice-relational approach offers a</w:t>
      </w:r>
      <w:r w:rsidR="005F7095" w:rsidRPr="008D2915">
        <w:rPr>
          <w:rFonts w:ascii="Palatino Linotype" w:eastAsia="Times New Roman" w:hAnsi="Palatino Linotype" w:cs="Times New Roman"/>
          <w:sz w:val="24"/>
          <w:szCs w:val="24"/>
          <w:lang w:eastAsia="en-GB"/>
        </w:rPr>
        <w:t xml:space="preserve"> pragmatic</w:t>
      </w:r>
      <w:r w:rsidR="00245A8A" w:rsidRPr="008D2915">
        <w:rPr>
          <w:rFonts w:ascii="Palatino Linotype" w:eastAsia="Times New Roman" w:hAnsi="Palatino Linotype" w:cs="Times New Roman"/>
          <w:sz w:val="24"/>
          <w:szCs w:val="24"/>
          <w:lang w:eastAsia="en-GB"/>
        </w:rPr>
        <w:t xml:space="preserve"> alternative interpretive lens to </w:t>
      </w:r>
      <w:r w:rsidR="00500682" w:rsidRPr="008D2915">
        <w:rPr>
          <w:rFonts w:ascii="Palatino Linotype" w:eastAsia="Times New Roman" w:hAnsi="Palatino Linotype" w:cs="Times New Roman"/>
          <w:sz w:val="24"/>
          <w:szCs w:val="24"/>
          <w:lang w:eastAsia="en-GB"/>
        </w:rPr>
        <w:t>understand</w:t>
      </w:r>
      <w:r w:rsidR="0030473D" w:rsidRPr="008D2915">
        <w:rPr>
          <w:rFonts w:ascii="Palatino Linotype" w:eastAsia="Times New Roman" w:hAnsi="Palatino Linotype" w:cs="Times New Roman"/>
          <w:sz w:val="24"/>
          <w:szCs w:val="24"/>
          <w:lang w:eastAsia="en-GB"/>
        </w:rPr>
        <w:t xml:space="preserve"> how </w:t>
      </w:r>
      <w:r w:rsidR="000E5253" w:rsidRPr="008D2915">
        <w:rPr>
          <w:rFonts w:ascii="Palatino Linotype" w:eastAsia="Times New Roman" w:hAnsi="Palatino Linotype" w:cs="Times New Roman"/>
          <w:sz w:val="24"/>
          <w:szCs w:val="24"/>
          <w:lang w:eastAsia="en-GB"/>
        </w:rPr>
        <w:t xml:space="preserve">socio-spatial </w:t>
      </w:r>
      <w:r w:rsidR="0030473D" w:rsidRPr="008D2915">
        <w:rPr>
          <w:rFonts w:ascii="Palatino Linotype" w:eastAsia="Times New Roman" w:hAnsi="Palatino Linotype" w:cs="Times New Roman"/>
          <w:sz w:val="24"/>
          <w:szCs w:val="24"/>
          <w:lang w:eastAsia="en-GB"/>
        </w:rPr>
        <w:t>relations between people</w:t>
      </w:r>
      <w:r w:rsidR="000E5253" w:rsidRPr="008D2915">
        <w:rPr>
          <w:rFonts w:ascii="Palatino Linotype" w:eastAsia="Times New Roman" w:hAnsi="Palatino Linotype" w:cs="Times New Roman"/>
          <w:sz w:val="24"/>
          <w:szCs w:val="24"/>
          <w:lang w:eastAsia="en-GB"/>
        </w:rPr>
        <w:t>, places,</w:t>
      </w:r>
      <w:r w:rsidR="0030473D" w:rsidRPr="008D2915">
        <w:rPr>
          <w:rFonts w:ascii="Palatino Linotype" w:eastAsia="Times New Roman" w:hAnsi="Palatino Linotype" w:cs="Times New Roman"/>
          <w:sz w:val="24"/>
          <w:szCs w:val="24"/>
          <w:lang w:eastAsia="en-GB"/>
        </w:rPr>
        <w:t xml:space="preserve"> and the actions they take within the contingency of </w:t>
      </w:r>
      <w:r w:rsidR="00245A8A" w:rsidRPr="008D2915">
        <w:rPr>
          <w:rFonts w:ascii="Palatino Linotype" w:eastAsia="Times New Roman" w:hAnsi="Palatino Linotype" w:cs="Times New Roman"/>
          <w:sz w:val="24"/>
          <w:szCs w:val="24"/>
          <w:lang w:eastAsia="en-GB"/>
        </w:rPr>
        <w:t>mobility</w:t>
      </w:r>
      <w:r w:rsidR="00A73723" w:rsidRPr="008D2915">
        <w:rPr>
          <w:rFonts w:ascii="Palatino Linotype" w:eastAsia="Times New Roman" w:hAnsi="Palatino Linotype" w:cs="Times New Roman"/>
          <w:sz w:val="24"/>
          <w:szCs w:val="24"/>
          <w:lang w:eastAsia="en-GB"/>
        </w:rPr>
        <w:t xml:space="preserve"> acquire</w:t>
      </w:r>
      <w:r w:rsidR="0030473D" w:rsidRPr="008D2915">
        <w:rPr>
          <w:rFonts w:ascii="Palatino Linotype" w:eastAsia="Times New Roman" w:hAnsi="Palatino Linotype" w:cs="Times New Roman"/>
          <w:sz w:val="24"/>
          <w:szCs w:val="24"/>
          <w:lang w:eastAsia="en-GB"/>
        </w:rPr>
        <w:t xml:space="preserve"> </w:t>
      </w:r>
      <w:r w:rsidR="00500682" w:rsidRPr="008D2915">
        <w:rPr>
          <w:rFonts w:ascii="Palatino Linotype" w:eastAsia="Times New Roman" w:hAnsi="Palatino Linotype" w:cs="Times New Roman"/>
          <w:sz w:val="24"/>
          <w:szCs w:val="24"/>
          <w:lang w:eastAsia="en-GB"/>
        </w:rPr>
        <w:t xml:space="preserve">shape and </w:t>
      </w:r>
      <w:r w:rsidR="0030473D" w:rsidRPr="008D2915">
        <w:rPr>
          <w:rFonts w:ascii="Palatino Linotype" w:eastAsia="Times New Roman" w:hAnsi="Palatino Linotype" w:cs="Times New Roman"/>
          <w:sz w:val="24"/>
          <w:szCs w:val="24"/>
          <w:lang w:eastAsia="en-GB"/>
        </w:rPr>
        <w:t xml:space="preserve">form. </w:t>
      </w:r>
      <w:r w:rsidR="00245A8A" w:rsidRPr="008D2915">
        <w:rPr>
          <w:rFonts w:ascii="Palatino Linotype" w:eastAsia="Times New Roman" w:hAnsi="Palatino Linotype" w:cs="Times New Roman"/>
          <w:sz w:val="24"/>
          <w:szCs w:val="24"/>
          <w:lang w:eastAsia="en-GB"/>
        </w:rPr>
        <w:t xml:space="preserve">Two main advantages of using </w:t>
      </w:r>
      <w:r w:rsidR="001F1D8B" w:rsidRPr="008D2915">
        <w:rPr>
          <w:rFonts w:ascii="Palatino Linotype" w:eastAsia="Times New Roman" w:hAnsi="Palatino Linotype" w:cs="Times New Roman"/>
          <w:sz w:val="24"/>
          <w:szCs w:val="24"/>
          <w:lang w:eastAsia="en-GB"/>
        </w:rPr>
        <w:t xml:space="preserve">a </w:t>
      </w:r>
      <w:r w:rsidR="00245A8A" w:rsidRPr="008D2915">
        <w:rPr>
          <w:rFonts w:ascii="Palatino Linotype" w:eastAsia="Times New Roman" w:hAnsi="Palatino Linotype" w:cs="Times New Roman"/>
          <w:sz w:val="24"/>
          <w:szCs w:val="24"/>
          <w:lang w:eastAsia="en-GB"/>
        </w:rPr>
        <w:t>practice-r</w:t>
      </w:r>
      <w:r w:rsidR="001F1D8B" w:rsidRPr="008D2915">
        <w:rPr>
          <w:rFonts w:ascii="Palatino Linotype" w:eastAsia="Times New Roman" w:hAnsi="Palatino Linotype" w:cs="Times New Roman"/>
          <w:sz w:val="24"/>
          <w:szCs w:val="24"/>
          <w:lang w:eastAsia="en-GB"/>
        </w:rPr>
        <w:t>elational approach apply</w:t>
      </w:r>
      <w:r w:rsidR="00245A8A" w:rsidRPr="008D2915">
        <w:rPr>
          <w:rFonts w:ascii="Palatino Linotype" w:eastAsia="Times New Roman" w:hAnsi="Palatino Linotype" w:cs="Times New Roman"/>
          <w:sz w:val="24"/>
          <w:szCs w:val="24"/>
          <w:lang w:eastAsia="en-GB"/>
        </w:rPr>
        <w:t xml:space="preserve"> for the purpose of </w:t>
      </w:r>
      <w:r w:rsidR="000E5253" w:rsidRPr="008D2915">
        <w:rPr>
          <w:rFonts w:ascii="Palatino Linotype" w:eastAsia="Times New Roman" w:hAnsi="Palatino Linotype" w:cs="Times New Roman"/>
          <w:sz w:val="24"/>
          <w:szCs w:val="24"/>
          <w:lang w:eastAsia="en-GB"/>
        </w:rPr>
        <w:t>our inquiry</w:t>
      </w:r>
      <w:r w:rsidR="00245A8A" w:rsidRPr="008D2915">
        <w:rPr>
          <w:rFonts w:ascii="Palatino Linotype" w:eastAsia="Times New Roman" w:hAnsi="Palatino Linotype" w:cs="Times New Roman"/>
          <w:sz w:val="24"/>
          <w:szCs w:val="24"/>
          <w:lang w:eastAsia="en-GB"/>
        </w:rPr>
        <w:t xml:space="preserve">. First, </w:t>
      </w:r>
      <w:r w:rsidR="00957769" w:rsidRPr="008D2915">
        <w:rPr>
          <w:rFonts w:ascii="Palatino Linotype" w:eastAsia="Times New Roman" w:hAnsi="Palatino Linotype" w:cs="Times New Roman"/>
          <w:sz w:val="24"/>
          <w:szCs w:val="24"/>
          <w:lang w:eastAsia="en-GB"/>
        </w:rPr>
        <w:t xml:space="preserve">practices </w:t>
      </w:r>
      <w:r w:rsidR="000E5253" w:rsidRPr="008D2915">
        <w:rPr>
          <w:rFonts w:ascii="Palatino Linotype" w:eastAsia="Times New Roman" w:hAnsi="Palatino Linotype" w:cs="Times New Roman"/>
          <w:sz w:val="24"/>
          <w:szCs w:val="24"/>
          <w:lang w:eastAsia="en-GB"/>
        </w:rPr>
        <w:t xml:space="preserve">as a </w:t>
      </w:r>
      <w:r w:rsidR="000E5253" w:rsidRPr="008D2915">
        <w:rPr>
          <w:rFonts w:ascii="Palatino Linotype" w:eastAsia="Times New Roman" w:hAnsi="Palatino Linotype" w:cs="Times New Roman"/>
          <w:sz w:val="24"/>
          <w:szCs w:val="24"/>
          <w:lang w:eastAsia="en-GB"/>
        </w:rPr>
        <w:lastRenderedPageBreak/>
        <w:t xml:space="preserve">nexus of activities </w:t>
      </w:r>
      <w:r w:rsidR="00957769" w:rsidRPr="008D2915">
        <w:rPr>
          <w:rFonts w:ascii="Palatino Linotype" w:eastAsia="Times New Roman" w:hAnsi="Palatino Linotype" w:cs="Times New Roman"/>
          <w:sz w:val="24"/>
          <w:szCs w:val="24"/>
          <w:lang w:eastAsia="en-GB"/>
        </w:rPr>
        <w:t>provide</w:t>
      </w:r>
      <w:r w:rsidR="009230F0" w:rsidRPr="008D2915">
        <w:rPr>
          <w:rFonts w:ascii="Palatino Linotype" w:eastAsia="Times New Roman" w:hAnsi="Palatino Linotype" w:cs="Times New Roman"/>
          <w:sz w:val="24"/>
          <w:szCs w:val="24"/>
          <w:lang w:eastAsia="en-GB"/>
        </w:rPr>
        <w:t xml:space="preserve"> insight into how people discursively</w:t>
      </w:r>
      <w:r w:rsidR="000E5253" w:rsidRPr="008D2915">
        <w:rPr>
          <w:rFonts w:ascii="Palatino Linotype" w:eastAsia="Times New Roman" w:hAnsi="Palatino Linotype" w:cs="Times New Roman"/>
          <w:sz w:val="24"/>
          <w:szCs w:val="24"/>
          <w:lang w:eastAsia="en-GB"/>
        </w:rPr>
        <w:t xml:space="preserve"> and reflexively</w:t>
      </w:r>
      <w:r w:rsidR="009230F0" w:rsidRPr="008D2915">
        <w:rPr>
          <w:rFonts w:ascii="Palatino Linotype" w:eastAsia="Times New Roman" w:hAnsi="Palatino Linotype" w:cs="Times New Roman"/>
          <w:sz w:val="24"/>
          <w:szCs w:val="24"/>
          <w:lang w:eastAsia="en-GB"/>
        </w:rPr>
        <w:t xml:space="preserve"> account for their actions</w:t>
      </w:r>
      <w:r w:rsidR="00D20563" w:rsidRPr="008D2915">
        <w:rPr>
          <w:rFonts w:ascii="Palatino Linotype" w:eastAsia="Times New Roman" w:hAnsi="Palatino Linotype" w:cs="Times New Roman"/>
          <w:sz w:val="24"/>
          <w:szCs w:val="24"/>
          <w:lang w:eastAsia="en-GB"/>
        </w:rPr>
        <w:t xml:space="preserve"> across specific moments of enactment</w:t>
      </w:r>
      <w:r w:rsidR="009230F0" w:rsidRPr="008D2915">
        <w:rPr>
          <w:rFonts w:ascii="Palatino Linotype" w:eastAsia="Times New Roman" w:hAnsi="Palatino Linotype" w:cs="Times New Roman"/>
          <w:sz w:val="24"/>
          <w:szCs w:val="24"/>
          <w:lang w:eastAsia="en-GB"/>
        </w:rPr>
        <w:t>. Second,</w:t>
      </w:r>
      <w:r w:rsidR="00446D62" w:rsidRPr="008D2915">
        <w:rPr>
          <w:rFonts w:ascii="Palatino Linotype" w:eastAsia="Times New Roman" w:hAnsi="Palatino Linotype" w:cs="Times New Roman"/>
          <w:sz w:val="24"/>
          <w:szCs w:val="24"/>
          <w:lang w:eastAsia="en-GB"/>
        </w:rPr>
        <w:t xml:space="preserve"> our</w:t>
      </w:r>
      <w:r w:rsidR="009230F0" w:rsidRPr="008D2915">
        <w:rPr>
          <w:rFonts w:ascii="Palatino Linotype" w:eastAsia="Times New Roman" w:hAnsi="Palatino Linotype" w:cs="Times New Roman"/>
          <w:sz w:val="24"/>
          <w:szCs w:val="24"/>
          <w:lang w:eastAsia="en-GB"/>
        </w:rPr>
        <w:t xml:space="preserve"> </w:t>
      </w:r>
      <w:r w:rsidR="00446D62" w:rsidRPr="008D2915">
        <w:rPr>
          <w:rFonts w:ascii="Palatino Linotype" w:eastAsia="Times New Roman" w:hAnsi="Palatino Linotype" w:cs="Times New Roman"/>
          <w:sz w:val="24"/>
          <w:szCs w:val="24"/>
          <w:lang w:eastAsia="en-GB"/>
        </w:rPr>
        <w:t>emphasis on relations allows us to account for</w:t>
      </w:r>
      <w:r w:rsidR="00953023" w:rsidRPr="008D2915">
        <w:rPr>
          <w:rFonts w:ascii="Palatino Linotype" w:eastAsia="Times New Roman" w:hAnsi="Palatino Linotype" w:cs="Times New Roman"/>
          <w:sz w:val="24"/>
          <w:szCs w:val="24"/>
          <w:lang w:eastAsia="en-GB"/>
        </w:rPr>
        <w:t xml:space="preserve"> the</w:t>
      </w:r>
      <w:r w:rsidR="00446D62" w:rsidRPr="008D2915">
        <w:rPr>
          <w:rFonts w:ascii="Palatino Linotype" w:eastAsia="Times New Roman" w:hAnsi="Palatino Linotype" w:cs="Times New Roman"/>
          <w:sz w:val="24"/>
          <w:szCs w:val="24"/>
          <w:lang w:eastAsia="en-GB"/>
        </w:rPr>
        <w:t xml:space="preserve"> </w:t>
      </w:r>
      <w:r w:rsidR="00E51C12" w:rsidRPr="008D2915">
        <w:rPr>
          <w:rFonts w:ascii="Palatino Linotype" w:eastAsia="Times New Roman" w:hAnsi="Palatino Linotype" w:cs="Times New Roman"/>
          <w:sz w:val="24"/>
          <w:szCs w:val="24"/>
          <w:lang w:eastAsia="en-GB"/>
        </w:rPr>
        <w:t>performativity</w:t>
      </w:r>
      <w:r w:rsidR="00953023" w:rsidRPr="008D2915">
        <w:rPr>
          <w:rFonts w:ascii="Palatino Linotype" w:eastAsia="Times New Roman" w:hAnsi="Palatino Linotype" w:cs="Times New Roman"/>
          <w:sz w:val="24"/>
          <w:szCs w:val="24"/>
          <w:lang w:eastAsia="en-GB"/>
        </w:rPr>
        <w:t xml:space="preserve"> of mobility</w:t>
      </w:r>
      <w:r w:rsidR="00E51C12" w:rsidRPr="008D2915">
        <w:rPr>
          <w:rFonts w:ascii="Palatino Linotype" w:eastAsia="Times New Roman" w:hAnsi="Palatino Linotype" w:cs="Times New Roman"/>
          <w:sz w:val="24"/>
          <w:szCs w:val="24"/>
          <w:lang w:eastAsia="en-GB"/>
        </w:rPr>
        <w:t xml:space="preserve"> </w:t>
      </w:r>
      <w:r w:rsidR="00446D62" w:rsidRPr="008D2915">
        <w:rPr>
          <w:rFonts w:ascii="Palatino Linotype" w:eastAsia="Times New Roman" w:hAnsi="Palatino Linotype" w:cs="Times New Roman"/>
          <w:sz w:val="24"/>
          <w:szCs w:val="24"/>
          <w:lang w:eastAsia="en-GB"/>
        </w:rPr>
        <w:t xml:space="preserve">and </w:t>
      </w:r>
      <w:r w:rsidR="00953023" w:rsidRPr="008D2915">
        <w:rPr>
          <w:rFonts w:ascii="Palatino Linotype" w:eastAsia="Times New Roman" w:hAnsi="Palatino Linotype" w:cs="Times New Roman"/>
          <w:sz w:val="24"/>
          <w:szCs w:val="24"/>
          <w:lang w:eastAsia="en-GB"/>
        </w:rPr>
        <w:t xml:space="preserve">the </w:t>
      </w:r>
      <w:r w:rsidR="0030534C" w:rsidRPr="008D2915">
        <w:rPr>
          <w:rFonts w:ascii="Palatino Linotype" w:eastAsia="Times New Roman" w:hAnsi="Palatino Linotype" w:cs="Times New Roman"/>
          <w:sz w:val="24"/>
          <w:szCs w:val="24"/>
          <w:lang w:eastAsia="en-GB"/>
        </w:rPr>
        <w:t>socio-spatial relations within which</w:t>
      </w:r>
      <w:r w:rsidR="009230F0" w:rsidRPr="008D2915">
        <w:rPr>
          <w:rFonts w:ascii="Palatino Linotype" w:eastAsia="Calibri" w:hAnsi="Palatino Linotype" w:cs="Garamond"/>
          <w:sz w:val="24"/>
          <w:szCs w:val="24"/>
        </w:rPr>
        <w:t xml:space="preserve"> mobility is constituted</w:t>
      </w:r>
      <w:r w:rsidR="00446D62" w:rsidRPr="008D2915">
        <w:rPr>
          <w:rFonts w:ascii="Palatino Linotype" w:eastAsia="Calibri" w:hAnsi="Palatino Linotype" w:cs="Garamond"/>
          <w:sz w:val="24"/>
          <w:szCs w:val="24"/>
        </w:rPr>
        <w:t xml:space="preserve"> as a</w:t>
      </w:r>
      <w:r w:rsidR="00446D62" w:rsidRPr="008D2915">
        <w:t xml:space="preserve"> ‘</w:t>
      </w:r>
      <w:r w:rsidR="00446D62" w:rsidRPr="008D2915">
        <w:rPr>
          <w:rFonts w:ascii="Palatino Linotype" w:eastAsia="Calibri" w:hAnsi="Palatino Linotype" w:cs="Garamond"/>
          <w:sz w:val="24"/>
          <w:szCs w:val="24"/>
        </w:rPr>
        <w:t>relationally embedded human activity’</w:t>
      </w:r>
      <w:r w:rsidR="008F6B47" w:rsidRPr="008D2915">
        <w:rPr>
          <w:rFonts w:ascii="Palatino Linotype" w:eastAsia="Calibri" w:hAnsi="Palatino Linotype" w:cs="Garamond"/>
          <w:sz w:val="24"/>
          <w:szCs w:val="24"/>
        </w:rPr>
        <w:t xml:space="preserve"> (</w:t>
      </w:r>
      <w:proofErr w:type="spellStart"/>
      <w:r w:rsidR="008F6B47" w:rsidRPr="008D2915">
        <w:rPr>
          <w:rFonts w:ascii="Palatino Linotype" w:eastAsia="Calibri" w:hAnsi="Palatino Linotype" w:cs="Garamond"/>
          <w:sz w:val="24"/>
          <w:szCs w:val="24"/>
        </w:rPr>
        <w:t>Tsekeris</w:t>
      </w:r>
      <w:proofErr w:type="spellEnd"/>
      <w:r w:rsidR="008F6B47" w:rsidRPr="008D2915">
        <w:rPr>
          <w:rFonts w:ascii="Palatino Linotype" w:eastAsia="Calibri" w:hAnsi="Palatino Linotype" w:cs="Garamond"/>
          <w:sz w:val="24"/>
          <w:szCs w:val="24"/>
        </w:rPr>
        <w:t>, 2010</w:t>
      </w:r>
      <w:r w:rsidR="003F6EAE" w:rsidRPr="008D2915">
        <w:rPr>
          <w:rFonts w:ascii="Palatino Linotype" w:eastAsia="Calibri" w:hAnsi="Palatino Linotype" w:cs="Garamond"/>
          <w:sz w:val="24"/>
          <w:szCs w:val="24"/>
        </w:rPr>
        <w:t>: 140</w:t>
      </w:r>
      <w:r w:rsidR="008F6B47" w:rsidRPr="008D2915">
        <w:rPr>
          <w:rFonts w:ascii="Palatino Linotype" w:eastAsia="Calibri" w:hAnsi="Palatino Linotype" w:cs="Garamond"/>
          <w:sz w:val="24"/>
          <w:szCs w:val="24"/>
        </w:rPr>
        <w:t>)</w:t>
      </w:r>
      <w:r w:rsidR="00446D62" w:rsidRPr="008D2915">
        <w:rPr>
          <w:rFonts w:ascii="Palatino Linotype" w:eastAsia="Times New Roman" w:hAnsi="Palatino Linotype" w:cs="Times New Roman"/>
          <w:sz w:val="24"/>
          <w:szCs w:val="24"/>
          <w:lang w:eastAsia="en-GB"/>
        </w:rPr>
        <w:t xml:space="preserve">. </w:t>
      </w:r>
      <w:r w:rsidR="009E3B5D" w:rsidRPr="008D2915">
        <w:rPr>
          <w:rFonts w:ascii="Palatino Linotype" w:eastAsia="Calibri" w:hAnsi="Palatino Linotype" w:cs="Garamond"/>
          <w:sz w:val="24"/>
          <w:szCs w:val="24"/>
        </w:rPr>
        <w:t xml:space="preserve">In the following section, we </w:t>
      </w:r>
      <w:r w:rsidR="007F39BF" w:rsidRPr="008D2915">
        <w:rPr>
          <w:rFonts w:ascii="Palatino Linotype" w:eastAsia="Calibri" w:hAnsi="Palatino Linotype" w:cs="Garamond"/>
          <w:sz w:val="24"/>
          <w:szCs w:val="24"/>
        </w:rPr>
        <w:t>present</w:t>
      </w:r>
      <w:r w:rsidR="009E3B5D" w:rsidRPr="008D2915">
        <w:rPr>
          <w:rFonts w:ascii="Palatino Linotype" w:eastAsia="Calibri" w:hAnsi="Palatino Linotype" w:cs="Garamond"/>
          <w:sz w:val="24"/>
          <w:szCs w:val="24"/>
        </w:rPr>
        <w:t xml:space="preserve"> our practice</w:t>
      </w:r>
      <w:r w:rsidR="00E10F37" w:rsidRPr="008D2915">
        <w:rPr>
          <w:rFonts w:ascii="Palatino Linotype" w:eastAsia="Calibri" w:hAnsi="Palatino Linotype" w:cs="Garamond"/>
          <w:sz w:val="24"/>
          <w:szCs w:val="24"/>
        </w:rPr>
        <w:t>-relational</w:t>
      </w:r>
      <w:r w:rsidR="009E3B5D" w:rsidRPr="008D2915">
        <w:rPr>
          <w:rFonts w:ascii="Palatino Linotype" w:eastAsia="Calibri" w:hAnsi="Palatino Linotype" w:cs="Garamond"/>
          <w:sz w:val="24"/>
          <w:szCs w:val="24"/>
        </w:rPr>
        <w:t xml:space="preserve"> ap</w:t>
      </w:r>
      <w:r w:rsidR="00F964B1" w:rsidRPr="008D2915">
        <w:rPr>
          <w:rFonts w:ascii="Palatino Linotype" w:eastAsia="Calibri" w:hAnsi="Palatino Linotype" w:cs="Garamond"/>
          <w:sz w:val="24"/>
          <w:szCs w:val="24"/>
        </w:rPr>
        <w:t xml:space="preserve">proach to </w:t>
      </w:r>
      <w:r w:rsidR="006E2E27" w:rsidRPr="008D2915">
        <w:rPr>
          <w:rFonts w:ascii="Palatino Linotype" w:eastAsia="Calibri" w:hAnsi="Palatino Linotype" w:cs="Garamond"/>
          <w:sz w:val="24"/>
          <w:szCs w:val="24"/>
        </w:rPr>
        <w:t xml:space="preserve">specify its logics that </w:t>
      </w:r>
      <w:r w:rsidR="009E3B5D" w:rsidRPr="008D2915">
        <w:rPr>
          <w:rFonts w:ascii="Palatino Linotype" w:eastAsia="Calibri" w:hAnsi="Palatino Linotype" w:cs="Garamond"/>
          <w:sz w:val="24"/>
          <w:szCs w:val="24"/>
        </w:rPr>
        <w:t>guide our empirical inquiry.</w:t>
      </w:r>
      <w:r w:rsidR="00E10F37" w:rsidRPr="008D2915">
        <w:rPr>
          <w:rFonts w:ascii="Palatino Linotype" w:eastAsia="Calibri" w:hAnsi="Palatino Linotype" w:cs="Garamond"/>
          <w:sz w:val="24"/>
          <w:szCs w:val="24"/>
        </w:rPr>
        <w:t xml:space="preserve"> </w:t>
      </w:r>
    </w:p>
    <w:p w:rsidR="00333EDD" w:rsidRPr="008D2915" w:rsidRDefault="00C1708D" w:rsidP="00FB7491">
      <w:pPr>
        <w:spacing w:after="0" w:line="480" w:lineRule="auto"/>
        <w:rPr>
          <w:rFonts w:ascii="Palatino Linotype" w:hAnsi="Palatino Linotype"/>
          <w:b/>
          <w:sz w:val="24"/>
          <w:szCs w:val="24"/>
        </w:rPr>
      </w:pPr>
      <w:r w:rsidRPr="008D2915">
        <w:rPr>
          <w:rFonts w:ascii="Palatino Linotype" w:hAnsi="Palatino Linotype"/>
          <w:b/>
          <w:sz w:val="24"/>
          <w:szCs w:val="24"/>
        </w:rPr>
        <w:t>A practice</w:t>
      </w:r>
      <w:r w:rsidR="001047AB" w:rsidRPr="008D2915">
        <w:rPr>
          <w:rFonts w:ascii="Palatino Linotype" w:hAnsi="Palatino Linotype"/>
          <w:b/>
          <w:sz w:val="24"/>
          <w:szCs w:val="24"/>
        </w:rPr>
        <w:t>-relational perspective on NTCN</w:t>
      </w:r>
      <w:r w:rsidRPr="008D2915">
        <w:rPr>
          <w:rFonts w:ascii="Palatino Linotype" w:hAnsi="Palatino Linotype"/>
          <w:b/>
          <w:sz w:val="24"/>
          <w:szCs w:val="24"/>
        </w:rPr>
        <w:t xml:space="preserve"> </w:t>
      </w:r>
      <w:r w:rsidR="000317F9" w:rsidRPr="008D2915">
        <w:rPr>
          <w:rFonts w:ascii="Palatino Linotype" w:hAnsi="Palatino Linotype"/>
          <w:b/>
          <w:sz w:val="24"/>
          <w:szCs w:val="24"/>
        </w:rPr>
        <w:t>cross-state mobility</w:t>
      </w:r>
    </w:p>
    <w:p w:rsidR="000E6819" w:rsidRPr="008D2915" w:rsidRDefault="00D20563" w:rsidP="000E6819">
      <w:pPr>
        <w:spacing w:after="0" w:line="480" w:lineRule="auto"/>
        <w:jc w:val="both"/>
        <w:rPr>
          <w:rFonts w:ascii="Palatino Linotype" w:hAnsi="Palatino Linotype"/>
          <w:sz w:val="24"/>
          <w:szCs w:val="24"/>
        </w:rPr>
      </w:pPr>
      <w:r w:rsidRPr="008D2915">
        <w:rPr>
          <w:rFonts w:ascii="Palatino Linotype" w:hAnsi="Palatino Linotype"/>
          <w:sz w:val="24"/>
          <w:szCs w:val="24"/>
        </w:rPr>
        <w:t>We</w:t>
      </w:r>
      <w:r w:rsidR="006F60EE" w:rsidRPr="008D2915">
        <w:rPr>
          <w:rFonts w:ascii="Palatino Linotype" w:hAnsi="Palatino Linotype"/>
          <w:sz w:val="24"/>
          <w:szCs w:val="24"/>
        </w:rPr>
        <w:t xml:space="preserve"> turn</w:t>
      </w:r>
      <w:r w:rsidR="00E5671C" w:rsidRPr="008D2915">
        <w:rPr>
          <w:rFonts w:ascii="Palatino Linotype" w:hAnsi="Palatino Linotype"/>
          <w:sz w:val="24"/>
          <w:szCs w:val="24"/>
        </w:rPr>
        <w:t xml:space="preserve"> to </w:t>
      </w:r>
      <w:r w:rsidR="00A251E4" w:rsidRPr="008D2915">
        <w:rPr>
          <w:rFonts w:ascii="Palatino Linotype" w:hAnsi="Palatino Linotype"/>
          <w:sz w:val="24"/>
          <w:szCs w:val="24"/>
        </w:rPr>
        <w:t xml:space="preserve">a </w:t>
      </w:r>
      <w:r w:rsidR="00E5671C" w:rsidRPr="008D2915">
        <w:rPr>
          <w:rFonts w:ascii="Palatino Linotype" w:hAnsi="Palatino Linotype"/>
          <w:sz w:val="24"/>
          <w:szCs w:val="24"/>
        </w:rPr>
        <w:t>practice</w:t>
      </w:r>
      <w:r w:rsidR="00A251E4" w:rsidRPr="008D2915">
        <w:rPr>
          <w:rFonts w:ascii="Palatino Linotype" w:hAnsi="Palatino Linotype"/>
          <w:sz w:val="24"/>
          <w:szCs w:val="24"/>
        </w:rPr>
        <w:t xml:space="preserve">-relational </w:t>
      </w:r>
      <w:r w:rsidR="006F60EE" w:rsidRPr="008D2915">
        <w:rPr>
          <w:rFonts w:ascii="Palatino Linotype" w:hAnsi="Palatino Linotype"/>
          <w:sz w:val="24"/>
          <w:szCs w:val="24"/>
        </w:rPr>
        <w:t>approach</w:t>
      </w:r>
      <w:r w:rsidR="00E5671C" w:rsidRPr="008D2915">
        <w:rPr>
          <w:rFonts w:ascii="Palatino Linotype" w:hAnsi="Palatino Linotype"/>
          <w:sz w:val="24"/>
          <w:szCs w:val="24"/>
        </w:rPr>
        <w:t xml:space="preserve"> to</w:t>
      </w:r>
      <w:r w:rsidR="00426BC0" w:rsidRPr="008D2915">
        <w:rPr>
          <w:rFonts w:ascii="Palatino Linotype" w:hAnsi="Palatino Linotype"/>
          <w:sz w:val="24"/>
          <w:szCs w:val="24"/>
        </w:rPr>
        <w:t xml:space="preserve"> provide insight</w:t>
      </w:r>
      <w:r w:rsidR="00E5671C" w:rsidRPr="008D2915">
        <w:rPr>
          <w:rFonts w:ascii="Palatino Linotype" w:hAnsi="Palatino Linotype"/>
          <w:sz w:val="24"/>
          <w:szCs w:val="24"/>
        </w:rPr>
        <w:t xml:space="preserve"> </w:t>
      </w:r>
      <w:r w:rsidR="00426BC0" w:rsidRPr="008D2915">
        <w:rPr>
          <w:rFonts w:ascii="Palatino Linotype" w:hAnsi="Palatino Linotype"/>
          <w:sz w:val="24"/>
          <w:szCs w:val="24"/>
        </w:rPr>
        <w:t xml:space="preserve">into </w:t>
      </w:r>
      <w:r w:rsidRPr="008D2915">
        <w:rPr>
          <w:rFonts w:ascii="Palatino Linotype" w:hAnsi="Palatino Linotype"/>
          <w:sz w:val="24"/>
          <w:szCs w:val="24"/>
        </w:rPr>
        <w:t xml:space="preserve">the broader socio-cultural dynamics within </w:t>
      </w:r>
      <w:r w:rsidR="00C77568" w:rsidRPr="008D2915">
        <w:rPr>
          <w:rFonts w:ascii="Palatino Linotype" w:hAnsi="Palatino Linotype"/>
          <w:sz w:val="24"/>
          <w:szCs w:val="24"/>
        </w:rPr>
        <w:t xml:space="preserve">which </w:t>
      </w:r>
      <w:r w:rsidR="00957769" w:rsidRPr="008D2915">
        <w:rPr>
          <w:rFonts w:ascii="Palatino Linotype" w:hAnsi="Palatino Linotype"/>
          <w:sz w:val="24"/>
          <w:szCs w:val="24"/>
        </w:rPr>
        <w:t>NTCN</w:t>
      </w:r>
      <w:r w:rsidR="00C77568" w:rsidRPr="008D2915">
        <w:rPr>
          <w:rFonts w:ascii="Palatino Linotype" w:hAnsi="Palatino Linotype"/>
          <w:sz w:val="24"/>
          <w:szCs w:val="24"/>
        </w:rPr>
        <w:t>s</w:t>
      </w:r>
      <w:r w:rsidR="00957769" w:rsidRPr="008D2915">
        <w:rPr>
          <w:rFonts w:ascii="Palatino Linotype" w:hAnsi="Palatino Linotype"/>
          <w:sz w:val="24"/>
          <w:szCs w:val="24"/>
        </w:rPr>
        <w:t xml:space="preserve"> embark</w:t>
      </w:r>
      <w:r w:rsidRPr="008D2915">
        <w:rPr>
          <w:rFonts w:ascii="Palatino Linotype" w:hAnsi="Palatino Linotype"/>
          <w:sz w:val="24"/>
          <w:szCs w:val="24"/>
        </w:rPr>
        <w:t xml:space="preserve"> on cross-state mobility and make sense of their own actions and behaviours in their mobility processes</w:t>
      </w:r>
      <w:r w:rsidR="00957769" w:rsidRPr="008D2915">
        <w:rPr>
          <w:rFonts w:ascii="Palatino Linotype" w:hAnsi="Palatino Linotype"/>
          <w:sz w:val="24"/>
          <w:szCs w:val="24"/>
        </w:rPr>
        <w:t xml:space="preserve"> </w:t>
      </w:r>
      <w:r w:rsidR="00EE49E3" w:rsidRPr="008D2915">
        <w:rPr>
          <w:rFonts w:ascii="Palatino Linotype" w:hAnsi="Palatino Linotype"/>
          <w:sz w:val="24"/>
          <w:szCs w:val="24"/>
        </w:rPr>
        <w:t xml:space="preserve">(Sandberg and </w:t>
      </w:r>
      <w:proofErr w:type="spellStart"/>
      <w:r w:rsidR="00EE49E3" w:rsidRPr="008D2915">
        <w:rPr>
          <w:rFonts w:ascii="Palatino Linotype" w:hAnsi="Palatino Linotype"/>
          <w:sz w:val="24"/>
          <w:szCs w:val="24"/>
        </w:rPr>
        <w:t>Tsoukas</w:t>
      </w:r>
      <w:proofErr w:type="spellEnd"/>
      <w:r w:rsidR="00EE49E3" w:rsidRPr="008D2915">
        <w:rPr>
          <w:rFonts w:ascii="Palatino Linotype" w:hAnsi="Palatino Linotype"/>
          <w:sz w:val="24"/>
          <w:szCs w:val="24"/>
        </w:rPr>
        <w:t>, 2011)</w:t>
      </w:r>
      <w:r w:rsidR="00853A68" w:rsidRPr="008D2915">
        <w:rPr>
          <w:rFonts w:ascii="Palatino Linotype" w:hAnsi="Palatino Linotype"/>
          <w:sz w:val="24"/>
          <w:szCs w:val="24"/>
        </w:rPr>
        <w:t>.</w:t>
      </w:r>
      <w:r w:rsidR="00CA79C5" w:rsidRPr="008D2915">
        <w:rPr>
          <w:rFonts w:ascii="Palatino Linotype" w:hAnsi="Palatino Linotype"/>
          <w:sz w:val="24"/>
          <w:szCs w:val="24"/>
        </w:rPr>
        <w:t xml:space="preserve"> </w:t>
      </w:r>
      <w:proofErr w:type="spellStart"/>
      <w:r w:rsidR="000E03C5" w:rsidRPr="008D2915">
        <w:rPr>
          <w:rFonts w:ascii="Palatino Linotype" w:hAnsi="Palatino Linotype"/>
          <w:sz w:val="24"/>
          <w:szCs w:val="24"/>
        </w:rPr>
        <w:t>Schatzki</w:t>
      </w:r>
      <w:proofErr w:type="spellEnd"/>
      <w:r w:rsidR="000E03C5" w:rsidRPr="008D2915">
        <w:rPr>
          <w:rFonts w:ascii="Palatino Linotype" w:hAnsi="Palatino Linotype"/>
          <w:sz w:val="24"/>
          <w:szCs w:val="24"/>
        </w:rPr>
        <w:t xml:space="preserve"> (1996: 89) </w:t>
      </w:r>
      <w:r w:rsidR="00697DE7" w:rsidRPr="008D2915">
        <w:rPr>
          <w:rFonts w:ascii="Palatino Linotype" w:hAnsi="Palatino Linotype"/>
          <w:sz w:val="24"/>
          <w:szCs w:val="24"/>
        </w:rPr>
        <w:t>describes</w:t>
      </w:r>
      <w:r w:rsidR="002D16E9" w:rsidRPr="008D2915">
        <w:rPr>
          <w:rFonts w:ascii="Palatino Linotype" w:hAnsi="Palatino Linotype"/>
          <w:sz w:val="24"/>
          <w:szCs w:val="24"/>
        </w:rPr>
        <w:t xml:space="preserve"> a</w:t>
      </w:r>
      <w:r w:rsidR="00D51771" w:rsidRPr="008D2915">
        <w:rPr>
          <w:rFonts w:ascii="Palatino Linotype" w:hAnsi="Palatino Linotype"/>
          <w:sz w:val="24"/>
          <w:szCs w:val="24"/>
        </w:rPr>
        <w:t xml:space="preserve"> ‘practice’ </w:t>
      </w:r>
      <w:r w:rsidR="00C77568" w:rsidRPr="008D2915">
        <w:rPr>
          <w:rFonts w:ascii="Palatino Linotype" w:hAnsi="Palatino Linotype"/>
          <w:sz w:val="24"/>
          <w:szCs w:val="24"/>
        </w:rPr>
        <w:t>as</w:t>
      </w:r>
      <w:r w:rsidR="000E03C5" w:rsidRPr="008D2915">
        <w:rPr>
          <w:rFonts w:ascii="Palatino Linotype" w:hAnsi="Palatino Linotype"/>
          <w:sz w:val="24"/>
          <w:szCs w:val="24"/>
        </w:rPr>
        <w:t xml:space="preserve"> “a temporally unfolding and spatially dispersed nexus of doings and sayings</w:t>
      </w:r>
      <w:r w:rsidR="00DA6A5E" w:rsidRPr="008D2915">
        <w:rPr>
          <w:rFonts w:ascii="Palatino Linotype" w:hAnsi="Palatino Linotype"/>
          <w:sz w:val="24"/>
          <w:szCs w:val="24"/>
        </w:rPr>
        <w:t>”</w:t>
      </w:r>
      <w:r w:rsidR="00C77568" w:rsidRPr="008D2915">
        <w:rPr>
          <w:rFonts w:ascii="Palatino Linotype" w:hAnsi="Palatino Linotype"/>
          <w:sz w:val="24"/>
          <w:szCs w:val="24"/>
        </w:rPr>
        <w:t xml:space="preserve"> that permeates everyday social life and its evolutions</w:t>
      </w:r>
      <w:r w:rsidR="000E03C5" w:rsidRPr="008D2915">
        <w:rPr>
          <w:rFonts w:ascii="Palatino Linotype" w:hAnsi="Palatino Linotype"/>
          <w:sz w:val="24"/>
          <w:szCs w:val="24"/>
        </w:rPr>
        <w:t>.</w:t>
      </w:r>
      <w:r w:rsidR="00D02DF6" w:rsidRPr="008D2915">
        <w:rPr>
          <w:sz w:val="24"/>
          <w:szCs w:val="24"/>
        </w:rPr>
        <w:t xml:space="preserve"> </w:t>
      </w:r>
      <w:r w:rsidR="00D02DF6" w:rsidRPr="008D2915">
        <w:rPr>
          <w:rFonts w:ascii="Palatino Linotype" w:hAnsi="Palatino Linotype"/>
          <w:sz w:val="24"/>
          <w:szCs w:val="24"/>
        </w:rPr>
        <w:t>Ordered across space and time with individuals as ‘carriers’ (</w:t>
      </w:r>
      <w:proofErr w:type="spellStart"/>
      <w:r w:rsidR="00D02DF6" w:rsidRPr="008D2915">
        <w:rPr>
          <w:rFonts w:ascii="Palatino Linotype" w:hAnsi="Palatino Linotype"/>
          <w:sz w:val="24"/>
          <w:szCs w:val="24"/>
        </w:rPr>
        <w:t>Reckwitz</w:t>
      </w:r>
      <w:proofErr w:type="spellEnd"/>
      <w:r w:rsidR="00D02DF6" w:rsidRPr="008D2915">
        <w:rPr>
          <w:rFonts w:ascii="Palatino Linotype" w:hAnsi="Palatino Linotype"/>
          <w:sz w:val="24"/>
          <w:szCs w:val="24"/>
        </w:rPr>
        <w:t>, 2002),</w:t>
      </w:r>
      <w:r w:rsidR="000E03C5" w:rsidRPr="008D2915">
        <w:rPr>
          <w:rFonts w:ascii="Palatino Linotype" w:hAnsi="Palatino Linotype"/>
          <w:sz w:val="24"/>
          <w:szCs w:val="24"/>
        </w:rPr>
        <w:t xml:space="preserve"> </w:t>
      </w:r>
      <w:r w:rsidR="00D02DF6" w:rsidRPr="008D2915">
        <w:rPr>
          <w:rFonts w:ascii="Palatino Linotype" w:hAnsi="Palatino Linotype"/>
          <w:sz w:val="24"/>
          <w:szCs w:val="24"/>
        </w:rPr>
        <w:t xml:space="preserve">a practice from this </w:t>
      </w:r>
      <w:r w:rsidR="00697DE7" w:rsidRPr="008D2915">
        <w:rPr>
          <w:rFonts w:ascii="Palatino Linotype" w:hAnsi="Palatino Linotype"/>
          <w:sz w:val="24"/>
          <w:szCs w:val="24"/>
        </w:rPr>
        <w:t>perspective may</w:t>
      </w:r>
      <w:r w:rsidR="00C77568" w:rsidRPr="008D2915">
        <w:rPr>
          <w:rFonts w:ascii="Palatino Linotype" w:hAnsi="Palatino Linotype"/>
          <w:sz w:val="24"/>
          <w:szCs w:val="24"/>
        </w:rPr>
        <w:t xml:space="preserve"> be viewed</w:t>
      </w:r>
      <w:r w:rsidR="000E6819" w:rsidRPr="008D2915">
        <w:rPr>
          <w:rFonts w:ascii="Palatino Linotype" w:hAnsi="Palatino Linotype"/>
          <w:sz w:val="24"/>
          <w:szCs w:val="24"/>
        </w:rPr>
        <w:t xml:space="preserve"> as</w:t>
      </w:r>
      <w:r w:rsidR="00D02DF6" w:rsidRPr="008D2915">
        <w:rPr>
          <w:sz w:val="24"/>
          <w:szCs w:val="24"/>
        </w:rPr>
        <w:t xml:space="preserve"> </w:t>
      </w:r>
      <w:r w:rsidR="00D02DF6" w:rsidRPr="008D2915">
        <w:rPr>
          <w:rFonts w:ascii="Palatino Linotype" w:hAnsi="Palatino Linotype"/>
          <w:sz w:val="24"/>
          <w:szCs w:val="24"/>
        </w:rPr>
        <w:t>the</w:t>
      </w:r>
      <w:r w:rsidR="004531D4" w:rsidRPr="008D2915">
        <w:rPr>
          <w:rFonts w:ascii="Palatino Linotype" w:hAnsi="Palatino Linotype"/>
          <w:sz w:val="24"/>
          <w:szCs w:val="24"/>
        </w:rPr>
        <w:t xml:space="preserve"> active integration and linkage</w:t>
      </w:r>
      <w:r w:rsidR="00D02DF6" w:rsidRPr="008D2915">
        <w:rPr>
          <w:rFonts w:ascii="Palatino Linotype" w:hAnsi="Palatino Linotype"/>
          <w:sz w:val="24"/>
          <w:szCs w:val="24"/>
        </w:rPr>
        <w:t xml:space="preserve"> of various activities and tasks</w:t>
      </w:r>
      <w:r w:rsidR="00697DE7" w:rsidRPr="008D2915">
        <w:rPr>
          <w:rFonts w:ascii="Palatino Linotype" w:hAnsi="Palatino Linotype"/>
          <w:sz w:val="24"/>
          <w:szCs w:val="24"/>
        </w:rPr>
        <w:t>,</w:t>
      </w:r>
      <w:r w:rsidR="00D02DF6" w:rsidRPr="008D2915">
        <w:rPr>
          <w:rFonts w:ascii="Palatino Linotype" w:hAnsi="Palatino Linotype"/>
          <w:sz w:val="24"/>
          <w:szCs w:val="24"/>
        </w:rPr>
        <w:t xml:space="preserve"> including materials, meanings and forms of competence (Hargreaves, 2011; </w:t>
      </w:r>
      <w:proofErr w:type="spellStart"/>
      <w:r w:rsidR="00D02DF6" w:rsidRPr="008D2915">
        <w:rPr>
          <w:rFonts w:ascii="Palatino Linotype" w:hAnsi="Palatino Linotype"/>
          <w:sz w:val="24"/>
          <w:szCs w:val="24"/>
        </w:rPr>
        <w:t>Warde</w:t>
      </w:r>
      <w:proofErr w:type="spellEnd"/>
      <w:r w:rsidR="00D02DF6" w:rsidRPr="008D2915">
        <w:rPr>
          <w:rFonts w:ascii="Palatino Linotype" w:hAnsi="Palatino Linotype"/>
          <w:sz w:val="24"/>
          <w:szCs w:val="24"/>
        </w:rPr>
        <w:t>, 2005).</w:t>
      </w:r>
      <w:r w:rsidR="000E6819" w:rsidRPr="008D2915">
        <w:rPr>
          <w:rFonts w:ascii="Palatino Linotype" w:hAnsi="Palatino Linotype"/>
        </w:rPr>
        <w:t xml:space="preserve"> </w:t>
      </w:r>
    </w:p>
    <w:p w:rsidR="00EF54CB" w:rsidRPr="008D2915" w:rsidRDefault="00D27BF1" w:rsidP="000E7597">
      <w:pPr>
        <w:spacing w:after="0" w:line="480" w:lineRule="auto"/>
        <w:ind w:firstLine="720"/>
        <w:jc w:val="both"/>
        <w:rPr>
          <w:rFonts w:ascii="Palatino Linotype" w:hAnsi="Palatino Linotype"/>
          <w:sz w:val="24"/>
          <w:szCs w:val="24"/>
        </w:rPr>
      </w:pPr>
      <w:r w:rsidRPr="008D2915">
        <w:rPr>
          <w:rFonts w:ascii="Palatino Linotype" w:hAnsi="Palatino Linotype"/>
          <w:sz w:val="24"/>
          <w:szCs w:val="24"/>
        </w:rPr>
        <w:t xml:space="preserve">Providing empirical articulation </w:t>
      </w:r>
      <w:r w:rsidR="004D3C61" w:rsidRPr="008D2915">
        <w:rPr>
          <w:rFonts w:ascii="Palatino Linotype" w:hAnsi="Palatino Linotype"/>
          <w:sz w:val="24"/>
          <w:szCs w:val="24"/>
        </w:rPr>
        <w:t>of how</w:t>
      </w:r>
      <w:r w:rsidRPr="008D2915">
        <w:rPr>
          <w:rFonts w:ascii="Palatino Linotype" w:hAnsi="Palatino Linotype"/>
          <w:sz w:val="24"/>
          <w:szCs w:val="24"/>
        </w:rPr>
        <w:t xml:space="preserve"> practices</w:t>
      </w:r>
      <w:r w:rsidR="004D3C61" w:rsidRPr="008D2915">
        <w:rPr>
          <w:rFonts w:ascii="Palatino Linotype" w:hAnsi="Palatino Linotype"/>
          <w:sz w:val="24"/>
          <w:szCs w:val="24"/>
        </w:rPr>
        <w:t xml:space="preserve"> as delineated by </w:t>
      </w:r>
      <w:proofErr w:type="spellStart"/>
      <w:r w:rsidR="00306B6B" w:rsidRPr="008D2915">
        <w:rPr>
          <w:rFonts w:ascii="Palatino Linotype" w:hAnsi="Palatino Linotype"/>
          <w:sz w:val="24"/>
          <w:szCs w:val="24"/>
        </w:rPr>
        <w:t>Schatzki</w:t>
      </w:r>
      <w:proofErr w:type="spellEnd"/>
      <w:r w:rsidR="000E7597" w:rsidRPr="008D2915">
        <w:rPr>
          <w:rFonts w:ascii="Palatino Linotype" w:hAnsi="Palatino Linotype"/>
          <w:sz w:val="24"/>
          <w:szCs w:val="24"/>
        </w:rPr>
        <w:t xml:space="preserve"> (1996)</w:t>
      </w:r>
      <w:r w:rsidRPr="008D2915">
        <w:rPr>
          <w:rFonts w:ascii="Palatino Linotype" w:hAnsi="Palatino Linotype"/>
          <w:sz w:val="24"/>
          <w:szCs w:val="24"/>
        </w:rPr>
        <w:t xml:space="preserve"> </w:t>
      </w:r>
      <w:r w:rsidR="001B01B4" w:rsidRPr="008D2915">
        <w:rPr>
          <w:rFonts w:ascii="Palatino Linotype" w:hAnsi="Palatino Linotype"/>
          <w:sz w:val="24"/>
          <w:szCs w:val="24"/>
        </w:rPr>
        <w:t xml:space="preserve">may </w:t>
      </w:r>
      <w:r w:rsidRPr="008D2915">
        <w:rPr>
          <w:rFonts w:ascii="Palatino Linotype" w:hAnsi="Palatino Linotype"/>
          <w:sz w:val="24"/>
          <w:szCs w:val="24"/>
        </w:rPr>
        <w:t xml:space="preserve">temporally unfold </w:t>
      </w:r>
      <w:r w:rsidR="002D16E9" w:rsidRPr="008D2915">
        <w:rPr>
          <w:rFonts w:ascii="Palatino Linotype" w:hAnsi="Palatino Linotype"/>
          <w:sz w:val="24"/>
          <w:szCs w:val="24"/>
        </w:rPr>
        <w:t>in a given context</w:t>
      </w:r>
      <w:r w:rsidRPr="008D2915">
        <w:rPr>
          <w:rFonts w:ascii="Palatino Linotype" w:hAnsi="Palatino Linotype"/>
          <w:sz w:val="24"/>
          <w:szCs w:val="24"/>
        </w:rPr>
        <w:t xml:space="preserve">, Shove </w:t>
      </w:r>
      <w:r w:rsidR="00DA6A5E" w:rsidRPr="008D2915">
        <w:rPr>
          <w:rFonts w:ascii="Palatino Linotype" w:hAnsi="Palatino Linotype"/>
          <w:sz w:val="24"/>
          <w:szCs w:val="24"/>
        </w:rPr>
        <w:t>et al</w:t>
      </w:r>
      <w:r w:rsidR="00053C7B" w:rsidRPr="008D2915">
        <w:rPr>
          <w:rFonts w:ascii="Palatino Linotype" w:hAnsi="Palatino Linotype"/>
          <w:sz w:val="24"/>
          <w:szCs w:val="24"/>
        </w:rPr>
        <w:t>.</w:t>
      </w:r>
      <w:r w:rsidR="007F1349" w:rsidRPr="008D2915">
        <w:rPr>
          <w:rFonts w:ascii="Palatino Linotype" w:hAnsi="Palatino Linotype"/>
          <w:sz w:val="24"/>
          <w:szCs w:val="24"/>
        </w:rPr>
        <w:t xml:space="preserve"> </w:t>
      </w:r>
      <w:r w:rsidRPr="008D2915">
        <w:rPr>
          <w:rFonts w:ascii="Palatino Linotype" w:hAnsi="Palatino Linotype"/>
          <w:sz w:val="24"/>
          <w:szCs w:val="24"/>
        </w:rPr>
        <w:t xml:space="preserve">(2004) </w:t>
      </w:r>
      <w:r w:rsidR="001047AB" w:rsidRPr="008D2915">
        <w:rPr>
          <w:rFonts w:ascii="Palatino Linotype" w:hAnsi="Palatino Linotype"/>
          <w:sz w:val="24"/>
          <w:szCs w:val="24"/>
        </w:rPr>
        <w:t>outline</w:t>
      </w:r>
      <w:r w:rsidR="003312DE" w:rsidRPr="008D2915">
        <w:rPr>
          <w:rFonts w:ascii="Palatino Linotype" w:hAnsi="Palatino Linotype"/>
          <w:sz w:val="24"/>
          <w:szCs w:val="24"/>
        </w:rPr>
        <w:t xml:space="preserve"> three salient di</w:t>
      </w:r>
      <w:r w:rsidR="00B1667B" w:rsidRPr="008D2915">
        <w:rPr>
          <w:rFonts w:ascii="Palatino Linotype" w:hAnsi="Palatino Linotype"/>
          <w:sz w:val="24"/>
          <w:szCs w:val="24"/>
        </w:rPr>
        <w:t xml:space="preserve">mensions of practices that </w:t>
      </w:r>
      <w:r w:rsidR="003312DE" w:rsidRPr="008D2915">
        <w:rPr>
          <w:rFonts w:ascii="Palatino Linotype" w:hAnsi="Palatino Linotype"/>
          <w:sz w:val="24"/>
          <w:szCs w:val="24"/>
        </w:rPr>
        <w:t xml:space="preserve">shape the </w:t>
      </w:r>
      <w:r w:rsidR="00171526" w:rsidRPr="008D2915">
        <w:rPr>
          <w:rFonts w:ascii="Palatino Linotype" w:hAnsi="Palatino Linotype"/>
          <w:sz w:val="24"/>
          <w:szCs w:val="24"/>
        </w:rPr>
        <w:t xml:space="preserve">entwined </w:t>
      </w:r>
      <w:r w:rsidR="001047AB" w:rsidRPr="008D2915">
        <w:rPr>
          <w:rFonts w:ascii="Palatino Linotype" w:hAnsi="Palatino Linotype"/>
          <w:sz w:val="24"/>
          <w:szCs w:val="24"/>
        </w:rPr>
        <w:t>nexus of activities contributing</w:t>
      </w:r>
      <w:r w:rsidR="003312DE" w:rsidRPr="008D2915">
        <w:rPr>
          <w:rFonts w:ascii="Palatino Linotype" w:hAnsi="Palatino Linotype"/>
          <w:sz w:val="24"/>
          <w:szCs w:val="24"/>
        </w:rPr>
        <w:t xml:space="preserve"> to the</w:t>
      </w:r>
      <w:r w:rsidR="0011198E" w:rsidRPr="008D2915">
        <w:rPr>
          <w:rFonts w:ascii="Palatino Linotype" w:hAnsi="Palatino Linotype"/>
          <w:sz w:val="24"/>
          <w:szCs w:val="24"/>
        </w:rPr>
        <w:t xml:space="preserve"> spatial,</w:t>
      </w:r>
      <w:r w:rsidR="003312DE" w:rsidRPr="008D2915">
        <w:rPr>
          <w:rFonts w:ascii="Palatino Linotype" w:hAnsi="Palatino Linotype"/>
          <w:sz w:val="24"/>
          <w:szCs w:val="24"/>
        </w:rPr>
        <w:t xml:space="preserve"> dynamic and </w:t>
      </w:r>
      <w:r w:rsidR="0011198E" w:rsidRPr="008D2915">
        <w:rPr>
          <w:rFonts w:ascii="Palatino Linotype" w:hAnsi="Palatino Linotype"/>
          <w:sz w:val="24"/>
          <w:szCs w:val="24"/>
        </w:rPr>
        <w:t>temporal</w:t>
      </w:r>
      <w:r w:rsidR="003312DE" w:rsidRPr="008D2915">
        <w:rPr>
          <w:rFonts w:ascii="Palatino Linotype" w:hAnsi="Palatino Linotype"/>
          <w:sz w:val="24"/>
          <w:szCs w:val="24"/>
        </w:rPr>
        <w:t xml:space="preserve"> features of a social practice: </w:t>
      </w:r>
      <w:r w:rsidR="001047AB" w:rsidRPr="008D2915">
        <w:rPr>
          <w:rFonts w:ascii="Palatino Linotype" w:hAnsi="Palatino Linotype"/>
          <w:sz w:val="24"/>
          <w:szCs w:val="24"/>
        </w:rPr>
        <w:t xml:space="preserve">namely </w:t>
      </w:r>
      <w:r w:rsidR="0011198E" w:rsidRPr="008D2915">
        <w:rPr>
          <w:rFonts w:ascii="Palatino Linotype" w:hAnsi="Palatino Linotype"/>
          <w:sz w:val="24"/>
          <w:szCs w:val="24"/>
        </w:rPr>
        <w:t>materials</w:t>
      </w:r>
      <w:r w:rsidR="003312DE" w:rsidRPr="008D2915">
        <w:rPr>
          <w:rFonts w:ascii="Palatino Linotype" w:hAnsi="Palatino Linotype"/>
          <w:sz w:val="24"/>
          <w:szCs w:val="24"/>
        </w:rPr>
        <w:t xml:space="preserve">, </w:t>
      </w:r>
      <w:r w:rsidR="0011198E" w:rsidRPr="008D2915">
        <w:rPr>
          <w:rFonts w:ascii="Palatino Linotype" w:hAnsi="Palatino Linotype"/>
          <w:sz w:val="24"/>
          <w:szCs w:val="24"/>
        </w:rPr>
        <w:t>meaning</w:t>
      </w:r>
      <w:r w:rsidR="003312DE" w:rsidRPr="008D2915">
        <w:rPr>
          <w:rFonts w:ascii="Palatino Linotype" w:hAnsi="Palatino Linotype"/>
          <w:sz w:val="24"/>
          <w:szCs w:val="24"/>
        </w:rPr>
        <w:t xml:space="preserve">, and </w:t>
      </w:r>
      <w:r w:rsidR="0011198E" w:rsidRPr="008D2915">
        <w:rPr>
          <w:rFonts w:ascii="Palatino Linotype" w:hAnsi="Palatino Linotype"/>
          <w:sz w:val="24"/>
          <w:szCs w:val="24"/>
        </w:rPr>
        <w:t>competence</w:t>
      </w:r>
      <w:r w:rsidR="003312DE" w:rsidRPr="008D2915">
        <w:rPr>
          <w:rFonts w:ascii="Palatino Linotype" w:hAnsi="Palatino Linotype"/>
          <w:sz w:val="24"/>
          <w:szCs w:val="24"/>
        </w:rPr>
        <w:t>, which</w:t>
      </w:r>
      <w:r w:rsidR="004F4B16" w:rsidRPr="008D2915">
        <w:rPr>
          <w:rFonts w:ascii="Palatino Linotype" w:hAnsi="Palatino Linotype"/>
          <w:sz w:val="24"/>
          <w:szCs w:val="24"/>
        </w:rPr>
        <w:t xml:space="preserve"> </w:t>
      </w:r>
      <w:r w:rsidR="003312DE" w:rsidRPr="008D2915">
        <w:rPr>
          <w:rFonts w:ascii="Palatino Linotype" w:hAnsi="Palatino Linotype"/>
          <w:sz w:val="24"/>
          <w:szCs w:val="24"/>
        </w:rPr>
        <w:t xml:space="preserve">constitutively serve as </w:t>
      </w:r>
      <w:r w:rsidRPr="008D2915">
        <w:rPr>
          <w:rFonts w:ascii="Palatino Linotype" w:hAnsi="Palatino Linotype"/>
          <w:sz w:val="24"/>
          <w:szCs w:val="24"/>
        </w:rPr>
        <w:t xml:space="preserve">a unified analytical </w:t>
      </w:r>
      <w:r w:rsidRPr="008D2915">
        <w:rPr>
          <w:rFonts w:ascii="Palatino Linotype" w:hAnsi="Palatino Linotype"/>
          <w:sz w:val="24"/>
          <w:szCs w:val="24"/>
        </w:rPr>
        <w:lastRenderedPageBreak/>
        <w:t>starting</w:t>
      </w:r>
      <w:r w:rsidR="00EB4341" w:rsidRPr="008D2915">
        <w:rPr>
          <w:rFonts w:ascii="Palatino Linotype" w:hAnsi="Palatino Linotype"/>
          <w:sz w:val="24"/>
          <w:szCs w:val="24"/>
        </w:rPr>
        <w:t>-</w:t>
      </w:r>
      <w:r w:rsidR="004D3C61" w:rsidRPr="008D2915">
        <w:rPr>
          <w:rFonts w:ascii="Palatino Linotype" w:hAnsi="Palatino Linotype"/>
          <w:sz w:val="24"/>
          <w:szCs w:val="24"/>
        </w:rPr>
        <w:t xml:space="preserve">point for theorizing </w:t>
      </w:r>
      <w:r w:rsidR="002D16E9" w:rsidRPr="008D2915">
        <w:rPr>
          <w:rFonts w:ascii="Palatino Linotype" w:hAnsi="Palatino Linotype"/>
          <w:sz w:val="24"/>
          <w:szCs w:val="24"/>
        </w:rPr>
        <w:t xml:space="preserve">a </w:t>
      </w:r>
      <w:r w:rsidR="004D3C61" w:rsidRPr="008D2915">
        <w:rPr>
          <w:rFonts w:ascii="Palatino Linotype" w:hAnsi="Palatino Linotype"/>
          <w:sz w:val="24"/>
          <w:szCs w:val="24"/>
        </w:rPr>
        <w:t>practi</w:t>
      </w:r>
      <w:r w:rsidR="002D16E9" w:rsidRPr="008D2915">
        <w:rPr>
          <w:rFonts w:ascii="Palatino Linotype" w:hAnsi="Palatino Linotype"/>
          <w:sz w:val="24"/>
          <w:szCs w:val="24"/>
        </w:rPr>
        <w:t>ce</w:t>
      </w:r>
      <w:r w:rsidR="006642E2" w:rsidRPr="008D2915">
        <w:rPr>
          <w:rFonts w:ascii="Palatino Linotype" w:hAnsi="Palatino Linotype"/>
          <w:sz w:val="24"/>
          <w:szCs w:val="24"/>
        </w:rPr>
        <w:t>.</w:t>
      </w:r>
      <w:r w:rsidR="001E6263" w:rsidRPr="008D2915">
        <w:rPr>
          <w:rFonts w:ascii="Palatino Linotype" w:hAnsi="Palatino Linotype"/>
          <w:sz w:val="24"/>
          <w:szCs w:val="24"/>
        </w:rPr>
        <w:t xml:space="preserve"> </w:t>
      </w:r>
      <w:r w:rsidR="00D9077A" w:rsidRPr="008D2915">
        <w:rPr>
          <w:rFonts w:ascii="Palatino Linotype" w:hAnsi="Palatino Linotype"/>
          <w:i/>
          <w:sz w:val="24"/>
          <w:szCs w:val="24"/>
        </w:rPr>
        <w:t>Materials</w:t>
      </w:r>
      <w:r w:rsidR="003F5ED9" w:rsidRPr="008D2915">
        <w:rPr>
          <w:rFonts w:ascii="Palatino Linotype" w:hAnsi="Palatino Linotype"/>
          <w:sz w:val="24"/>
          <w:szCs w:val="24"/>
        </w:rPr>
        <w:t xml:space="preserve"> </w:t>
      </w:r>
      <w:r w:rsidR="003312DE" w:rsidRPr="008D2915">
        <w:rPr>
          <w:rFonts w:ascii="Palatino Linotype" w:hAnsi="Palatino Linotype"/>
          <w:sz w:val="24"/>
          <w:szCs w:val="24"/>
        </w:rPr>
        <w:t>refer to</w:t>
      </w:r>
      <w:r w:rsidR="003F5ED9" w:rsidRPr="008D2915">
        <w:rPr>
          <w:rFonts w:ascii="Palatino Linotype" w:hAnsi="Palatino Linotype"/>
          <w:sz w:val="24"/>
          <w:szCs w:val="24"/>
        </w:rPr>
        <w:t xml:space="preserve"> tangible</w:t>
      </w:r>
      <w:r w:rsidR="006642E2" w:rsidRPr="008D2915">
        <w:rPr>
          <w:rFonts w:ascii="Palatino Linotype" w:hAnsi="Palatino Linotype"/>
          <w:sz w:val="24"/>
          <w:szCs w:val="24"/>
        </w:rPr>
        <w:t xml:space="preserve"> </w:t>
      </w:r>
      <w:r w:rsidR="00407905" w:rsidRPr="008D2915">
        <w:rPr>
          <w:rFonts w:ascii="Palatino Linotype" w:hAnsi="Palatino Linotype"/>
          <w:sz w:val="24"/>
          <w:szCs w:val="24"/>
        </w:rPr>
        <w:t xml:space="preserve">and </w:t>
      </w:r>
      <w:r w:rsidR="00AD31E8" w:rsidRPr="008D2915">
        <w:rPr>
          <w:rFonts w:ascii="Palatino Linotype" w:hAnsi="Palatino Linotype"/>
          <w:sz w:val="24"/>
          <w:szCs w:val="24"/>
        </w:rPr>
        <w:t xml:space="preserve">intangible things </w:t>
      </w:r>
      <w:r w:rsidR="00A55B0B" w:rsidRPr="008D2915">
        <w:rPr>
          <w:rFonts w:ascii="Palatino Linotype" w:hAnsi="Palatino Linotype"/>
          <w:sz w:val="24"/>
          <w:szCs w:val="24"/>
        </w:rPr>
        <w:t>including</w:t>
      </w:r>
      <w:r w:rsidR="00AD31E8" w:rsidRPr="008D2915">
        <w:rPr>
          <w:rFonts w:ascii="Palatino Linotype" w:hAnsi="Palatino Linotype"/>
          <w:sz w:val="24"/>
          <w:szCs w:val="24"/>
        </w:rPr>
        <w:t xml:space="preserve"> materials, technologies, in</w:t>
      </w:r>
      <w:r w:rsidR="00426749" w:rsidRPr="008D2915">
        <w:rPr>
          <w:rFonts w:ascii="Palatino Linotype" w:hAnsi="Palatino Linotype"/>
          <w:sz w:val="24"/>
          <w:szCs w:val="24"/>
        </w:rPr>
        <w:t xml:space="preserve">frastructure </w:t>
      </w:r>
      <w:r w:rsidR="00A55B0B" w:rsidRPr="008D2915">
        <w:rPr>
          <w:rFonts w:ascii="Palatino Linotype" w:hAnsi="Palatino Linotype"/>
          <w:sz w:val="24"/>
          <w:szCs w:val="24"/>
        </w:rPr>
        <w:t>and</w:t>
      </w:r>
      <w:r w:rsidR="00426749" w:rsidRPr="008D2915">
        <w:rPr>
          <w:rFonts w:ascii="Palatino Linotype" w:hAnsi="Palatino Linotype"/>
          <w:sz w:val="24"/>
          <w:szCs w:val="24"/>
        </w:rPr>
        <w:t>,</w:t>
      </w:r>
      <w:r w:rsidR="00AD31E8" w:rsidRPr="008D2915">
        <w:rPr>
          <w:rFonts w:ascii="Palatino Linotype" w:hAnsi="Palatino Linotype"/>
          <w:sz w:val="24"/>
          <w:szCs w:val="24"/>
        </w:rPr>
        <w:t xml:space="preserve"> </w:t>
      </w:r>
      <w:r w:rsidR="00A55B0B" w:rsidRPr="008D2915">
        <w:rPr>
          <w:rFonts w:ascii="Palatino Linotype" w:hAnsi="Palatino Linotype"/>
          <w:sz w:val="24"/>
          <w:szCs w:val="24"/>
        </w:rPr>
        <w:t>in our case, epistemic object</w:t>
      </w:r>
      <w:r w:rsidR="00053C7B" w:rsidRPr="008D2915">
        <w:rPr>
          <w:rFonts w:ascii="Palatino Linotype" w:hAnsi="Palatino Linotype"/>
          <w:sz w:val="24"/>
          <w:szCs w:val="24"/>
        </w:rPr>
        <w:t>s –</w:t>
      </w:r>
      <w:r w:rsidR="00A55B0B" w:rsidRPr="008D2915">
        <w:rPr>
          <w:rFonts w:ascii="Palatino Linotype" w:hAnsi="Palatino Linotype"/>
          <w:sz w:val="24"/>
          <w:szCs w:val="24"/>
        </w:rPr>
        <w:t xml:space="preserve"> those that are “always in the process of being materially defined” (Knorr-</w:t>
      </w:r>
      <w:proofErr w:type="spellStart"/>
      <w:r w:rsidR="00A55B0B" w:rsidRPr="008D2915">
        <w:rPr>
          <w:rFonts w:ascii="Palatino Linotype" w:hAnsi="Palatino Linotype"/>
          <w:sz w:val="24"/>
          <w:szCs w:val="24"/>
        </w:rPr>
        <w:t>Cetina</w:t>
      </w:r>
      <w:proofErr w:type="spellEnd"/>
      <w:r w:rsidR="00A55B0B" w:rsidRPr="008D2915">
        <w:rPr>
          <w:rFonts w:ascii="Palatino Linotype" w:hAnsi="Palatino Linotype"/>
          <w:sz w:val="24"/>
          <w:szCs w:val="24"/>
        </w:rPr>
        <w:t>, 2001: 184), which may include EU passports, laws, and regulations</w:t>
      </w:r>
      <w:r w:rsidR="00DD7DCB" w:rsidRPr="008D2915">
        <w:rPr>
          <w:rFonts w:ascii="Palatino Linotype" w:hAnsi="Palatino Linotype"/>
          <w:sz w:val="24"/>
          <w:szCs w:val="24"/>
        </w:rPr>
        <w:t xml:space="preserve">. </w:t>
      </w:r>
      <w:r w:rsidR="00A55B0B" w:rsidRPr="008D2915">
        <w:rPr>
          <w:rFonts w:ascii="Palatino Linotype" w:hAnsi="Palatino Linotype"/>
          <w:i/>
          <w:sz w:val="24"/>
          <w:szCs w:val="24"/>
        </w:rPr>
        <w:t xml:space="preserve">Meanings </w:t>
      </w:r>
      <w:r w:rsidR="00A55B0B" w:rsidRPr="008D2915">
        <w:rPr>
          <w:rFonts w:ascii="Palatino Linotype" w:hAnsi="Palatino Linotype"/>
          <w:sz w:val="24"/>
          <w:szCs w:val="24"/>
        </w:rPr>
        <w:t>constitute</w:t>
      </w:r>
      <w:r w:rsidR="00EF54CB" w:rsidRPr="008D2915">
        <w:rPr>
          <w:rFonts w:ascii="Palatino Linotype" w:hAnsi="Palatino Linotype"/>
          <w:i/>
          <w:sz w:val="24"/>
          <w:szCs w:val="24"/>
        </w:rPr>
        <w:t xml:space="preserve"> </w:t>
      </w:r>
      <w:r w:rsidR="00BC0BDA" w:rsidRPr="008D2915">
        <w:rPr>
          <w:rFonts w:ascii="Palatino Linotype" w:hAnsi="Palatino Linotype"/>
          <w:sz w:val="24"/>
          <w:szCs w:val="24"/>
        </w:rPr>
        <w:t xml:space="preserve">the social and symbolic significance of participation consisting of </w:t>
      </w:r>
      <w:r w:rsidR="00A55B0B" w:rsidRPr="008D2915">
        <w:rPr>
          <w:rFonts w:ascii="Palatino Linotype" w:hAnsi="Palatino Linotype"/>
          <w:sz w:val="24"/>
          <w:szCs w:val="24"/>
        </w:rPr>
        <w:t>aspirations</w:t>
      </w:r>
      <w:r w:rsidR="00BC0BDA" w:rsidRPr="008D2915">
        <w:rPr>
          <w:rFonts w:ascii="Palatino Linotype" w:hAnsi="Palatino Linotype"/>
          <w:sz w:val="24"/>
          <w:szCs w:val="24"/>
        </w:rPr>
        <w:t>, emotion</w:t>
      </w:r>
      <w:r w:rsidR="00A55B0B" w:rsidRPr="008D2915">
        <w:rPr>
          <w:rFonts w:ascii="Palatino Linotype" w:hAnsi="Palatino Linotype"/>
          <w:sz w:val="24"/>
          <w:szCs w:val="24"/>
        </w:rPr>
        <w:t>s</w:t>
      </w:r>
      <w:r w:rsidR="00BC0BDA" w:rsidRPr="008D2915">
        <w:rPr>
          <w:rFonts w:ascii="Palatino Linotype" w:hAnsi="Palatino Linotype"/>
          <w:sz w:val="24"/>
          <w:szCs w:val="24"/>
        </w:rPr>
        <w:t>,</w:t>
      </w:r>
      <w:r w:rsidR="00A55B0B" w:rsidRPr="008D2915">
        <w:rPr>
          <w:rFonts w:ascii="Palatino Linotype" w:hAnsi="Palatino Linotype"/>
          <w:sz w:val="24"/>
          <w:szCs w:val="24"/>
        </w:rPr>
        <w:t xml:space="preserve"> ideas</w:t>
      </w:r>
      <w:r w:rsidR="00CF6D35" w:rsidRPr="008D2915">
        <w:rPr>
          <w:rFonts w:ascii="Palatino Linotype" w:hAnsi="Palatino Linotype"/>
          <w:sz w:val="24"/>
          <w:szCs w:val="24"/>
        </w:rPr>
        <w:t xml:space="preserve"> and motivations</w:t>
      </w:r>
      <w:r w:rsidR="00EB4341" w:rsidRPr="008D2915">
        <w:rPr>
          <w:rFonts w:ascii="Palatino Linotype" w:hAnsi="Palatino Linotype"/>
          <w:sz w:val="24"/>
          <w:szCs w:val="24"/>
        </w:rPr>
        <w:t xml:space="preserve"> that allow</w:t>
      </w:r>
      <w:r w:rsidR="00CA5153" w:rsidRPr="008D2915">
        <w:rPr>
          <w:rFonts w:ascii="Palatino Linotype" w:hAnsi="Palatino Linotype"/>
          <w:sz w:val="24"/>
          <w:szCs w:val="24"/>
        </w:rPr>
        <w:t xml:space="preserve"> meaning</w:t>
      </w:r>
      <w:r w:rsidR="00DA6A5E" w:rsidRPr="008D2915">
        <w:rPr>
          <w:rFonts w:ascii="Palatino Linotype" w:hAnsi="Palatino Linotype"/>
          <w:sz w:val="24"/>
          <w:szCs w:val="24"/>
        </w:rPr>
        <w:t xml:space="preserve">s </w:t>
      </w:r>
      <w:r w:rsidR="00EB4341" w:rsidRPr="008D2915">
        <w:rPr>
          <w:rFonts w:ascii="Palatino Linotype" w:hAnsi="Palatino Linotype"/>
          <w:sz w:val="24"/>
          <w:szCs w:val="24"/>
        </w:rPr>
        <w:t xml:space="preserve">to materialize </w:t>
      </w:r>
      <w:r w:rsidR="00407905" w:rsidRPr="008D2915">
        <w:rPr>
          <w:rFonts w:ascii="Palatino Linotype" w:hAnsi="Palatino Linotype"/>
          <w:sz w:val="24"/>
          <w:szCs w:val="24"/>
        </w:rPr>
        <w:t>to</w:t>
      </w:r>
      <w:r w:rsidR="00DA6A5E" w:rsidRPr="008D2915">
        <w:rPr>
          <w:rFonts w:ascii="Palatino Linotype" w:hAnsi="Palatino Linotype"/>
          <w:sz w:val="24"/>
          <w:szCs w:val="24"/>
        </w:rPr>
        <w:t xml:space="preserve"> inform and constrain</w:t>
      </w:r>
      <w:r w:rsidR="00CA5153" w:rsidRPr="008D2915">
        <w:rPr>
          <w:rFonts w:ascii="Palatino Linotype" w:hAnsi="Palatino Linotype"/>
          <w:sz w:val="24"/>
          <w:szCs w:val="24"/>
        </w:rPr>
        <w:t xml:space="preserve"> identity and action</w:t>
      </w:r>
      <w:r w:rsidR="00BC0BDA" w:rsidRPr="008D2915">
        <w:rPr>
          <w:rFonts w:ascii="Palatino Linotype" w:hAnsi="Palatino Linotype"/>
          <w:sz w:val="24"/>
          <w:szCs w:val="24"/>
        </w:rPr>
        <w:t>.</w:t>
      </w:r>
      <w:r w:rsidR="006642E2" w:rsidRPr="008D2915">
        <w:rPr>
          <w:rFonts w:ascii="Palatino Linotype" w:hAnsi="Palatino Linotype"/>
          <w:i/>
          <w:sz w:val="24"/>
          <w:szCs w:val="24"/>
        </w:rPr>
        <w:t xml:space="preserve"> </w:t>
      </w:r>
      <w:r w:rsidR="00A55B0B" w:rsidRPr="008D2915">
        <w:rPr>
          <w:rFonts w:ascii="Palatino Linotype" w:hAnsi="Palatino Linotype"/>
          <w:i/>
          <w:sz w:val="24"/>
          <w:szCs w:val="24"/>
        </w:rPr>
        <w:t xml:space="preserve">Competence </w:t>
      </w:r>
      <w:r w:rsidR="00A55B0B" w:rsidRPr="008D2915">
        <w:rPr>
          <w:rFonts w:ascii="Palatino Linotype" w:hAnsi="Palatino Linotype"/>
          <w:sz w:val="24"/>
          <w:szCs w:val="24"/>
        </w:rPr>
        <w:t>refers</w:t>
      </w:r>
      <w:r w:rsidR="00BC0BDA" w:rsidRPr="008D2915">
        <w:rPr>
          <w:rFonts w:ascii="Palatino Linotype" w:hAnsi="Palatino Linotype"/>
          <w:sz w:val="24"/>
          <w:szCs w:val="24"/>
        </w:rPr>
        <w:t xml:space="preserve"> to embodied competences, projects, intelligibility</w:t>
      </w:r>
      <w:r w:rsidR="00C748CB" w:rsidRPr="008D2915">
        <w:rPr>
          <w:rFonts w:ascii="Palatino Linotype" w:hAnsi="Palatino Linotype"/>
          <w:sz w:val="24"/>
          <w:szCs w:val="24"/>
        </w:rPr>
        <w:t>, techniques</w:t>
      </w:r>
      <w:r w:rsidR="00910154" w:rsidRPr="008D2915">
        <w:rPr>
          <w:rFonts w:ascii="Palatino Linotype" w:hAnsi="Palatino Linotype"/>
          <w:sz w:val="24"/>
          <w:szCs w:val="24"/>
        </w:rPr>
        <w:t xml:space="preserve">, </w:t>
      </w:r>
      <w:r w:rsidR="00C57EEC" w:rsidRPr="008D2915">
        <w:rPr>
          <w:rFonts w:ascii="Palatino Linotype" w:hAnsi="Palatino Linotype"/>
          <w:sz w:val="24"/>
          <w:szCs w:val="24"/>
        </w:rPr>
        <w:t>know-how</w:t>
      </w:r>
      <w:r w:rsidR="00BC0BDA" w:rsidRPr="008D2915">
        <w:rPr>
          <w:rFonts w:ascii="Palatino Linotype" w:hAnsi="Palatino Linotype"/>
          <w:sz w:val="24"/>
          <w:szCs w:val="24"/>
        </w:rPr>
        <w:t xml:space="preserve"> </w:t>
      </w:r>
      <w:r w:rsidR="001E6263" w:rsidRPr="008D2915">
        <w:rPr>
          <w:rFonts w:ascii="Palatino Linotype" w:hAnsi="Palatino Linotype"/>
          <w:sz w:val="24"/>
          <w:szCs w:val="24"/>
        </w:rPr>
        <w:t xml:space="preserve">and </w:t>
      </w:r>
      <w:r w:rsidR="00C748CB" w:rsidRPr="008D2915">
        <w:rPr>
          <w:rFonts w:ascii="Palatino Linotype" w:hAnsi="Palatino Linotype"/>
          <w:sz w:val="24"/>
          <w:szCs w:val="24"/>
        </w:rPr>
        <w:t>tasks</w:t>
      </w:r>
      <w:r w:rsidR="00BC0BDA" w:rsidRPr="008D2915">
        <w:rPr>
          <w:rFonts w:ascii="Palatino Linotype" w:hAnsi="Palatino Linotype"/>
          <w:sz w:val="24"/>
          <w:szCs w:val="24"/>
        </w:rPr>
        <w:t xml:space="preserve"> across ‘time</w:t>
      </w:r>
      <w:r w:rsidR="005A0282" w:rsidRPr="008D2915">
        <w:rPr>
          <w:rFonts w:ascii="Palatino Linotype" w:hAnsi="Palatino Linotype"/>
          <w:sz w:val="24"/>
          <w:szCs w:val="24"/>
        </w:rPr>
        <w:t>-</w:t>
      </w:r>
      <w:r w:rsidR="00BC0BDA" w:rsidRPr="008D2915">
        <w:rPr>
          <w:rFonts w:ascii="Palatino Linotype" w:hAnsi="Palatino Linotype"/>
          <w:sz w:val="24"/>
          <w:szCs w:val="24"/>
        </w:rPr>
        <w:t xml:space="preserve">space’ </w:t>
      </w:r>
      <w:r w:rsidR="00DA6A5E" w:rsidRPr="008D2915">
        <w:rPr>
          <w:rFonts w:ascii="Palatino Linotype" w:hAnsi="Palatino Linotype"/>
          <w:sz w:val="24"/>
          <w:szCs w:val="24"/>
        </w:rPr>
        <w:t>(</w:t>
      </w:r>
      <w:proofErr w:type="spellStart"/>
      <w:r w:rsidR="00DA6A5E" w:rsidRPr="008D2915">
        <w:rPr>
          <w:rFonts w:ascii="Palatino Linotype" w:hAnsi="Palatino Linotype"/>
          <w:sz w:val="24"/>
          <w:szCs w:val="24"/>
        </w:rPr>
        <w:t>Schatzki</w:t>
      </w:r>
      <w:proofErr w:type="spellEnd"/>
      <w:r w:rsidR="00DA6A5E" w:rsidRPr="008D2915">
        <w:rPr>
          <w:rFonts w:ascii="Palatino Linotype" w:hAnsi="Palatino Linotype"/>
          <w:sz w:val="24"/>
          <w:szCs w:val="24"/>
        </w:rPr>
        <w:t xml:space="preserve">, </w:t>
      </w:r>
      <w:r w:rsidR="00BC0BDA" w:rsidRPr="008D2915">
        <w:rPr>
          <w:rFonts w:ascii="Palatino Linotype" w:hAnsi="Palatino Linotype"/>
          <w:sz w:val="24"/>
          <w:szCs w:val="24"/>
        </w:rPr>
        <w:t>2010).</w:t>
      </w:r>
      <w:r w:rsidR="00EF54CB" w:rsidRPr="008D2915">
        <w:rPr>
          <w:rFonts w:ascii="Palatino Linotype" w:hAnsi="Palatino Linotype"/>
          <w:sz w:val="24"/>
          <w:szCs w:val="24"/>
        </w:rPr>
        <w:t xml:space="preserve"> </w:t>
      </w:r>
      <w:r w:rsidR="00DA6A5E" w:rsidRPr="008D2915">
        <w:rPr>
          <w:rFonts w:ascii="Palatino Linotype" w:hAnsi="Palatino Linotype"/>
          <w:sz w:val="24"/>
          <w:szCs w:val="24"/>
        </w:rPr>
        <w:t xml:space="preserve">Practices </w:t>
      </w:r>
      <w:r w:rsidR="00EF54CB" w:rsidRPr="008D2915">
        <w:rPr>
          <w:rFonts w:ascii="Palatino Linotype" w:hAnsi="Palatino Linotype"/>
          <w:sz w:val="24"/>
          <w:szCs w:val="24"/>
        </w:rPr>
        <w:t>represent the outcome of the performative linkages between the</w:t>
      </w:r>
      <w:r w:rsidR="00B01FB2" w:rsidRPr="008D2915">
        <w:rPr>
          <w:rFonts w:ascii="Palatino Linotype" w:hAnsi="Palatino Linotype"/>
          <w:sz w:val="24"/>
          <w:szCs w:val="24"/>
        </w:rPr>
        <w:t xml:space="preserve"> three</w:t>
      </w:r>
      <w:r w:rsidR="00EF54CB" w:rsidRPr="008D2915">
        <w:rPr>
          <w:rFonts w:ascii="Palatino Linotype" w:hAnsi="Palatino Linotype"/>
          <w:sz w:val="24"/>
          <w:szCs w:val="24"/>
        </w:rPr>
        <w:t xml:space="preserve"> elements</w:t>
      </w:r>
      <w:r w:rsidR="002316AD" w:rsidRPr="008D2915">
        <w:rPr>
          <w:rFonts w:ascii="Palatino Linotype" w:hAnsi="Palatino Linotype"/>
          <w:sz w:val="24"/>
          <w:szCs w:val="24"/>
        </w:rPr>
        <w:t xml:space="preserve"> (Shove et al</w:t>
      </w:r>
      <w:r w:rsidR="004531D4" w:rsidRPr="008D2915">
        <w:rPr>
          <w:rFonts w:ascii="Palatino Linotype" w:hAnsi="Palatino Linotype"/>
          <w:sz w:val="24"/>
          <w:szCs w:val="24"/>
        </w:rPr>
        <w:t>.,</w:t>
      </w:r>
      <w:r w:rsidR="002316AD" w:rsidRPr="008D2915">
        <w:rPr>
          <w:rFonts w:ascii="Palatino Linotype" w:hAnsi="Palatino Linotype"/>
          <w:sz w:val="24"/>
          <w:szCs w:val="24"/>
        </w:rPr>
        <w:t xml:space="preserve"> 2004)</w:t>
      </w:r>
      <w:r w:rsidR="00EF54CB" w:rsidRPr="008D2915">
        <w:rPr>
          <w:rFonts w:ascii="Palatino Linotype" w:hAnsi="Palatino Linotype"/>
          <w:sz w:val="24"/>
          <w:szCs w:val="24"/>
        </w:rPr>
        <w:t xml:space="preserve">. In our case, we argue that the </w:t>
      </w:r>
      <w:r w:rsidR="004D3C61" w:rsidRPr="008D2915">
        <w:rPr>
          <w:rFonts w:ascii="Palatino Linotype" w:hAnsi="Palatino Linotype"/>
          <w:sz w:val="24"/>
          <w:szCs w:val="24"/>
        </w:rPr>
        <w:t xml:space="preserve">linkages </w:t>
      </w:r>
      <w:r w:rsidR="00DB6FA1" w:rsidRPr="008D2915">
        <w:rPr>
          <w:rFonts w:ascii="Palatino Linotype" w:hAnsi="Palatino Linotype"/>
          <w:sz w:val="24"/>
          <w:szCs w:val="24"/>
        </w:rPr>
        <w:t>emphasize ‘intentionalit</w:t>
      </w:r>
      <w:r w:rsidR="00EB4341" w:rsidRPr="008D2915">
        <w:rPr>
          <w:rFonts w:ascii="Palatino Linotype" w:hAnsi="Palatino Linotype"/>
          <w:sz w:val="24"/>
          <w:szCs w:val="24"/>
        </w:rPr>
        <w:t xml:space="preserve">y’ and its </w:t>
      </w:r>
      <w:r w:rsidR="00D244E2" w:rsidRPr="008D2915">
        <w:rPr>
          <w:rFonts w:ascii="Palatino Linotype" w:hAnsi="Palatino Linotype"/>
          <w:sz w:val="24"/>
          <w:szCs w:val="24"/>
        </w:rPr>
        <w:t>reproduction</w:t>
      </w:r>
      <w:r w:rsidR="00EB4341" w:rsidRPr="008D2915">
        <w:rPr>
          <w:rFonts w:ascii="Palatino Linotype" w:hAnsi="Palatino Linotype"/>
          <w:sz w:val="24"/>
          <w:szCs w:val="24"/>
        </w:rPr>
        <w:t xml:space="preserve">, </w:t>
      </w:r>
      <w:r w:rsidR="00DB6FA1" w:rsidRPr="008D2915">
        <w:rPr>
          <w:rFonts w:ascii="Palatino Linotype" w:hAnsi="Palatino Linotype"/>
          <w:sz w:val="24"/>
          <w:szCs w:val="24"/>
        </w:rPr>
        <w:t xml:space="preserve">driving the activities that contribute to the stable features of </w:t>
      </w:r>
      <w:r w:rsidR="00EF54CB" w:rsidRPr="008D2915">
        <w:rPr>
          <w:rFonts w:ascii="Palatino Linotype" w:hAnsi="Palatino Linotype"/>
          <w:sz w:val="24"/>
          <w:szCs w:val="24"/>
        </w:rPr>
        <w:t xml:space="preserve">NTCN </w:t>
      </w:r>
      <w:r w:rsidR="00FE3E9A" w:rsidRPr="008D2915">
        <w:rPr>
          <w:rFonts w:ascii="Palatino Linotype" w:hAnsi="Palatino Linotype"/>
          <w:sz w:val="24"/>
          <w:szCs w:val="24"/>
        </w:rPr>
        <w:t>mobility</w:t>
      </w:r>
      <w:r w:rsidR="004531D4" w:rsidRPr="008D2915">
        <w:rPr>
          <w:rFonts w:ascii="Palatino Linotype" w:hAnsi="Palatino Linotype"/>
          <w:sz w:val="24"/>
          <w:szCs w:val="24"/>
        </w:rPr>
        <w:t xml:space="preserve"> which we conceive as comprised of</w:t>
      </w:r>
      <w:r w:rsidR="005B60CB" w:rsidRPr="008D2915">
        <w:rPr>
          <w:rFonts w:ascii="Palatino Linotype" w:hAnsi="Palatino Linotype"/>
          <w:sz w:val="24"/>
          <w:szCs w:val="24"/>
        </w:rPr>
        <w:t xml:space="preserve"> bundles of practices.</w:t>
      </w:r>
    </w:p>
    <w:p w:rsidR="004179D5" w:rsidRPr="008D2915" w:rsidRDefault="00EF54CB"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ab/>
      </w:r>
      <w:r w:rsidR="006B0F44" w:rsidRPr="008D2915">
        <w:rPr>
          <w:rFonts w:ascii="Palatino Linotype" w:hAnsi="Palatino Linotype"/>
          <w:sz w:val="24"/>
          <w:szCs w:val="24"/>
        </w:rPr>
        <w:t>While</w:t>
      </w:r>
      <w:r w:rsidR="002918DC" w:rsidRPr="008D2915">
        <w:rPr>
          <w:rFonts w:ascii="Palatino Linotype" w:hAnsi="Palatino Linotype"/>
          <w:sz w:val="24"/>
          <w:szCs w:val="24"/>
        </w:rPr>
        <w:t xml:space="preserve"> </w:t>
      </w:r>
      <w:r w:rsidRPr="008D2915">
        <w:rPr>
          <w:rFonts w:ascii="Palatino Linotype" w:hAnsi="Palatino Linotype"/>
          <w:sz w:val="24"/>
          <w:szCs w:val="24"/>
        </w:rPr>
        <w:t>Shove et al</w:t>
      </w:r>
      <w:r w:rsidR="00B76884" w:rsidRPr="008D2915">
        <w:rPr>
          <w:rFonts w:ascii="Palatino Linotype" w:hAnsi="Palatino Linotype"/>
          <w:sz w:val="24"/>
          <w:szCs w:val="24"/>
        </w:rPr>
        <w:t>.</w:t>
      </w:r>
      <w:r w:rsidRPr="008D2915">
        <w:rPr>
          <w:rFonts w:ascii="Palatino Linotype" w:hAnsi="Palatino Linotype"/>
          <w:sz w:val="24"/>
          <w:szCs w:val="24"/>
        </w:rPr>
        <w:t>’s (2004)</w:t>
      </w:r>
      <w:r w:rsidR="00F07B19" w:rsidRPr="008D2915">
        <w:rPr>
          <w:rFonts w:ascii="Palatino Linotype" w:hAnsi="Palatino Linotype"/>
          <w:sz w:val="24"/>
          <w:szCs w:val="24"/>
        </w:rPr>
        <w:t xml:space="preserve"> conceptualization serves as the analytical starting-</w:t>
      </w:r>
      <w:r w:rsidR="006B0F44" w:rsidRPr="008D2915">
        <w:rPr>
          <w:rFonts w:ascii="Palatino Linotype" w:hAnsi="Palatino Linotype"/>
          <w:sz w:val="24"/>
          <w:szCs w:val="24"/>
        </w:rPr>
        <w:t>point</w:t>
      </w:r>
      <w:r w:rsidRPr="008D2915">
        <w:rPr>
          <w:rFonts w:ascii="Palatino Linotype" w:hAnsi="Palatino Linotype"/>
          <w:sz w:val="24"/>
          <w:szCs w:val="24"/>
        </w:rPr>
        <w:t xml:space="preserve"> to our practice approach to </w:t>
      </w:r>
      <w:r w:rsidR="00FE3E9A" w:rsidRPr="008D2915">
        <w:rPr>
          <w:rFonts w:ascii="Palatino Linotype" w:hAnsi="Palatino Linotype"/>
          <w:sz w:val="24"/>
          <w:szCs w:val="24"/>
        </w:rPr>
        <w:t>mobility</w:t>
      </w:r>
      <w:r w:rsidR="006B0F44" w:rsidRPr="008D2915">
        <w:rPr>
          <w:rFonts w:ascii="Palatino Linotype" w:hAnsi="Palatino Linotype"/>
          <w:sz w:val="24"/>
          <w:szCs w:val="24"/>
        </w:rPr>
        <w:t xml:space="preserve">, at the core of our perspective is the </w:t>
      </w:r>
      <w:r w:rsidR="002007AF" w:rsidRPr="008D2915">
        <w:rPr>
          <w:rFonts w:ascii="Palatino Linotype" w:hAnsi="Palatino Linotype"/>
          <w:sz w:val="24"/>
          <w:szCs w:val="24"/>
        </w:rPr>
        <w:t>priority we accord</w:t>
      </w:r>
      <w:r w:rsidR="002918DC" w:rsidRPr="008D2915">
        <w:rPr>
          <w:rFonts w:ascii="Palatino Linotype" w:hAnsi="Palatino Linotype"/>
          <w:sz w:val="24"/>
          <w:szCs w:val="24"/>
        </w:rPr>
        <w:t xml:space="preserve"> to</w:t>
      </w:r>
      <w:r w:rsidR="006B0F44" w:rsidRPr="008D2915">
        <w:rPr>
          <w:rFonts w:ascii="Palatino Linotype" w:hAnsi="Palatino Linotype"/>
          <w:sz w:val="24"/>
          <w:szCs w:val="24"/>
        </w:rPr>
        <w:t xml:space="preserve"> </w:t>
      </w:r>
      <w:r w:rsidR="001F4F90" w:rsidRPr="008D2915">
        <w:rPr>
          <w:rFonts w:ascii="Palatino Linotype" w:hAnsi="Palatino Linotype"/>
          <w:sz w:val="24"/>
          <w:szCs w:val="24"/>
        </w:rPr>
        <w:t>rel</w:t>
      </w:r>
      <w:r w:rsidR="00FD7AB6" w:rsidRPr="008D2915">
        <w:rPr>
          <w:rFonts w:ascii="Palatino Linotype" w:hAnsi="Palatino Linotype"/>
          <w:sz w:val="24"/>
          <w:szCs w:val="24"/>
        </w:rPr>
        <w:t xml:space="preserve">ationality and social ontology. </w:t>
      </w:r>
      <w:r w:rsidR="004F4B16" w:rsidRPr="008D2915">
        <w:rPr>
          <w:rFonts w:ascii="Palatino Linotype" w:hAnsi="Palatino Linotype"/>
          <w:sz w:val="24"/>
          <w:szCs w:val="24"/>
        </w:rPr>
        <w:t>Thus, on the assumption that relations are ‘congealed’ in everyday social life (</w:t>
      </w:r>
      <w:proofErr w:type="spellStart"/>
      <w:r w:rsidR="004F4B16" w:rsidRPr="008D2915">
        <w:rPr>
          <w:rFonts w:ascii="Palatino Linotype" w:hAnsi="Palatino Linotype"/>
          <w:sz w:val="24"/>
          <w:szCs w:val="24"/>
        </w:rPr>
        <w:t>Hamera</w:t>
      </w:r>
      <w:proofErr w:type="spellEnd"/>
      <w:r w:rsidR="004F4B16" w:rsidRPr="008D2915">
        <w:rPr>
          <w:rFonts w:ascii="Palatino Linotype" w:hAnsi="Palatino Linotype"/>
          <w:sz w:val="24"/>
          <w:szCs w:val="24"/>
        </w:rPr>
        <w:t>, 2006)</w:t>
      </w:r>
      <w:r w:rsidR="00B76884" w:rsidRPr="008D2915">
        <w:rPr>
          <w:rFonts w:ascii="Palatino Linotype" w:hAnsi="Palatino Linotype"/>
          <w:sz w:val="24"/>
          <w:szCs w:val="24"/>
        </w:rPr>
        <w:t xml:space="preserve">, and also that these are fundamental to notions of kinship, community and identity, as articulated by Bauman (2000), </w:t>
      </w:r>
      <w:r w:rsidR="00CB5369" w:rsidRPr="008D2915">
        <w:rPr>
          <w:rFonts w:ascii="Palatino Linotype" w:hAnsi="Palatino Linotype"/>
          <w:sz w:val="24"/>
          <w:szCs w:val="24"/>
        </w:rPr>
        <w:t xml:space="preserve">we </w:t>
      </w:r>
      <w:r w:rsidR="00BF4F6E" w:rsidRPr="008D2915">
        <w:rPr>
          <w:rFonts w:ascii="Palatino Linotype" w:hAnsi="Palatino Linotype" w:cs="Segoe UI"/>
          <w:sz w:val="24"/>
          <w:szCs w:val="24"/>
        </w:rPr>
        <w:t>s</w:t>
      </w:r>
      <w:r w:rsidR="00CB5369" w:rsidRPr="008D2915">
        <w:rPr>
          <w:rFonts w:ascii="Palatino Linotype" w:hAnsi="Palatino Linotype" w:cs="Segoe UI"/>
          <w:sz w:val="24"/>
          <w:szCs w:val="24"/>
        </w:rPr>
        <w:t xml:space="preserve">hift </w:t>
      </w:r>
      <w:r w:rsidR="00B2198C" w:rsidRPr="008D2915">
        <w:rPr>
          <w:rFonts w:ascii="Palatino Linotype" w:hAnsi="Palatino Linotype" w:cs="Segoe UI"/>
          <w:sz w:val="24"/>
          <w:szCs w:val="24"/>
        </w:rPr>
        <w:t xml:space="preserve">attention </w:t>
      </w:r>
      <w:r w:rsidR="002007AF" w:rsidRPr="008D2915">
        <w:rPr>
          <w:rFonts w:ascii="Palatino Linotype" w:hAnsi="Palatino Linotype" w:cs="Segoe UI"/>
          <w:sz w:val="24"/>
          <w:szCs w:val="24"/>
        </w:rPr>
        <w:t xml:space="preserve">away from the individual or </w:t>
      </w:r>
      <w:r w:rsidR="00B2198C" w:rsidRPr="008D2915">
        <w:rPr>
          <w:rFonts w:ascii="Palatino Linotype" w:hAnsi="Palatino Linotype" w:cs="Segoe UI"/>
          <w:sz w:val="24"/>
          <w:szCs w:val="24"/>
        </w:rPr>
        <w:t>set of individuals to their social relationships, interactions and situated activities which come together to define their social life</w:t>
      </w:r>
      <w:r w:rsidR="00CB5369" w:rsidRPr="008D2915">
        <w:rPr>
          <w:rFonts w:ascii="Palatino Linotype" w:hAnsi="Palatino Linotype"/>
          <w:sz w:val="24"/>
          <w:szCs w:val="24"/>
        </w:rPr>
        <w:t xml:space="preserve"> (</w:t>
      </w:r>
      <w:r w:rsidR="00CB5369" w:rsidRPr="008D2915">
        <w:rPr>
          <w:rFonts w:ascii="Palatino Linotype" w:hAnsi="Palatino Linotype" w:cs="Segoe UI"/>
          <w:sz w:val="24"/>
          <w:szCs w:val="24"/>
        </w:rPr>
        <w:t xml:space="preserve">Cheng and </w:t>
      </w:r>
      <w:proofErr w:type="spellStart"/>
      <w:r w:rsidR="00CB5369" w:rsidRPr="008D2915">
        <w:rPr>
          <w:rFonts w:ascii="Palatino Linotype" w:hAnsi="Palatino Linotype" w:cs="Segoe UI"/>
          <w:sz w:val="24"/>
          <w:szCs w:val="24"/>
        </w:rPr>
        <w:t>Sculli</w:t>
      </w:r>
      <w:proofErr w:type="spellEnd"/>
      <w:r w:rsidR="00CB5369" w:rsidRPr="008D2915">
        <w:rPr>
          <w:rFonts w:ascii="Palatino Linotype" w:hAnsi="Palatino Linotype" w:cs="Segoe UI"/>
          <w:sz w:val="24"/>
          <w:szCs w:val="24"/>
        </w:rPr>
        <w:t>, 2001)</w:t>
      </w:r>
      <w:r w:rsidR="00BF4F6E" w:rsidRPr="008D2915">
        <w:rPr>
          <w:rFonts w:ascii="Palatino Linotype" w:hAnsi="Palatino Linotype" w:cs="Segoe UI"/>
          <w:sz w:val="24"/>
          <w:szCs w:val="24"/>
        </w:rPr>
        <w:t>. In this regard</w:t>
      </w:r>
      <w:r w:rsidR="00B2198C" w:rsidRPr="008D2915">
        <w:rPr>
          <w:rFonts w:ascii="Palatino Linotype" w:hAnsi="Palatino Linotype" w:cs="Segoe UI"/>
          <w:sz w:val="24"/>
          <w:szCs w:val="24"/>
        </w:rPr>
        <w:t xml:space="preserve">, </w:t>
      </w:r>
      <w:r w:rsidR="00BF4F6E" w:rsidRPr="008D2915">
        <w:rPr>
          <w:rFonts w:ascii="Palatino Linotype" w:hAnsi="Palatino Linotype" w:cs="Segoe UI"/>
          <w:sz w:val="24"/>
          <w:szCs w:val="24"/>
        </w:rPr>
        <w:t>we</w:t>
      </w:r>
      <w:r w:rsidR="00B2198C" w:rsidRPr="008D2915">
        <w:rPr>
          <w:rFonts w:ascii="Palatino Linotype" w:hAnsi="Palatino Linotype" w:cs="Segoe UI"/>
          <w:sz w:val="24"/>
          <w:szCs w:val="24"/>
        </w:rPr>
        <w:t xml:space="preserve"> place</w:t>
      </w:r>
      <w:r w:rsidR="00BF4F6E" w:rsidRPr="008D2915">
        <w:rPr>
          <w:rFonts w:ascii="Palatino Linotype" w:hAnsi="Palatino Linotype" w:cs="Segoe UI"/>
          <w:sz w:val="24"/>
          <w:szCs w:val="24"/>
        </w:rPr>
        <w:t xml:space="preserve"> emphasis</w:t>
      </w:r>
      <w:r w:rsidR="00407905" w:rsidRPr="008D2915">
        <w:rPr>
          <w:rFonts w:ascii="Palatino Linotype" w:hAnsi="Palatino Linotype" w:cs="Segoe UI"/>
          <w:sz w:val="24"/>
          <w:szCs w:val="24"/>
        </w:rPr>
        <w:t xml:space="preserve"> on “</w:t>
      </w:r>
      <w:r w:rsidR="00B2198C" w:rsidRPr="008D2915">
        <w:rPr>
          <w:rFonts w:ascii="Palatino Linotype" w:hAnsi="Palatino Linotype" w:cs="Segoe UI"/>
          <w:sz w:val="24"/>
          <w:szCs w:val="24"/>
        </w:rPr>
        <w:t>the patterned consistency of actions emerging from such interactions rather than on the micro-</w:t>
      </w:r>
      <w:r w:rsidR="00407905" w:rsidRPr="008D2915">
        <w:rPr>
          <w:rFonts w:ascii="Palatino Linotype" w:hAnsi="Palatino Linotype" w:cs="Segoe UI"/>
          <w:sz w:val="24"/>
          <w:szCs w:val="24"/>
        </w:rPr>
        <w:t>activities of individual agent</w:t>
      </w:r>
      <w:r w:rsidR="001A0BC4" w:rsidRPr="008D2915">
        <w:rPr>
          <w:rFonts w:ascii="Palatino Linotype" w:hAnsi="Palatino Linotype" w:cs="Segoe UI"/>
          <w:sz w:val="24"/>
          <w:szCs w:val="24"/>
        </w:rPr>
        <w:t>s” (Chia and MacKay, 2007: 24), or what Somers (1998:</w:t>
      </w:r>
      <w:r w:rsidR="00407905" w:rsidRPr="008D2915">
        <w:rPr>
          <w:rFonts w:ascii="Palatino Linotype" w:hAnsi="Palatino Linotype" w:cs="Segoe UI"/>
          <w:sz w:val="24"/>
          <w:szCs w:val="24"/>
        </w:rPr>
        <w:t xml:space="preserve"> </w:t>
      </w:r>
      <w:r w:rsidR="00B2198C" w:rsidRPr="008D2915">
        <w:rPr>
          <w:rFonts w:ascii="Palatino Linotype" w:hAnsi="Palatino Linotype" w:cs="Segoe UI"/>
          <w:sz w:val="24"/>
          <w:szCs w:val="24"/>
        </w:rPr>
        <w:lastRenderedPageBreak/>
        <w:t>67) descri</w:t>
      </w:r>
      <w:r w:rsidR="00407905" w:rsidRPr="008D2915">
        <w:rPr>
          <w:rFonts w:ascii="Palatino Linotype" w:hAnsi="Palatino Linotype" w:cs="Segoe UI"/>
          <w:sz w:val="24"/>
          <w:szCs w:val="24"/>
        </w:rPr>
        <w:t>bes as “</w:t>
      </w:r>
      <w:r w:rsidR="00B2198C" w:rsidRPr="008D2915">
        <w:rPr>
          <w:rFonts w:ascii="Palatino Linotype" w:hAnsi="Palatino Linotype" w:cs="Segoe UI"/>
          <w:sz w:val="24"/>
          <w:szCs w:val="24"/>
        </w:rPr>
        <w:t>the relational processes of interacti</w:t>
      </w:r>
      <w:r w:rsidR="00407905" w:rsidRPr="008D2915">
        <w:rPr>
          <w:rFonts w:ascii="Palatino Linotype" w:hAnsi="Palatino Linotype" w:cs="Segoe UI"/>
          <w:sz w:val="24"/>
          <w:szCs w:val="24"/>
        </w:rPr>
        <w:t>on between and among identities”</w:t>
      </w:r>
      <w:r w:rsidR="00BF4F6E" w:rsidRPr="008D2915">
        <w:rPr>
          <w:rFonts w:ascii="Palatino Linotype" w:hAnsi="Palatino Linotype" w:cs="Segoe UI"/>
          <w:sz w:val="24"/>
          <w:szCs w:val="24"/>
        </w:rPr>
        <w:t>.</w:t>
      </w:r>
      <w:r w:rsidR="00BF4F6E" w:rsidRPr="008D2915">
        <w:rPr>
          <w:rFonts w:ascii="Palatino Linotype" w:hAnsi="Palatino Linotype"/>
          <w:sz w:val="24"/>
          <w:szCs w:val="24"/>
        </w:rPr>
        <w:t xml:space="preserve"> Such a r</w:t>
      </w:r>
      <w:r w:rsidR="00B2198C" w:rsidRPr="008D2915">
        <w:rPr>
          <w:rFonts w:ascii="Palatino Linotype" w:hAnsi="Palatino Linotype"/>
          <w:sz w:val="24"/>
          <w:szCs w:val="24"/>
        </w:rPr>
        <w:t>elational</w:t>
      </w:r>
      <w:r w:rsidR="00BF4F6E" w:rsidRPr="008D2915">
        <w:rPr>
          <w:rFonts w:ascii="Palatino Linotype" w:hAnsi="Palatino Linotype"/>
          <w:sz w:val="24"/>
          <w:szCs w:val="24"/>
        </w:rPr>
        <w:t xml:space="preserve"> ontology</w:t>
      </w:r>
      <w:r w:rsidR="00EA1642" w:rsidRPr="008D2915">
        <w:rPr>
          <w:rFonts w:ascii="Palatino Linotype" w:hAnsi="Palatino Linotype"/>
          <w:sz w:val="24"/>
          <w:szCs w:val="24"/>
        </w:rPr>
        <w:t xml:space="preserve"> allow</w:t>
      </w:r>
      <w:r w:rsidR="002007AF" w:rsidRPr="008D2915">
        <w:rPr>
          <w:rFonts w:ascii="Palatino Linotype" w:hAnsi="Palatino Linotype"/>
          <w:sz w:val="24"/>
          <w:szCs w:val="24"/>
        </w:rPr>
        <w:t>s</w:t>
      </w:r>
      <w:r w:rsidR="00EA1642" w:rsidRPr="008D2915">
        <w:rPr>
          <w:rFonts w:ascii="Palatino Linotype" w:hAnsi="Palatino Linotype"/>
          <w:sz w:val="24"/>
          <w:szCs w:val="24"/>
        </w:rPr>
        <w:t xml:space="preserve"> us to examine how </w:t>
      </w:r>
      <w:r w:rsidR="002007AF" w:rsidRPr="008D2915">
        <w:rPr>
          <w:rFonts w:ascii="Palatino Linotype" w:hAnsi="Palatino Linotype"/>
          <w:sz w:val="24"/>
          <w:szCs w:val="24"/>
        </w:rPr>
        <w:t xml:space="preserve">the structural incorporation of </w:t>
      </w:r>
      <w:r w:rsidR="00BF4F6E" w:rsidRPr="008D2915">
        <w:rPr>
          <w:rFonts w:ascii="Palatino Linotype" w:hAnsi="Palatino Linotype"/>
          <w:sz w:val="24"/>
          <w:szCs w:val="24"/>
        </w:rPr>
        <w:t>our set of</w:t>
      </w:r>
      <w:r w:rsidR="00EA1642" w:rsidRPr="008D2915">
        <w:rPr>
          <w:rFonts w:ascii="Palatino Linotype" w:hAnsi="Palatino Linotype"/>
          <w:sz w:val="24"/>
          <w:szCs w:val="24"/>
        </w:rPr>
        <w:t xml:space="preserve"> </w:t>
      </w:r>
      <w:r w:rsidR="002007AF" w:rsidRPr="008D2915">
        <w:rPr>
          <w:rFonts w:ascii="Palatino Linotype" w:hAnsi="Palatino Linotype"/>
          <w:sz w:val="24"/>
          <w:szCs w:val="24"/>
        </w:rPr>
        <w:t>individual</w:t>
      </w:r>
      <w:r w:rsidR="008B6D7A" w:rsidRPr="008D2915">
        <w:rPr>
          <w:rFonts w:ascii="Palatino Linotype" w:hAnsi="Palatino Linotype"/>
          <w:sz w:val="24"/>
          <w:szCs w:val="24"/>
        </w:rPr>
        <w:t>s</w:t>
      </w:r>
      <w:r w:rsidR="00BF4F6E" w:rsidRPr="008D2915">
        <w:rPr>
          <w:rFonts w:ascii="Palatino Linotype" w:hAnsi="Palatino Linotype"/>
          <w:sz w:val="24"/>
          <w:szCs w:val="24"/>
        </w:rPr>
        <w:t>, their interpersonal ties</w:t>
      </w:r>
      <w:r w:rsidR="002007AF" w:rsidRPr="008D2915">
        <w:rPr>
          <w:rFonts w:ascii="Palatino Linotype" w:hAnsi="Palatino Linotype"/>
          <w:sz w:val="24"/>
          <w:szCs w:val="24"/>
        </w:rPr>
        <w:t xml:space="preserve"> and</w:t>
      </w:r>
      <w:r w:rsidR="00BF4F6E" w:rsidRPr="008D2915">
        <w:rPr>
          <w:rFonts w:ascii="Palatino Linotype" w:hAnsi="Palatino Linotype"/>
          <w:sz w:val="24"/>
          <w:szCs w:val="24"/>
        </w:rPr>
        <w:t xml:space="preserve"> </w:t>
      </w:r>
      <w:r w:rsidR="002007AF" w:rsidRPr="008D2915">
        <w:rPr>
          <w:rFonts w:ascii="Palatino Linotype" w:hAnsi="Palatino Linotype"/>
          <w:sz w:val="24"/>
          <w:szCs w:val="24"/>
        </w:rPr>
        <w:t>interaction</w:t>
      </w:r>
      <w:r w:rsidR="00EA1642" w:rsidRPr="008D2915">
        <w:rPr>
          <w:rFonts w:ascii="Palatino Linotype" w:hAnsi="Palatino Linotype"/>
          <w:sz w:val="24"/>
          <w:szCs w:val="24"/>
        </w:rPr>
        <w:t xml:space="preserve"> with EU institutional rules come together</w:t>
      </w:r>
      <w:r w:rsidR="002007AF" w:rsidRPr="008D2915">
        <w:rPr>
          <w:rFonts w:ascii="Palatino Linotype" w:hAnsi="Palatino Linotype"/>
          <w:sz w:val="24"/>
          <w:szCs w:val="24"/>
        </w:rPr>
        <w:t xml:space="preserve"> </w:t>
      </w:r>
      <w:r w:rsidR="008B6D7A" w:rsidRPr="008D2915">
        <w:rPr>
          <w:rFonts w:ascii="Palatino Linotype" w:hAnsi="Palatino Linotype"/>
          <w:sz w:val="24"/>
          <w:szCs w:val="24"/>
        </w:rPr>
        <w:t>to shape a</w:t>
      </w:r>
      <w:r w:rsidR="00EA1642" w:rsidRPr="008D2915">
        <w:rPr>
          <w:rFonts w:ascii="Palatino Linotype" w:hAnsi="Palatino Linotype"/>
          <w:sz w:val="24"/>
          <w:szCs w:val="24"/>
        </w:rPr>
        <w:t xml:space="preserve"> set of </w:t>
      </w:r>
      <w:r w:rsidR="00FE3E9A" w:rsidRPr="008D2915">
        <w:rPr>
          <w:rFonts w:ascii="Palatino Linotype" w:hAnsi="Palatino Linotype"/>
          <w:sz w:val="24"/>
          <w:szCs w:val="24"/>
        </w:rPr>
        <w:t xml:space="preserve">mobility </w:t>
      </w:r>
      <w:r w:rsidR="00EA1642" w:rsidRPr="008D2915">
        <w:rPr>
          <w:rFonts w:ascii="Palatino Linotype" w:hAnsi="Palatino Linotype"/>
          <w:sz w:val="24"/>
          <w:szCs w:val="24"/>
        </w:rPr>
        <w:t>practices whose spatial and temporal reach</w:t>
      </w:r>
      <w:r w:rsidR="002807CF" w:rsidRPr="008D2915">
        <w:rPr>
          <w:rFonts w:ascii="Palatino Linotype" w:hAnsi="Palatino Linotype"/>
          <w:sz w:val="24"/>
          <w:szCs w:val="24"/>
        </w:rPr>
        <w:t xml:space="preserve"> remain</w:t>
      </w:r>
      <w:r w:rsidR="002007AF" w:rsidRPr="008D2915">
        <w:rPr>
          <w:rFonts w:ascii="Palatino Linotype" w:hAnsi="Palatino Linotype"/>
          <w:sz w:val="24"/>
          <w:szCs w:val="24"/>
        </w:rPr>
        <w:t>s</w:t>
      </w:r>
      <w:r w:rsidR="005E36AA" w:rsidRPr="008D2915">
        <w:rPr>
          <w:rFonts w:ascii="Palatino Linotype" w:hAnsi="Palatino Linotype"/>
          <w:sz w:val="24"/>
          <w:szCs w:val="24"/>
        </w:rPr>
        <w:t xml:space="preserve"> complex and under-</w:t>
      </w:r>
      <w:r w:rsidR="00E5665A" w:rsidRPr="008D2915">
        <w:rPr>
          <w:rFonts w:ascii="Palatino Linotype" w:hAnsi="Palatino Linotype"/>
          <w:sz w:val="24"/>
          <w:szCs w:val="24"/>
        </w:rPr>
        <w:t>researched</w:t>
      </w:r>
      <w:r w:rsidR="002807CF" w:rsidRPr="008D2915">
        <w:rPr>
          <w:rFonts w:ascii="Palatino Linotype" w:hAnsi="Palatino Linotype"/>
          <w:sz w:val="24"/>
          <w:szCs w:val="24"/>
        </w:rPr>
        <w:t xml:space="preserve"> in migration discourse</w:t>
      </w:r>
      <w:r w:rsidR="00EA1642" w:rsidRPr="008D2915">
        <w:rPr>
          <w:rFonts w:ascii="Palatino Linotype" w:hAnsi="Palatino Linotype"/>
          <w:sz w:val="24"/>
          <w:szCs w:val="24"/>
        </w:rPr>
        <w:t xml:space="preserve">. </w:t>
      </w:r>
      <w:r w:rsidR="006D4E76" w:rsidRPr="008D2915">
        <w:rPr>
          <w:rFonts w:ascii="Palatino Linotype" w:hAnsi="Palatino Linotype"/>
          <w:sz w:val="24"/>
          <w:szCs w:val="24"/>
        </w:rPr>
        <w:t>Drawing on the work of Bauman</w:t>
      </w:r>
      <w:r w:rsidR="003C1358" w:rsidRPr="008D2915">
        <w:rPr>
          <w:rFonts w:ascii="Palatino Linotype" w:hAnsi="Palatino Linotype"/>
          <w:sz w:val="24"/>
          <w:szCs w:val="24"/>
        </w:rPr>
        <w:t xml:space="preserve"> (2004: 24)</w:t>
      </w:r>
      <w:r w:rsidR="006D4E76" w:rsidRPr="008D2915">
        <w:rPr>
          <w:rFonts w:ascii="Palatino Linotype" w:hAnsi="Palatino Linotype"/>
          <w:sz w:val="24"/>
          <w:szCs w:val="24"/>
        </w:rPr>
        <w:t xml:space="preserve">, </w:t>
      </w:r>
      <w:r w:rsidR="003C1358" w:rsidRPr="008D2915">
        <w:rPr>
          <w:rFonts w:ascii="Palatino Linotype" w:hAnsi="Palatino Linotype"/>
          <w:sz w:val="24"/>
          <w:szCs w:val="24"/>
        </w:rPr>
        <w:t>who explores the notion of</w:t>
      </w:r>
      <w:r w:rsidR="00FF480D" w:rsidRPr="008D2915">
        <w:rPr>
          <w:rFonts w:ascii="Palatino Linotype" w:hAnsi="Palatino Linotype"/>
          <w:sz w:val="24"/>
          <w:szCs w:val="24"/>
        </w:rPr>
        <w:t xml:space="preserve"> identity and community in modern society</w:t>
      </w:r>
      <w:r w:rsidR="003C1358" w:rsidRPr="008D2915">
        <w:rPr>
          <w:rFonts w:ascii="Palatino Linotype" w:hAnsi="Palatino Linotype"/>
          <w:sz w:val="24"/>
          <w:szCs w:val="24"/>
        </w:rPr>
        <w:t xml:space="preserve">, </w:t>
      </w:r>
      <w:r w:rsidR="00FF480D" w:rsidRPr="008D2915">
        <w:rPr>
          <w:rFonts w:ascii="Palatino Linotype" w:hAnsi="Palatino Linotype"/>
          <w:sz w:val="24"/>
          <w:szCs w:val="24"/>
        </w:rPr>
        <w:t xml:space="preserve">particularly amongst refugees, </w:t>
      </w:r>
      <w:r w:rsidR="006D4E76" w:rsidRPr="008D2915">
        <w:rPr>
          <w:rFonts w:ascii="Palatino Linotype" w:hAnsi="Palatino Linotype"/>
          <w:sz w:val="24"/>
          <w:szCs w:val="24"/>
        </w:rPr>
        <w:t xml:space="preserve">such a relational ontology emphasizes the need for and processes of identification, which become “ever more important for the individuals desperately seeking a ‘we’ to which they may bid for access”. </w:t>
      </w:r>
      <w:r w:rsidR="002007AF" w:rsidRPr="008D2915">
        <w:rPr>
          <w:rFonts w:ascii="Palatino Linotype" w:hAnsi="Palatino Linotype"/>
          <w:sz w:val="24"/>
          <w:szCs w:val="24"/>
        </w:rPr>
        <w:t>W</w:t>
      </w:r>
      <w:r w:rsidR="00916934" w:rsidRPr="008D2915">
        <w:rPr>
          <w:rFonts w:ascii="Palatino Linotype" w:hAnsi="Palatino Linotype"/>
          <w:sz w:val="24"/>
          <w:szCs w:val="24"/>
        </w:rPr>
        <w:t xml:space="preserve">e argue that </w:t>
      </w:r>
      <w:r w:rsidR="002007AF" w:rsidRPr="008D2915">
        <w:rPr>
          <w:rFonts w:ascii="Palatino Linotype" w:hAnsi="Palatino Linotype"/>
          <w:sz w:val="24"/>
          <w:szCs w:val="24"/>
        </w:rPr>
        <w:t xml:space="preserve">the </w:t>
      </w:r>
      <w:r w:rsidR="00FE3E9A" w:rsidRPr="008D2915">
        <w:rPr>
          <w:rFonts w:ascii="Palatino Linotype" w:hAnsi="Palatino Linotype"/>
          <w:sz w:val="24"/>
          <w:szCs w:val="24"/>
        </w:rPr>
        <w:t xml:space="preserve">mobility </w:t>
      </w:r>
      <w:r w:rsidR="00916934" w:rsidRPr="008D2915">
        <w:rPr>
          <w:rFonts w:ascii="Palatino Linotype" w:hAnsi="Palatino Linotype"/>
          <w:sz w:val="24"/>
          <w:szCs w:val="24"/>
        </w:rPr>
        <w:t>decisions</w:t>
      </w:r>
      <w:r w:rsidR="001F4F90" w:rsidRPr="008D2915">
        <w:rPr>
          <w:rFonts w:ascii="Palatino Linotype" w:hAnsi="Palatino Linotype"/>
          <w:sz w:val="24"/>
          <w:szCs w:val="24"/>
        </w:rPr>
        <w:t xml:space="preserve"> of NTCN</w:t>
      </w:r>
      <w:r w:rsidR="006D4E76" w:rsidRPr="008D2915">
        <w:rPr>
          <w:rFonts w:ascii="Palatino Linotype" w:hAnsi="Palatino Linotype"/>
          <w:sz w:val="24"/>
          <w:szCs w:val="24"/>
        </w:rPr>
        <w:t>s</w:t>
      </w:r>
      <w:r w:rsidR="00916934" w:rsidRPr="008D2915">
        <w:rPr>
          <w:rFonts w:ascii="Palatino Linotype" w:hAnsi="Palatino Linotype"/>
          <w:sz w:val="24"/>
          <w:szCs w:val="24"/>
        </w:rPr>
        <w:t xml:space="preserve"> are embedded in a nexus of social relations, and that shared collective identities, in the context of migration, are frequently reproduced in transnational n</w:t>
      </w:r>
      <w:r w:rsidR="003452EB" w:rsidRPr="008D2915">
        <w:rPr>
          <w:rFonts w:ascii="Palatino Linotype" w:hAnsi="Palatino Linotype"/>
          <w:sz w:val="24"/>
          <w:szCs w:val="24"/>
        </w:rPr>
        <w:t>etworks to inform</w:t>
      </w:r>
      <w:r w:rsidR="00460B9C" w:rsidRPr="008D2915">
        <w:rPr>
          <w:rFonts w:ascii="Palatino Linotype" w:hAnsi="Palatino Linotype"/>
          <w:sz w:val="24"/>
          <w:szCs w:val="24"/>
        </w:rPr>
        <w:t xml:space="preserve"> migrants’ </w:t>
      </w:r>
      <w:r w:rsidR="00FE3E9A" w:rsidRPr="008D2915">
        <w:rPr>
          <w:rFonts w:ascii="Palatino Linotype" w:hAnsi="Palatino Linotype"/>
          <w:sz w:val="24"/>
          <w:szCs w:val="24"/>
        </w:rPr>
        <w:t>mobility</w:t>
      </w:r>
      <w:r w:rsidR="00460B9C" w:rsidRPr="008D2915">
        <w:rPr>
          <w:rFonts w:ascii="Palatino Linotype" w:hAnsi="Palatino Linotype"/>
          <w:sz w:val="24"/>
          <w:szCs w:val="24"/>
        </w:rPr>
        <w:t xml:space="preserve"> decisions</w:t>
      </w:r>
      <w:r w:rsidR="00957769" w:rsidRPr="008D2915">
        <w:rPr>
          <w:rFonts w:ascii="Palatino Linotype" w:hAnsi="Palatino Linotype"/>
          <w:sz w:val="24"/>
          <w:szCs w:val="24"/>
        </w:rPr>
        <w:t xml:space="preserve"> (Leblanc, 2002)</w:t>
      </w:r>
      <w:r w:rsidR="00916934" w:rsidRPr="008D2915">
        <w:rPr>
          <w:rFonts w:ascii="Palatino Linotype" w:hAnsi="Palatino Linotype"/>
          <w:sz w:val="24"/>
          <w:szCs w:val="24"/>
        </w:rPr>
        <w:t>.</w:t>
      </w:r>
      <w:r w:rsidR="004D1CF7" w:rsidRPr="008D2915">
        <w:rPr>
          <w:rFonts w:ascii="Palatino Linotype" w:hAnsi="Palatino Linotype"/>
          <w:sz w:val="24"/>
          <w:szCs w:val="24"/>
        </w:rPr>
        <w:t xml:space="preserve"> Contributing to the wider debate on </w:t>
      </w:r>
      <w:r w:rsidR="009C28C9" w:rsidRPr="008D2915">
        <w:rPr>
          <w:rFonts w:ascii="Palatino Linotype" w:hAnsi="Palatino Linotype"/>
          <w:sz w:val="24"/>
          <w:szCs w:val="24"/>
        </w:rPr>
        <w:t xml:space="preserve">emerging </w:t>
      </w:r>
      <w:r w:rsidR="00A22665" w:rsidRPr="008D2915">
        <w:rPr>
          <w:rFonts w:ascii="Palatino Linotype" w:hAnsi="Palatino Linotype"/>
          <w:sz w:val="24"/>
          <w:szCs w:val="24"/>
        </w:rPr>
        <w:t>EU migration</w:t>
      </w:r>
      <w:r w:rsidR="009C28C9" w:rsidRPr="008D2915">
        <w:rPr>
          <w:rFonts w:ascii="Palatino Linotype" w:hAnsi="Palatino Linotype"/>
          <w:sz w:val="24"/>
          <w:szCs w:val="24"/>
        </w:rPr>
        <w:t xml:space="preserve"> patterns</w:t>
      </w:r>
      <w:r w:rsidR="004D1CF7" w:rsidRPr="008D2915">
        <w:rPr>
          <w:rFonts w:ascii="Palatino Linotype" w:hAnsi="Palatino Linotype"/>
          <w:sz w:val="24"/>
          <w:szCs w:val="24"/>
        </w:rPr>
        <w:t xml:space="preserve">, and </w:t>
      </w:r>
      <w:r w:rsidR="00E5671C" w:rsidRPr="008D2915">
        <w:rPr>
          <w:rFonts w:ascii="Palatino Linotype" w:hAnsi="Palatino Linotype"/>
          <w:sz w:val="24"/>
          <w:szCs w:val="24"/>
        </w:rPr>
        <w:t xml:space="preserve">the movement of </w:t>
      </w:r>
      <w:r w:rsidR="009C28C9" w:rsidRPr="008D2915">
        <w:rPr>
          <w:rFonts w:ascii="Palatino Linotype" w:hAnsi="Palatino Linotype"/>
          <w:sz w:val="24"/>
          <w:szCs w:val="24"/>
        </w:rPr>
        <w:t>unskilled migrant</w:t>
      </w:r>
      <w:r w:rsidR="00E5671C" w:rsidRPr="008D2915">
        <w:rPr>
          <w:rFonts w:ascii="Palatino Linotype" w:hAnsi="Palatino Linotype"/>
          <w:sz w:val="24"/>
          <w:szCs w:val="24"/>
        </w:rPr>
        <w:t>s</w:t>
      </w:r>
      <w:r w:rsidR="00D467AE" w:rsidRPr="008D2915">
        <w:rPr>
          <w:rFonts w:ascii="Palatino Linotype" w:hAnsi="Palatino Linotype"/>
          <w:sz w:val="24"/>
          <w:szCs w:val="24"/>
        </w:rPr>
        <w:t xml:space="preserve"> in particular</w:t>
      </w:r>
      <w:r w:rsidR="00FF480D" w:rsidRPr="008D2915">
        <w:rPr>
          <w:rFonts w:ascii="Palatino Linotype" w:hAnsi="Palatino Linotype"/>
          <w:sz w:val="24"/>
          <w:szCs w:val="24"/>
        </w:rPr>
        <w:t xml:space="preserve">, we </w:t>
      </w:r>
      <w:r w:rsidR="004D1CF7" w:rsidRPr="008D2915">
        <w:rPr>
          <w:rFonts w:ascii="Palatino Linotype" w:hAnsi="Palatino Linotype"/>
          <w:sz w:val="24"/>
          <w:szCs w:val="24"/>
        </w:rPr>
        <w:t xml:space="preserve">argue </w:t>
      </w:r>
      <w:r w:rsidR="00957769" w:rsidRPr="008D2915">
        <w:rPr>
          <w:rFonts w:ascii="Palatino Linotype" w:hAnsi="Palatino Linotype"/>
          <w:sz w:val="24"/>
          <w:szCs w:val="24"/>
        </w:rPr>
        <w:t>that migrant</w:t>
      </w:r>
      <w:r w:rsidR="001978A4" w:rsidRPr="008D2915">
        <w:rPr>
          <w:rFonts w:ascii="Palatino Linotype" w:hAnsi="Palatino Linotype"/>
          <w:sz w:val="24"/>
          <w:szCs w:val="24"/>
        </w:rPr>
        <w:t>’</w:t>
      </w:r>
      <w:r w:rsidR="00DB6FA1" w:rsidRPr="008D2915">
        <w:rPr>
          <w:rFonts w:ascii="Palatino Linotype" w:hAnsi="Palatino Linotype"/>
          <w:sz w:val="24"/>
          <w:szCs w:val="24"/>
        </w:rPr>
        <w:t xml:space="preserve"> relational networks, </w:t>
      </w:r>
      <w:r w:rsidR="00916934" w:rsidRPr="008D2915">
        <w:rPr>
          <w:rFonts w:ascii="Palatino Linotype" w:hAnsi="Palatino Linotype"/>
          <w:sz w:val="24"/>
          <w:szCs w:val="24"/>
        </w:rPr>
        <w:t>the</w:t>
      </w:r>
      <w:r w:rsidR="00254466" w:rsidRPr="008D2915">
        <w:rPr>
          <w:rFonts w:ascii="Palatino Linotype" w:hAnsi="Palatino Linotype"/>
          <w:sz w:val="24"/>
          <w:szCs w:val="24"/>
        </w:rPr>
        <w:t>ir</w:t>
      </w:r>
      <w:r w:rsidR="00916934" w:rsidRPr="008D2915">
        <w:rPr>
          <w:rFonts w:ascii="Palatino Linotype" w:hAnsi="Palatino Linotype"/>
          <w:sz w:val="24"/>
          <w:szCs w:val="24"/>
        </w:rPr>
        <w:t xml:space="preserve"> interdependent relationships</w:t>
      </w:r>
      <w:r w:rsidR="00DB6FA1" w:rsidRPr="008D2915">
        <w:rPr>
          <w:rFonts w:ascii="Palatino Linotype" w:hAnsi="Palatino Linotype"/>
          <w:sz w:val="24"/>
          <w:szCs w:val="24"/>
        </w:rPr>
        <w:t>,</w:t>
      </w:r>
      <w:r w:rsidR="00916934" w:rsidRPr="008D2915">
        <w:rPr>
          <w:rFonts w:ascii="Palatino Linotype" w:hAnsi="Palatino Linotype"/>
          <w:sz w:val="24"/>
          <w:szCs w:val="24"/>
        </w:rPr>
        <w:t xml:space="preserve"> and interactions </w:t>
      </w:r>
      <w:r w:rsidR="00460B9C" w:rsidRPr="008D2915">
        <w:rPr>
          <w:rFonts w:ascii="Palatino Linotype" w:hAnsi="Palatino Linotype"/>
          <w:sz w:val="24"/>
          <w:szCs w:val="24"/>
        </w:rPr>
        <w:t>with kin have</w:t>
      </w:r>
      <w:r w:rsidR="00254466" w:rsidRPr="008D2915">
        <w:rPr>
          <w:rFonts w:ascii="Palatino Linotype" w:hAnsi="Palatino Linotype"/>
          <w:sz w:val="24"/>
          <w:szCs w:val="24"/>
        </w:rPr>
        <w:t xml:space="preserve"> a salient influence on their </w:t>
      </w:r>
      <w:r w:rsidR="009C28C9" w:rsidRPr="008D2915">
        <w:rPr>
          <w:rFonts w:ascii="Palatino Linotype" w:hAnsi="Palatino Linotype"/>
          <w:sz w:val="24"/>
          <w:szCs w:val="24"/>
        </w:rPr>
        <w:t xml:space="preserve">onward </w:t>
      </w:r>
      <w:r w:rsidR="00FE3E9A" w:rsidRPr="008D2915">
        <w:rPr>
          <w:rFonts w:ascii="Palatino Linotype" w:hAnsi="Palatino Linotype"/>
          <w:sz w:val="24"/>
          <w:szCs w:val="24"/>
        </w:rPr>
        <w:t>mobility</w:t>
      </w:r>
      <w:r w:rsidR="00254466" w:rsidRPr="008D2915">
        <w:rPr>
          <w:rFonts w:ascii="Palatino Linotype" w:hAnsi="Palatino Linotype"/>
          <w:sz w:val="24"/>
          <w:szCs w:val="24"/>
        </w:rPr>
        <w:t xml:space="preserve"> decisions</w:t>
      </w:r>
      <w:r w:rsidR="00916934" w:rsidRPr="008D2915">
        <w:rPr>
          <w:rFonts w:ascii="Palatino Linotype" w:hAnsi="Palatino Linotype"/>
          <w:sz w:val="24"/>
          <w:szCs w:val="24"/>
        </w:rPr>
        <w:t>.</w:t>
      </w:r>
      <w:r w:rsidR="004D1CF7" w:rsidRPr="008D2915">
        <w:rPr>
          <w:rFonts w:ascii="Palatino Linotype" w:hAnsi="Palatino Linotype"/>
          <w:sz w:val="24"/>
          <w:szCs w:val="24"/>
        </w:rPr>
        <w:t xml:space="preserve"> </w:t>
      </w:r>
    </w:p>
    <w:p w:rsidR="00EA11C8" w:rsidRPr="008D2915" w:rsidRDefault="002807CF" w:rsidP="00FB7491">
      <w:pPr>
        <w:spacing w:line="480" w:lineRule="auto"/>
        <w:jc w:val="both"/>
        <w:rPr>
          <w:rFonts w:ascii="Palatino Linotype" w:hAnsi="Palatino Linotype"/>
          <w:b/>
          <w:sz w:val="24"/>
          <w:szCs w:val="24"/>
        </w:rPr>
      </w:pPr>
      <w:r w:rsidRPr="008D2915">
        <w:rPr>
          <w:rFonts w:ascii="Palatino Linotype" w:hAnsi="Palatino Linotype"/>
          <w:sz w:val="24"/>
          <w:szCs w:val="24"/>
        </w:rPr>
        <w:tab/>
      </w:r>
      <w:r w:rsidR="00460B9C" w:rsidRPr="008D2915">
        <w:rPr>
          <w:rFonts w:ascii="Palatino Linotype" w:hAnsi="Palatino Linotype"/>
          <w:sz w:val="24"/>
          <w:szCs w:val="24"/>
        </w:rPr>
        <w:t>While the</w:t>
      </w:r>
      <w:r w:rsidR="0059121F" w:rsidRPr="008D2915">
        <w:rPr>
          <w:rFonts w:ascii="Palatino Linotype" w:hAnsi="Palatino Linotype"/>
          <w:sz w:val="24"/>
          <w:szCs w:val="24"/>
        </w:rPr>
        <w:t xml:space="preserve"> </w:t>
      </w:r>
      <w:r w:rsidR="000F095B" w:rsidRPr="008D2915">
        <w:rPr>
          <w:rFonts w:ascii="Palatino Linotype" w:hAnsi="Palatino Linotype"/>
          <w:sz w:val="24"/>
          <w:szCs w:val="24"/>
        </w:rPr>
        <w:t>inward</w:t>
      </w:r>
      <w:r w:rsidR="009C28C9" w:rsidRPr="008D2915">
        <w:rPr>
          <w:rFonts w:ascii="Palatino Linotype" w:hAnsi="Palatino Linotype"/>
          <w:sz w:val="24"/>
          <w:szCs w:val="24"/>
        </w:rPr>
        <w:t xml:space="preserve"> migration</w:t>
      </w:r>
      <w:r w:rsidR="00460B9C" w:rsidRPr="008D2915">
        <w:rPr>
          <w:rFonts w:ascii="Palatino Linotype" w:hAnsi="Palatino Linotype"/>
          <w:sz w:val="24"/>
          <w:szCs w:val="24"/>
        </w:rPr>
        <w:t xml:space="preserve"> of low-</w:t>
      </w:r>
      <w:r w:rsidR="00ED72FF" w:rsidRPr="008D2915">
        <w:rPr>
          <w:rFonts w:ascii="Palatino Linotype" w:hAnsi="Palatino Linotype"/>
          <w:sz w:val="24"/>
          <w:szCs w:val="24"/>
        </w:rPr>
        <w:t>skilled migrants</w:t>
      </w:r>
      <w:r w:rsidR="00D779B5" w:rsidRPr="008D2915">
        <w:rPr>
          <w:rFonts w:ascii="Palatino Linotype" w:hAnsi="Palatino Linotype"/>
          <w:sz w:val="24"/>
          <w:szCs w:val="24"/>
        </w:rPr>
        <w:t xml:space="preserve"> dominates national pol</w:t>
      </w:r>
      <w:r w:rsidR="00460B9C" w:rsidRPr="008D2915">
        <w:rPr>
          <w:rFonts w:ascii="Palatino Linotype" w:hAnsi="Palatino Linotype"/>
          <w:sz w:val="24"/>
          <w:szCs w:val="24"/>
        </w:rPr>
        <w:t xml:space="preserve">itics in various </w:t>
      </w:r>
      <w:r w:rsidR="000F095B" w:rsidRPr="008D2915">
        <w:rPr>
          <w:rFonts w:ascii="Palatino Linotype" w:hAnsi="Palatino Linotype"/>
          <w:sz w:val="24"/>
          <w:szCs w:val="24"/>
        </w:rPr>
        <w:t xml:space="preserve">EU </w:t>
      </w:r>
      <w:r w:rsidR="00460B9C" w:rsidRPr="008D2915">
        <w:rPr>
          <w:rFonts w:ascii="Palatino Linotype" w:hAnsi="Palatino Linotype"/>
          <w:sz w:val="24"/>
          <w:szCs w:val="24"/>
        </w:rPr>
        <w:t>member state</w:t>
      </w:r>
      <w:r w:rsidR="00D779B5" w:rsidRPr="008D2915">
        <w:rPr>
          <w:rFonts w:ascii="Palatino Linotype" w:hAnsi="Palatino Linotype"/>
          <w:sz w:val="24"/>
          <w:szCs w:val="24"/>
        </w:rPr>
        <w:t>s</w:t>
      </w:r>
      <w:r w:rsidR="0059121F" w:rsidRPr="008D2915">
        <w:rPr>
          <w:rFonts w:ascii="Palatino Linotype" w:hAnsi="Palatino Linotype"/>
          <w:sz w:val="24"/>
          <w:szCs w:val="24"/>
        </w:rPr>
        <w:t xml:space="preserve">, </w:t>
      </w:r>
      <w:r w:rsidR="00DC5B0C" w:rsidRPr="008D2915">
        <w:rPr>
          <w:rFonts w:ascii="Palatino Linotype" w:hAnsi="Palatino Linotype"/>
          <w:sz w:val="24"/>
          <w:szCs w:val="24"/>
        </w:rPr>
        <w:t>research on</w:t>
      </w:r>
      <w:r w:rsidR="0059121F" w:rsidRPr="008D2915">
        <w:rPr>
          <w:rFonts w:ascii="Palatino Linotype" w:hAnsi="Palatino Linotype"/>
          <w:sz w:val="24"/>
          <w:szCs w:val="24"/>
        </w:rPr>
        <w:t xml:space="preserve"> </w:t>
      </w:r>
      <w:r w:rsidR="007A656D" w:rsidRPr="008D2915">
        <w:rPr>
          <w:rFonts w:ascii="Palatino Linotype" w:hAnsi="Palatino Linotype"/>
          <w:sz w:val="24"/>
          <w:szCs w:val="24"/>
        </w:rPr>
        <w:t xml:space="preserve">the processes of </w:t>
      </w:r>
      <w:r w:rsidR="00DC5B0C" w:rsidRPr="008D2915">
        <w:rPr>
          <w:rFonts w:ascii="Palatino Linotype" w:hAnsi="Palatino Linotype"/>
          <w:sz w:val="24"/>
          <w:szCs w:val="24"/>
        </w:rPr>
        <w:t>migrant</w:t>
      </w:r>
      <w:r w:rsidR="00CB1EC4" w:rsidRPr="008D2915">
        <w:rPr>
          <w:rFonts w:ascii="Palatino Linotype" w:hAnsi="Palatino Linotype"/>
          <w:sz w:val="24"/>
          <w:szCs w:val="24"/>
        </w:rPr>
        <w:t xml:space="preserve"> </w:t>
      </w:r>
      <w:r w:rsidR="00FE3E9A" w:rsidRPr="008D2915">
        <w:rPr>
          <w:rFonts w:ascii="Palatino Linotype" w:hAnsi="Palatino Linotype"/>
          <w:sz w:val="24"/>
          <w:szCs w:val="24"/>
        </w:rPr>
        <w:t>mobility</w:t>
      </w:r>
      <w:r w:rsidR="00CB1EC4" w:rsidRPr="008D2915">
        <w:rPr>
          <w:rFonts w:ascii="Palatino Linotype" w:hAnsi="Palatino Linotype"/>
          <w:sz w:val="24"/>
          <w:szCs w:val="24"/>
        </w:rPr>
        <w:t xml:space="preserve"> </w:t>
      </w:r>
      <w:r w:rsidR="00DC5B0C" w:rsidRPr="008D2915">
        <w:rPr>
          <w:rFonts w:ascii="Palatino Linotype" w:hAnsi="Palatino Linotype"/>
          <w:sz w:val="24"/>
          <w:szCs w:val="24"/>
        </w:rPr>
        <w:t>is sparse</w:t>
      </w:r>
      <w:r w:rsidR="0059121F" w:rsidRPr="008D2915">
        <w:rPr>
          <w:rFonts w:ascii="Palatino Linotype" w:hAnsi="Palatino Linotype"/>
          <w:sz w:val="24"/>
          <w:szCs w:val="24"/>
        </w:rPr>
        <w:t xml:space="preserve">. </w:t>
      </w:r>
      <w:r w:rsidR="008F5108" w:rsidRPr="008D2915">
        <w:rPr>
          <w:rFonts w:ascii="Palatino Linotype" w:hAnsi="Palatino Linotype"/>
          <w:sz w:val="24"/>
          <w:szCs w:val="24"/>
        </w:rPr>
        <w:t>In particular, what</w:t>
      </w:r>
      <w:r w:rsidR="005E36AA" w:rsidRPr="008D2915">
        <w:rPr>
          <w:rFonts w:ascii="Palatino Linotype" w:hAnsi="Palatino Linotype"/>
          <w:sz w:val="24"/>
          <w:szCs w:val="24"/>
        </w:rPr>
        <w:t xml:space="preserve"> increasingly requires elucidation</w:t>
      </w:r>
      <w:r w:rsidR="00E5665A" w:rsidRPr="008D2915">
        <w:rPr>
          <w:rFonts w:ascii="Palatino Linotype" w:hAnsi="Palatino Linotype"/>
          <w:sz w:val="24"/>
          <w:szCs w:val="24"/>
        </w:rPr>
        <w:t xml:space="preserve"> in</w:t>
      </w:r>
      <w:r w:rsidR="00286E05" w:rsidRPr="008D2915">
        <w:rPr>
          <w:rFonts w:ascii="Palatino Linotype" w:hAnsi="Palatino Linotype"/>
          <w:sz w:val="24"/>
          <w:szCs w:val="24"/>
        </w:rPr>
        <w:t xml:space="preserve"> the new patterns of intra-European migration</w:t>
      </w:r>
      <w:r w:rsidR="008F5108" w:rsidRPr="008D2915">
        <w:rPr>
          <w:rFonts w:ascii="Palatino Linotype" w:hAnsi="Palatino Linotype"/>
          <w:sz w:val="24"/>
          <w:szCs w:val="24"/>
        </w:rPr>
        <w:t xml:space="preserve"> is how </w:t>
      </w:r>
      <w:r w:rsidR="003C7B72" w:rsidRPr="008D2915">
        <w:rPr>
          <w:rFonts w:ascii="Palatino Linotype" w:hAnsi="Palatino Linotype"/>
          <w:sz w:val="24"/>
          <w:szCs w:val="24"/>
        </w:rPr>
        <w:t xml:space="preserve">migrants’ </w:t>
      </w:r>
      <w:r w:rsidR="00FE3E9A" w:rsidRPr="008D2915">
        <w:rPr>
          <w:rFonts w:ascii="Palatino Linotype" w:hAnsi="Palatino Linotype"/>
          <w:sz w:val="24"/>
          <w:szCs w:val="24"/>
        </w:rPr>
        <w:t>mobility</w:t>
      </w:r>
      <w:r w:rsidR="003C7B72" w:rsidRPr="008D2915">
        <w:rPr>
          <w:rFonts w:ascii="Palatino Linotype" w:hAnsi="Palatino Linotype"/>
          <w:sz w:val="24"/>
          <w:szCs w:val="24"/>
        </w:rPr>
        <w:t xml:space="preserve"> decisions </w:t>
      </w:r>
      <w:r w:rsidR="000F095B" w:rsidRPr="008D2915">
        <w:rPr>
          <w:rFonts w:ascii="Palatino Linotype" w:hAnsi="Palatino Linotype"/>
          <w:sz w:val="24"/>
          <w:szCs w:val="24"/>
          <w:shd w:val="clear" w:color="auto" w:fill="FFFFFF"/>
        </w:rPr>
        <w:t>come</w:t>
      </w:r>
      <w:r w:rsidR="008F5108" w:rsidRPr="008D2915">
        <w:rPr>
          <w:rFonts w:ascii="Palatino Linotype" w:hAnsi="Palatino Linotype"/>
          <w:sz w:val="24"/>
          <w:szCs w:val="24"/>
          <w:shd w:val="clear" w:color="auto" w:fill="FFFFFF"/>
        </w:rPr>
        <w:t xml:space="preserve"> to be </w:t>
      </w:r>
      <w:r w:rsidR="00D46003" w:rsidRPr="008D2915">
        <w:rPr>
          <w:rFonts w:ascii="Palatino Linotype" w:hAnsi="Palatino Linotype"/>
          <w:sz w:val="24"/>
          <w:szCs w:val="24"/>
          <w:shd w:val="clear" w:color="auto" w:fill="FFFFFF"/>
        </w:rPr>
        <w:t>interpreted,</w:t>
      </w:r>
      <w:r w:rsidR="008F5108" w:rsidRPr="008D2915">
        <w:rPr>
          <w:rFonts w:ascii="Palatino Linotype" w:hAnsi="Palatino Linotype"/>
          <w:sz w:val="24"/>
          <w:szCs w:val="24"/>
          <w:shd w:val="clear" w:color="auto" w:fill="FFFFFF"/>
        </w:rPr>
        <w:t xml:space="preserve"> labelled and judged within </w:t>
      </w:r>
      <w:r w:rsidR="00ED72FF" w:rsidRPr="008D2915">
        <w:rPr>
          <w:rFonts w:ascii="Palatino Linotype" w:hAnsi="Palatino Linotype"/>
          <w:sz w:val="24"/>
          <w:szCs w:val="24"/>
          <w:shd w:val="clear" w:color="auto" w:fill="FFFFFF"/>
        </w:rPr>
        <w:t xml:space="preserve">EU </w:t>
      </w:r>
      <w:r w:rsidR="009C28C9" w:rsidRPr="008D2915">
        <w:rPr>
          <w:rFonts w:ascii="Palatino Linotype" w:hAnsi="Palatino Linotype"/>
          <w:sz w:val="24"/>
          <w:szCs w:val="24"/>
          <w:shd w:val="clear" w:color="auto" w:fill="FFFFFF"/>
        </w:rPr>
        <w:t>migration</w:t>
      </w:r>
      <w:r w:rsidR="008F5108" w:rsidRPr="008D2915">
        <w:rPr>
          <w:rFonts w:ascii="Palatino Linotype" w:hAnsi="Palatino Linotype"/>
          <w:sz w:val="24"/>
          <w:szCs w:val="24"/>
          <w:shd w:val="clear" w:color="auto" w:fill="FFFFFF"/>
        </w:rPr>
        <w:t xml:space="preserve"> discourse</w:t>
      </w:r>
      <w:r w:rsidR="008F5108" w:rsidRPr="008D2915">
        <w:rPr>
          <w:rFonts w:ascii="Palatino Linotype" w:hAnsi="Palatino Linotype"/>
          <w:sz w:val="24"/>
          <w:szCs w:val="24"/>
        </w:rPr>
        <w:t xml:space="preserve">. </w:t>
      </w:r>
      <w:r w:rsidR="008F5108" w:rsidRPr="008D2915">
        <w:rPr>
          <w:rFonts w:ascii="Palatino Linotype" w:hAnsi="Palatino Linotype" w:cs="Segoe UI"/>
          <w:sz w:val="24"/>
          <w:szCs w:val="24"/>
        </w:rPr>
        <w:t xml:space="preserve">Our objective in this study therefore </w:t>
      </w:r>
      <w:r w:rsidR="00D779B5" w:rsidRPr="008D2915">
        <w:rPr>
          <w:rFonts w:ascii="Palatino Linotype" w:hAnsi="Palatino Linotype" w:cs="Segoe UI"/>
          <w:sz w:val="24"/>
          <w:szCs w:val="24"/>
        </w:rPr>
        <w:t xml:space="preserve">is </w:t>
      </w:r>
      <w:r w:rsidR="008F5108" w:rsidRPr="008D2915">
        <w:rPr>
          <w:rFonts w:ascii="Palatino Linotype" w:hAnsi="Palatino Linotype" w:cs="Segoe UI"/>
          <w:sz w:val="24"/>
          <w:szCs w:val="24"/>
        </w:rPr>
        <w:t xml:space="preserve">to explore </w:t>
      </w:r>
      <w:r w:rsidR="00D779B5" w:rsidRPr="008D2915">
        <w:rPr>
          <w:rFonts w:ascii="Palatino Linotype" w:hAnsi="Palatino Linotype" w:cs="Segoe UI"/>
          <w:sz w:val="24"/>
          <w:szCs w:val="24"/>
        </w:rPr>
        <w:t>NTCNs</w:t>
      </w:r>
      <w:r w:rsidR="000F095B" w:rsidRPr="008D2915">
        <w:rPr>
          <w:rFonts w:ascii="Palatino Linotype" w:hAnsi="Palatino Linotype" w:cs="Segoe UI"/>
          <w:sz w:val="24"/>
          <w:szCs w:val="24"/>
        </w:rPr>
        <w:t>’</w:t>
      </w:r>
      <w:r w:rsidR="00D779B5" w:rsidRPr="008D2915">
        <w:rPr>
          <w:rFonts w:ascii="Palatino Linotype" w:hAnsi="Palatino Linotype" w:cs="Segoe UI"/>
          <w:sz w:val="24"/>
          <w:szCs w:val="24"/>
        </w:rPr>
        <w:t xml:space="preserve"> </w:t>
      </w:r>
      <w:r w:rsidR="00FE3E9A" w:rsidRPr="008D2915">
        <w:rPr>
          <w:rFonts w:ascii="Palatino Linotype" w:hAnsi="Palatino Linotype" w:cs="Segoe UI"/>
          <w:sz w:val="24"/>
          <w:szCs w:val="24"/>
        </w:rPr>
        <w:t xml:space="preserve">mobility </w:t>
      </w:r>
      <w:r w:rsidR="004B287C" w:rsidRPr="008D2915">
        <w:rPr>
          <w:rFonts w:ascii="Palatino Linotype" w:hAnsi="Palatino Linotype" w:cs="Segoe UI"/>
          <w:sz w:val="24"/>
          <w:szCs w:val="24"/>
        </w:rPr>
        <w:t xml:space="preserve">decision processes </w:t>
      </w:r>
      <w:r w:rsidR="00FC231A" w:rsidRPr="008D2915">
        <w:rPr>
          <w:rFonts w:ascii="Palatino Linotype" w:hAnsi="Palatino Linotype" w:cs="Segoe UI"/>
          <w:sz w:val="24"/>
          <w:szCs w:val="24"/>
        </w:rPr>
        <w:t xml:space="preserve">in </w:t>
      </w:r>
      <w:r w:rsidR="00ED72FF" w:rsidRPr="008D2915">
        <w:rPr>
          <w:rFonts w:ascii="Palatino Linotype" w:hAnsi="Palatino Linotype" w:cs="Segoe UI"/>
          <w:sz w:val="24"/>
          <w:szCs w:val="24"/>
        </w:rPr>
        <w:t xml:space="preserve">the </w:t>
      </w:r>
      <w:r w:rsidR="00FC231A" w:rsidRPr="008D2915">
        <w:rPr>
          <w:rFonts w:ascii="Palatino Linotype" w:hAnsi="Palatino Linotype" w:cs="Segoe UI"/>
          <w:sz w:val="24"/>
          <w:szCs w:val="24"/>
        </w:rPr>
        <w:t>context</w:t>
      </w:r>
      <w:r w:rsidR="000B3719" w:rsidRPr="008D2915">
        <w:rPr>
          <w:rFonts w:ascii="Palatino Linotype" w:hAnsi="Palatino Linotype" w:cs="Segoe UI"/>
          <w:sz w:val="24"/>
          <w:szCs w:val="24"/>
        </w:rPr>
        <w:t xml:space="preserve"> of a </w:t>
      </w:r>
      <w:r w:rsidR="00ED72FF" w:rsidRPr="008D2915">
        <w:rPr>
          <w:rFonts w:ascii="Palatino Linotype" w:hAnsi="Palatino Linotype" w:cs="Segoe UI"/>
          <w:sz w:val="24"/>
          <w:szCs w:val="24"/>
        </w:rPr>
        <w:t>Europe</w:t>
      </w:r>
      <w:r w:rsidR="000B3719" w:rsidRPr="008D2915">
        <w:rPr>
          <w:rFonts w:ascii="Palatino Linotype" w:hAnsi="Palatino Linotype" w:cs="Segoe UI"/>
          <w:sz w:val="24"/>
          <w:szCs w:val="24"/>
        </w:rPr>
        <w:t xml:space="preserve"> </w:t>
      </w:r>
      <w:r w:rsidR="000B3719" w:rsidRPr="008D2915">
        <w:rPr>
          <w:rFonts w:ascii="Palatino Linotype" w:hAnsi="Palatino Linotype" w:cs="Segoe UI"/>
          <w:sz w:val="24"/>
          <w:szCs w:val="24"/>
        </w:rPr>
        <w:lastRenderedPageBreak/>
        <w:t>which, follo</w:t>
      </w:r>
      <w:r w:rsidR="003452EB" w:rsidRPr="008D2915">
        <w:rPr>
          <w:rFonts w:ascii="Palatino Linotype" w:hAnsi="Palatino Linotype" w:cs="Segoe UI"/>
          <w:sz w:val="24"/>
          <w:szCs w:val="24"/>
        </w:rPr>
        <w:t>wing the TEU, Schengen and related</w:t>
      </w:r>
      <w:r w:rsidR="000B3719" w:rsidRPr="008D2915">
        <w:rPr>
          <w:rFonts w:ascii="Palatino Linotype" w:hAnsi="Palatino Linotype" w:cs="Segoe UI"/>
          <w:sz w:val="24"/>
          <w:szCs w:val="24"/>
        </w:rPr>
        <w:t xml:space="preserve"> legislation is near-borderless, yet where the end of free movement of pe</w:t>
      </w:r>
      <w:r w:rsidR="000F095B" w:rsidRPr="008D2915">
        <w:rPr>
          <w:rFonts w:ascii="Palatino Linotype" w:hAnsi="Palatino Linotype" w:cs="Segoe UI"/>
          <w:sz w:val="24"/>
          <w:szCs w:val="24"/>
        </w:rPr>
        <w:t>ople is now being openly challeng</w:t>
      </w:r>
      <w:r w:rsidR="000B3719" w:rsidRPr="008D2915">
        <w:rPr>
          <w:rFonts w:ascii="Palatino Linotype" w:hAnsi="Palatino Linotype" w:cs="Segoe UI"/>
          <w:sz w:val="24"/>
          <w:szCs w:val="24"/>
        </w:rPr>
        <w:t>ed in vari</w:t>
      </w:r>
      <w:r w:rsidR="003452EB" w:rsidRPr="008D2915">
        <w:rPr>
          <w:rFonts w:ascii="Palatino Linotype" w:hAnsi="Palatino Linotype" w:cs="Segoe UI"/>
          <w:sz w:val="24"/>
          <w:szCs w:val="24"/>
        </w:rPr>
        <w:t>ous countries, some of which</w:t>
      </w:r>
      <w:r w:rsidR="000F095B" w:rsidRPr="008D2915">
        <w:rPr>
          <w:rFonts w:ascii="Palatino Linotype" w:hAnsi="Palatino Linotype" w:cs="Segoe UI"/>
          <w:sz w:val="24"/>
          <w:szCs w:val="24"/>
        </w:rPr>
        <w:t xml:space="preserve"> have </w:t>
      </w:r>
      <w:r w:rsidR="000B3719" w:rsidRPr="008D2915">
        <w:rPr>
          <w:rFonts w:ascii="Palatino Linotype" w:hAnsi="Palatino Linotype" w:cs="Segoe UI"/>
          <w:sz w:val="24"/>
          <w:szCs w:val="24"/>
        </w:rPr>
        <w:t>r</w:t>
      </w:r>
      <w:r w:rsidR="003452EB" w:rsidRPr="008D2915">
        <w:rPr>
          <w:rFonts w:ascii="Palatino Linotype" w:hAnsi="Palatino Linotype" w:cs="Segoe UI"/>
          <w:sz w:val="24"/>
          <w:szCs w:val="24"/>
        </w:rPr>
        <w:t>einforced their national borders in view of the ongoing refugee crisis</w:t>
      </w:r>
      <w:r w:rsidR="00460B9C" w:rsidRPr="008D2915">
        <w:rPr>
          <w:rFonts w:ascii="Palatino Linotype" w:hAnsi="Palatino Linotype" w:cs="Segoe UI"/>
          <w:sz w:val="24"/>
          <w:szCs w:val="24"/>
        </w:rPr>
        <w:t>. T</w:t>
      </w:r>
      <w:r w:rsidR="008F5108" w:rsidRPr="008D2915">
        <w:rPr>
          <w:rFonts w:ascii="Palatino Linotype" w:hAnsi="Palatino Linotype" w:cs="Segoe UI"/>
          <w:sz w:val="24"/>
          <w:szCs w:val="24"/>
        </w:rPr>
        <w:t>he main research question driving this study is</w:t>
      </w:r>
      <w:r w:rsidR="00460B9C" w:rsidRPr="008D2915">
        <w:rPr>
          <w:rFonts w:ascii="Palatino Linotype" w:hAnsi="Palatino Linotype" w:cs="Segoe UI"/>
          <w:sz w:val="24"/>
          <w:szCs w:val="24"/>
        </w:rPr>
        <w:t xml:space="preserve"> therefore</w:t>
      </w:r>
      <w:r w:rsidR="008F5108" w:rsidRPr="008D2915">
        <w:rPr>
          <w:rFonts w:ascii="Palatino Linotype" w:hAnsi="Palatino Linotype" w:cs="Segoe UI"/>
          <w:sz w:val="24"/>
          <w:szCs w:val="24"/>
        </w:rPr>
        <w:t xml:space="preserve">: </w:t>
      </w:r>
      <w:r w:rsidR="00460B9C" w:rsidRPr="008D2915">
        <w:rPr>
          <w:rFonts w:ascii="Palatino Linotype" w:hAnsi="Palatino Linotype"/>
          <w:sz w:val="24"/>
          <w:szCs w:val="24"/>
          <w:shd w:val="clear" w:color="auto" w:fill="FFFFFF"/>
        </w:rPr>
        <w:t>how does the</w:t>
      </w:r>
      <w:r w:rsidR="00D779B5" w:rsidRPr="008D2915">
        <w:rPr>
          <w:rFonts w:ascii="Palatino Linotype" w:hAnsi="Palatino Linotype"/>
          <w:sz w:val="24"/>
          <w:szCs w:val="24"/>
          <w:shd w:val="clear" w:color="auto" w:fill="FFFFFF"/>
        </w:rPr>
        <w:t xml:space="preserve"> </w:t>
      </w:r>
      <w:r w:rsidR="00FE3E9A" w:rsidRPr="008D2915">
        <w:rPr>
          <w:rFonts w:ascii="Palatino Linotype" w:hAnsi="Palatino Linotype"/>
          <w:sz w:val="24"/>
          <w:szCs w:val="24"/>
          <w:shd w:val="clear" w:color="auto" w:fill="FFFFFF"/>
        </w:rPr>
        <w:t>mobility</w:t>
      </w:r>
      <w:r w:rsidR="00460B9C" w:rsidRPr="008D2915">
        <w:rPr>
          <w:rFonts w:ascii="Palatino Linotype" w:hAnsi="Palatino Linotype"/>
          <w:sz w:val="24"/>
          <w:szCs w:val="24"/>
          <w:shd w:val="clear" w:color="auto" w:fill="FFFFFF"/>
        </w:rPr>
        <w:t xml:space="preserve"> of NTCNs within the </w:t>
      </w:r>
      <w:r w:rsidR="00D46003" w:rsidRPr="008D2915">
        <w:rPr>
          <w:rFonts w:ascii="Palatino Linotype" w:hAnsi="Palatino Linotype" w:cs="Segoe UI"/>
          <w:sz w:val="24"/>
          <w:szCs w:val="24"/>
        </w:rPr>
        <w:t>EU</w:t>
      </w:r>
      <w:r w:rsidR="00460B9C" w:rsidRPr="008D2915">
        <w:rPr>
          <w:rFonts w:ascii="Palatino Linotype" w:hAnsi="Palatino Linotype"/>
          <w:sz w:val="24"/>
          <w:szCs w:val="24"/>
          <w:shd w:val="clear" w:color="auto" w:fill="FFFFFF"/>
        </w:rPr>
        <w:t xml:space="preserve"> link</w:t>
      </w:r>
      <w:r w:rsidR="008F5108" w:rsidRPr="008D2915">
        <w:rPr>
          <w:rFonts w:ascii="Palatino Linotype" w:hAnsi="Palatino Linotype"/>
          <w:sz w:val="24"/>
          <w:szCs w:val="24"/>
          <w:shd w:val="clear" w:color="auto" w:fill="FFFFFF"/>
        </w:rPr>
        <w:t xml:space="preserve"> to </w:t>
      </w:r>
      <w:r w:rsidR="00460B9C" w:rsidRPr="008D2915">
        <w:rPr>
          <w:rFonts w:ascii="Palatino Linotype" w:hAnsi="Palatino Linotype"/>
          <w:sz w:val="24"/>
          <w:szCs w:val="24"/>
          <w:shd w:val="clear" w:color="auto" w:fill="FFFFFF"/>
        </w:rPr>
        <w:t xml:space="preserve">their </w:t>
      </w:r>
      <w:r w:rsidR="001A27FD" w:rsidRPr="008D2915">
        <w:rPr>
          <w:rFonts w:ascii="Palatino Linotype" w:hAnsi="Palatino Linotype"/>
          <w:sz w:val="24"/>
          <w:szCs w:val="24"/>
          <w:shd w:val="clear" w:color="auto" w:fill="FFFFFF"/>
        </w:rPr>
        <w:t xml:space="preserve">relations and </w:t>
      </w:r>
      <w:r w:rsidR="008F5108" w:rsidRPr="008D2915">
        <w:rPr>
          <w:rFonts w:ascii="Palatino Linotype" w:hAnsi="Palatino Linotype"/>
          <w:sz w:val="24"/>
          <w:szCs w:val="24"/>
          <w:shd w:val="clear" w:color="auto" w:fill="FFFFFF"/>
        </w:rPr>
        <w:t>shared collective identities</w:t>
      </w:r>
      <w:r w:rsidR="00D46003" w:rsidRPr="008D2915">
        <w:rPr>
          <w:rFonts w:ascii="Palatino Linotype" w:hAnsi="Palatino Linotype"/>
          <w:sz w:val="24"/>
          <w:szCs w:val="24"/>
          <w:shd w:val="clear" w:color="auto" w:fill="FFFFFF"/>
        </w:rPr>
        <w:t>?</w:t>
      </w:r>
      <w:r w:rsidR="008C5B0C" w:rsidRPr="008D2915">
        <w:rPr>
          <w:rFonts w:ascii="Palatino Linotype" w:hAnsi="Palatino Linotype"/>
          <w:sz w:val="24"/>
          <w:szCs w:val="24"/>
        </w:rPr>
        <w:t xml:space="preserve"> </w:t>
      </w:r>
      <w:r w:rsidR="008C5B0C" w:rsidRPr="008D2915">
        <w:rPr>
          <w:rFonts w:ascii="Palatino Linotype" w:hAnsi="Palatino Linotype"/>
          <w:sz w:val="24"/>
          <w:szCs w:val="24"/>
          <w:shd w:val="clear" w:color="auto" w:fill="FFFFFF"/>
        </w:rPr>
        <w:t>In the following section, we chart an overview of our empirical research context.</w:t>
      </w:r>
    </w:p>
    <w:p w:rsidR="00EA11C8" w:rsidRPr="008D2915" w:rsidRDefault="008D0EC7" w:rsidP="00FB7491">
      <w:pPr>
        <w:spacing w:after="0" w:line="480" w:lineRule="auto"/>
        <w:jc w:val="both"/>
        <w:rPr>
          <w:rFonts w:ascii="Palatino Linotype" w:hAnsi="Palatino Linotype"/>
          <w:b/>
          <w:sz w:val="24"/>
          <w:szCs w:val="24"/>
        </w:rPr>
      </w:pPr>
      <w:r w:rsidRPr="008D2915">
        <w:rPr>
          <w:rFonts w:ascii="Palatino Linotype" w:hAnsi="Palatino Linotype"/>
          <w:b/>
          <w:sz w:val="24"/>
          <w:szCs w:val="24"/>
        </w:rPr>
        <w:t>Empirical r</w:t>
      </w:r>
      <w:r w:rsidR="001D0FA4" w:rsidRPr="008D2915">
        <w:rPr>
          <w:rFonts w:ascii="Palatino Linotype" w:hAnsi="Palatino Linotype"/>
          <w:b/>
          <w:sz w:val="24"/>
          <w:szCs w:val="24"/>
        </w:rPr>
        <w:t>esearch context</w:t>
      </w:r>
      <w:r w:rsidRPr="008D2915">
        <w:rPr>
          <w:rFonts w:ascii="Palatino Linotype" w:hAnsi="Palatino Linotype"/>
          <w:b/>
          <w:sz w:val="24"/>
          <w:szCs w:val="24"/>
        </w:rPr>
        <w:t xml:space="preserve"> </w:t>
      </w:r>
    </w:p>
    <w:p w:rsidR="008D2915" w:rsidRDefault="00A55D60"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We developed our contribution in</w:t>
      </w:r>
      <w:r w:rsidR="00857893" w:rsidRPr="008D2915">
        <w:rPr>
          <w:rFonts w:ascii="Palatino Linotype" w:hAnsi="Palatino Linotype"/>
          <w:sz w:val="24"/>
          <w:szCs w:val="24"/>
        </w:rPr>
        <w:t xml:space="preserve"> the context of the EU</w:t>
      </w:r>
      <w:r w:rsidR="00EA11C8" w:rsidRPr="008D2915">
        <w:rPr>
          <w:rFonts w:ascii="Palatino Linotype" w:hAnsi="Palatino Linotype"/>
          <w:sz w:val="24"/>
          <w:szCs w:val="24"/>
        </w:rPr>
        <w:t xml:space="preserve"> </w:t>
      </w:r>
      <w:r w:rsidR="005A12E3" w:rsidRPr="008D2915">
        <w:rPr>
          <w:rFonts w:ascii="Palatino Linotype" w:hAnsi="Palatino Linotype"/>
          <w:sz w:val="24"/>
          <w:szCs w:val="24"/>
        </w:rPr>
        <w:t>where the TEU</w:t>
      </w:r>
      <w:r w:rsidR="00EA11C8" w:rsidRPr="008D2915">
        <w:rPr>
          <w:rFonts w:ascii="Palatino Linotype" w:hAnsi="Palatino Linotype"/>
          <w:sz w:val="24"/>
          <w:szCs w:val="24"/>
        </w:rPr>
        <w:t xml:space="preserve"> bestows EU citizenship on persons ho</w:t>
      </w:r>
      <w:r w:rsidR="004701A1" w:rsidRPr="008D2915">
        <w:rPr>
          <w:rFonts w:ascii="Palatino Linotype" w:hAnsi="Palatino Linotype"/>
          <w:sz w:val="24"/>
          <w:szCs w:val="24"/>
        </w:rPr>
        <w:t>lding nationality of any EU member state</w:t>
      </w:r>
      <w:r w:rsidR="00EA11C8" w:rsidRPr="008D2915">
        <w:rPr>
          <w:rFonts w:ascii="Palatino Linotype" w:hAnsi="Palatino Linotype"/>
          <w:sz w:val="24"/>
          <w:szCs w:val="24"/>
        </w:rPr>
        <w:t>.</w:t>
      </w:r>
      <w:r w:rsidR="006507ED" w:rsidRPr="008D2915">
        <w:rPr>
          <w:rFonts w:ascii="Palatino Linotype" w:hAnsi="Palatino Linotype"/>
          <w:sz w:val="24"/>
          <w:szCs w:val="24"/>
        </w:rPr>
        <w:t xml:space="preserve"> This</w:t>
      </w:r>
      <w:r w:rsidR="00EA11C8" w:rsidRPr="008D2915">
        <w:rPr>
          <w:rFonts w:ascii="Palatino Linotype" w:hAnsi="Palatino Linotype"/>
          <w:sz w:val="24"/>
          <w:szCs w:val="24"/>
        </w:rPr>
        <w:t xml:space="preserve"> citizenship allows </w:t>
      </w:r>
      <w:r w:rsidR="00714448" w:rsidRPr="008D2915">
        <w:rPr>
          <w:rFonts w:ascii="Palatino Linotype" w:hAnsi="Palatino Linotype"/>
          <w:sz w:val="24"/>
          <w:szCs w:val="24"/>
        </w:rPr>
        <w:t>EU passport holders to</w:t>
      </w:r>
      <w:r w:rsidR="00EA11C8" w:rsidRPr="008D2915">
        <w:rPr>
          <w:rFonts w:ascii="Palatino Linotype" w:hAnsi="Palatino Linotype"/>
          <w:sz w:val="24"/>
          <w:szCs w:val="24"/>
        </w:rPr>
        <w:t xml:space="preserve"> </w:t>
      </w:r>
      <w:r w:rsidR="006507ED" w:rsidRPr="008D2915">
        <w:rPr>
          <w:rFonts w:ascii="Palatino Linotype" w:hAnsi="Palatino Linotype"/>
          <w:sz w:val="24"/>
          <w:szCs w:val="24"/>
        </w:rPr>
        <w:t>move freely</w:t>
      </w:r>
      <w:r w:rsidR="00C500BA" w:rsidRPr="008D2915">
        <w:rPr>
          <w:rFonts w:ascii="Palatino Linotype" w:hAnsi="Palatino Linotype"/>
          <w:sz w:val="24"/>
          <w:szCs w:val="24"/>
        </w:rPr>
        <w:t>, study, work</w:t>
      </w:r>
      <w:r w:rsidR="006507ED" w:rsidRPr="008D2915">
        <w:rPr>
          <w:rFonts w:ascii="Palatino Linotype" w:hAnsi="Palatino Linotype"/>
          <w:sz w:val="24"/>
          <w:szCs w:val="24"/>
        </w:rPr>
        <w:t xml:space="preserve"> and settle in </w:t>
      </w:r>
      <w:r w:rsidR="003C7B72" w:rsidRPr="008D2915">
        <w:rPr>
          <w:rFonts w:ascii="Palatino Linotype" w:hAnsi="Palatino Linotype"/>
          <w:sz w:val="24"/>
          <w:szCs w:val="24"/>
        </w:rPr>
        <w:t xml:space="preserve">EU </w:t>
      </w:r>
      <w:r w:rsidR="006507ED" w:rsidRPr="008D2915">
        <w:rPr>
          <w:rFonts w:ascii="Palatino Linotype" w:hAnsi="Palatino Linotype"/>
          <w:sz w:val="24"/>
          <w:szCs w:val="24"/>
        </w:rPr>
        <w:t>member states</w:t>
      </w:r>
      <w:r w:rsidR="00110C63" w:rsidRPr="008D2915">
        <w:rPr>
          <w:rFonts w:ascii="Palatino Linotype" w:hAnsi="Palatino Linotype"/>
          <w:sz w:val="24"/>
          <w:szCs w:val="24"/>
        </w:rPr>
        <w:t xml:space="preserve"> as they see fit</w:t>
      </w:r>
      <w:r w:rsidR="006507ED" w:rsidRPr="008D2915">
        <w:rPr>
          <w:rFonts w:ascii="Palatino Linotype" w:hAnsi="Palatino Linotype"/>
          <w:sz w:val="24"/>
          <w:szCs w:val="24"/>
        </w:rPr>
        <w:t xml:space="preserve">. Our empirical </w:t>
      </w:r>
      <w:r w:rsidR="00714448" w:rsidRPr="008D2915">
        <w:rPr>
          <w:rFonts w:ascii="Palatino Linotype" w:hAnsi="Palatino Linotype"/>
          <w:sz w:val="24"/>
          <w:szCs w:val="24"/>
        </w:rPr>
        <w:t>research context was the U</w:t>
      </w:r>
      <w:r w:rsidR="006507ED" w:rsidRPr="008D2915">
        <w:rPr>
          <w:rFonts w:ascii="Palatino Linotype" w:hAnsi="Palatino Linotype"/>
          <w:sz w:val="24"/>
          <w:szCs w:val="24"/>
        </w:rPr>
        <w:t>K</w:t>
      </w:r>
      <w:r w:rsidR="005A12E3" w:rsidRPr="008D2915">
        <w:rPr>
          <w:rFonts w:ascii="Palatino Linotype" w:hAnsi="Palatino Linotype"/>
          <w:sz w:val="24"/>
          <w:szCs w:val="24"/>
        </w:rPr>
        <w:t xml:space="preserve">, which at the time of writing remains </w:t>
      </w:r>
      <w:r w:rsidR="00C500BA" w:rsidRPr="008D2915">
        <w:rPr>
          <w:rFonts w:ascii="Palatino Linotype" w:hAnsi="Palatino Linotype"/>
          <w:sz w:val="24"/>
          <w:szCs w:val="24"/>
        </w:rPr>
        <w:t>an EU member state notwithstanding ongoing Brexit negotiations</w:t>
      </w:r>
      <w:r w:rsidR="00714448" w:rsidRPr="008D2915">
        <w:rPr>
          <w:rFonts w:ascii="Palatino Linotype" w:hAnsi="Palatino Linotype"/>
          <w:sz w:val="24"/>
          <w:szCs w:val="24"/>
        </w:rPr>
        <w:t xml:space="preserve">. Our choice of the UK was based on the premise that it offers a particularly rich context to study and theorize </w:t>
      </w:r>
      <w:r w:rsidR="00C260A4" w:rsidRPr="008D2915">
        <w:rPr>
          <w:rFonts w:ascii="Palatino Linotype" w:hAnsi="Palatino Linotype"/>
          <w:sz w:val="24"/>
          <w:szCs w:val="24"/>
        </w:rPr>
        <w:t xml:space="preserve">about </w:t>
      </w:r>
      <w:r w:rsidR="008629AB" w:rsidRPr="008D2915">
        <w:rPr>
          <w:rFonts w:ascii="Palatino Linotype" w:hAnsi="Palatino Linotype"/>
          <w:sz w:val="24"/>
          <w:szCs w:val="24"/>
        </w:rPr>
        <w:t>Europeans</w:t>
      </w:r>
      <w:r w:rsidR="00714448" w:rsidRPr="008D2915">
        <w:rPr>
          <w:rFonts w:ascii="Palatino Linotype" w:hAnsi="Palatino Linotype"/>
          <w:sz w:val="24"/>
          <w:szCs w:val="24"/>
        </w:rPr>
        <w:t xml:space="preserve"> invoking their EU citizenship rights </w:t>
      </w:r>
      <w:r w:rsidR="00EF4213" w:rsidRPr="008D2915">
        <w:rPr>
          <w:rFonts w:ascii="Palatino Linotype" w:hAnsi="Palatino Linotype"/>
          <w:sz w:val="24"/>
          <w:szCs w:val="24"/>
        </w:rPr>
        <w:t xml:space="preserve">obtained </w:t>
      </w:r>
      <w:r w:rsidR="00714448" w:rsidRPr="008D2915">
        <w:rPr>
          <w:rFonts w:ascii="Palatino Linotype" w:hAnsi="Palatino Linotype"/>
          <w:sz w:val="24"/>
          <w:szCs w:val="24"/>
        </w:rPr>
        <w:t>in another member state</w:t>
      </w:r>
      <w:r w:rsidR="003C7B72" w:rsidRPr="008D2915">
        <w:rPr>
          <w:rFonts w:ascii="Palatino Linotype" w:hAnsi="Palatino Linotype"/>
          <w:sz w:val="24"/>
          <w:szCs w:val="24"/>
        </w:rPr>
        <w:t>, and further, that it has welcomed</w:t>
      </w:r>
      <w:r w:rsidR="007143AD" w:rsidRPr="008D2915">
        <w:rPr>
          <w:rFonts w:ascii="Palatino Linotype" w:hAnsi="Palatino Linotype"/>
          <w:sz w:val="24"/>
          <w:szCs w:val="24"/>
        </w:rPr>
        <w:t xml:space="preserve"> over the years</w:t>
      </w:r>
      <w:r w:rsidR="003C7B72" w:rsidRPr="008D2915">
        <w:rPr>
          <w:rFonts w:ascii="Palatino Linotype" w:hAnsi="Palatino Linotype"/>
          <w:sz w:val="24"/>
          <w:szCs w:val="24"/>
        </w:rPr>
        <w:t xml:space="preserve"> large numbers of West African migrants, originating from such countries as Ghana, Nigeria and Senegal</w:t>
      </w:r>
      <w:r w:rsidR="00714448" w:rsidRPr="008D2915">
        <w:rPr>
          <w:rFonts w:ascii="Palatino Linotype" w:hAnsi="Palatino Linotype"/>
          <w:sz w:val="24"/>
          <w:szCs w:val="24"/>
        </w:rPr>
        <w:t xml:space="preserve">. </w:t>
      </w:r>
      <w:r w:rsidR="008424C6" w:rsidRPr="008D2915">
        <w:rPr>
          <w:rFonts w:ascii="Palatino Linotype" w:hAnsi="Palatino Linotype"/>
          <w:sz w:val="24"/>
          <w:szCs w:val="24"/>
        </w:rPr>
        <w:t>The EU</w:t>
      </w:r>
      <w:r w:rsidR="007143AD" w:rsidRPr="008D2915">
        <w:rPr>
          <w:rFonts w:ascii="Palatino Linotype" w:hAnsi="Palatino Linotype"/>
          <w:sz w:val="24"/>
          <w:szCs w:val="24"/>
        </w:rPr>
        <w:t>’s policy of</w:t>
      </w:r>
      <w:r w:rsidR="008424C6" w:rsidRPr="008D2915">
        <w:rPr>
          <w:rFonts w:ascii="Palatino Linotype" w:hAnsi="Palatino Linotype"/>
          <w:sz w:val="24"/>
          <w:szCs w:val="24"/>
        </w:rPr>
        <w:t xml:space="preserve"> unrestricted labour mobility has intensified European migra</w:t>
      </w:r>
      <w:r w:rsidR="00F93796" w:rsidRPr="008D2915">
        <w:rPr>
          <w:rFonts w:ascii="Palatino Linotype" w:hAnsi="Palatino Linotype"/>
          <w:sz w:val="24"/>
          <w:szCs w:val="24"/>
        </w:rPr>
        <w:t>tion into the UK</w:t>
      </w:r>
      <w:r w:rsidR="007143AD" w:rsidRPr="008D2915">
        <w:rPr>
          <w:rFonts w:ascii="Palatino Linotype" w:hAnsi="Palatino Linotype"/>
          <w:sz w:val="24"/>
          <w:szCs w:val="24"/>
        </w:rPr>
        <w:t>,</w:t>
      </w:r>
      <w:r w:rsidR="00F93796" w:rsidRPr="008D2915">
        <w:rPr>
          <w:rFonts w:ascii="Palatino Linotype" w:hAnsi="Palatino Linotype"/>
          <w:sz w:val="24"/>
          <w:szCs w:val="24"/>
        </w:rPr>
        <w:t xml:space="preserve"> as the country remains</w:t>
      </w:r>
      <w:r w:rsidR="007143AD" w:rsidRPr="008D2915">
        <w:rPr>
          <w:rFonts w:ascii="Palatino Linotype" w:hAnsi="Palatino Linotype"/>
          <w:sz w:val="24"/>
          <w:szCs w:val="24"/>
        </w:rPr>
        <w:t xml:space="preserve"> relatively resilient</w:t>
      </w:r>
      <w:r w:rsidR="00F93796" w:rsidRPr="008D2915">
        <w:rPr>
          <w:rFonts w:ascii="Palatino Linotype" w:hAnsi="Palatino Linotype"/>
          <w:sz w:val="24"/>
          <w:szCs w:val="24"/>
        </w:rPr>
        <w:t xml:space="preserve"> compared to</w:t>
      </w:r>
      <w:r w:rsidR="008424C6" w:rsidRPr="008D2915">
        <w:rPr>
          <w:rFonts w:ascii="Palatino Linotype" w:hAnsi="Palatino Linotype"/>
          <w:sz w:val="24"/>
          <w:szCs w:val="24"/>
        </w:rPr>
        <w:t xml:space="preserve"> the largest Eurozone economies in terms of growth and unemployment (</w:t>
      </w:r>
      <w:r w:rsidR="00F93796" w:rsidRPr="008D2915">
        <w:rPr>
          <w:rFonts w:ascii="Palatino Linotype" w:hAnsi="Palatino Linotype"/>
          <w:sz w:val="24"/>
          <w:szCs w:val="24"/>
        </w:rPr>
        <w:t>Lynn, 2016</w:t>
      </w:r>
      <w:r w:rsidR="00176237" w:rsidRPr="008D2915">
        <w:rPr>
          <w:rFonts w:ascii="Palatino Linotype" w:hAnsi="Palatino Linotype"/>
          <w:sz w:val="24"/>
          <w:szCs w:val="24"/>
        </w:rPr>
        <w:t>). Moreover</w:t>
      </w:r>
      <w:r w:rsidR="00700850" w:rsidRPr="008D2915">
        <w:rPr>
          <w:rFonts w:ascii="Palatino Linotype" w:hAnsi="Palatino Linotype"/>
          <w:sz w:val="24"/>
          <w:szCs w:val="24"/>
        </w:rPr>
        <w:t xml:space="preserve">, </w:t>
      </w:r>
      <w:r w:rsidR="008424C6" w:rsidRPr="008D2915">
        <w:rPr>
          <w:rFonts w:ascii="Palatino Linotype" w:hAnsi="Palatino Linotype"/>
          <w:sz w:val="24"/>
          <w:szCs w:val="24"/>
        </w:rPr>
        <w:t>having English, the universal language of public discourse</w:t>
      </w:r>
      <w:r w:rsidR="00176237" w:rsidRPr="008D2915">
        <w:rPr>
          <w:rFonts w:ascii="Palatino Linotype" w:hAnsi="Palatino Linotype"/>
          <w:sz w:val="24"/>
          <w:szCs w:val="24"/>
        </w:rPr>
        <w:t xml:space="preserve"> and commerce </w:t>
      </w:r>
      <w:r w:rsidR="00176237" w:rsidRPr="008D2915">
        <w:rPr>
          <w:rFonts w:ascii="Palatino Linotype" w:hAnsi="Palatino Linotype"/>
          <w:sz w:val="24"/>
          <w:szCs w:val="24"/>
        </w:rPr>
        <w:lastRenderedPageBreak/>
        <w:t>as its native tongue</w:t>
      </w:r>
      <w:r w:rsidR="008424C6" w:rsidRPr="008D2915">
        <w:rPr>
          <w:rFonts w:ascii="Palatino Linotype" w:hAnsi="Palatino Linotype"/>
          <w:sz w:val="24"/>
          <w:szCs w:val="24"/>
        </w:rPr>
        <w:t xml:space="preserve"> (</w:t>
      </w:r>
      <w:proofErr w:type="spellStart"/>
      <w:r w:rsidR="008424C6" w:rsidRPr="008D2915">
        <w:rPr>
          <w:rFonts w:ascii="Palatino Linotype" w:hAnsi="Palatino Linotype"/>
          <w:sz w:val="24"/>
          <w:szCs w:val="24"/>
        </w:rPr>
        <w:t>Julios</w:t>
      </w:r>
      <w:proofErr w:type="spellEnd"/>
      <w:r w:rsidR="008424C6" w:rsidRPr="008D2915">
        <w:rPr>
          <w:rFonts w:ascii="Palatino Linotype" w:hAnsi="Palatino Linotype"/>
          <w:sz w:val="24"/>
          <w:szCs w:val="24"/>
        </w:rPr>
        <w:t>, 2102),</w:t>
      </w:r>
      <w:r w:rsidR="004701A1" w:rsidRPr="008D2915">
        <w:rPr>
          <w:rFonts w:ascii="Palatino Linotype" w:hAnsi="Palatino Linotype"/>
          <w:sz w:val="24"/>
          <w:szCs w:val="24"/>
        </w:rPr>
        <w:t xml:space="preserve"> the UK has become a melting-</w:t>
      </w:r>
      <w:r w:rsidR="00700850" w:rsidRPr="008D2915">
        <w:rPr>
          <w:rFonts w:ascii="Palatino Linotype" w:hAnsi="Palatino Linotype"/>
          <w:sz w:val="24"/>
          <w:szCs w:val="24"/>
        </w:rPr>
        <w:t>pot for migrant cosmopolitanism.</w:t>
      </w:r>
      <w:r w:rsidR="008424C6" w:rsidRPr="008D2915">
        <w:rPr>
          <w:rFonts w:ascii="Palatino Linotype" w:hAnsi="Palatino Linotype"/>
          <w:sz w:val="24"/>
          <w:szCs w:val="24"/>
        </w:rPr>
        <w:t xml:space="preserve"> </w:t>
      </w:r>
      <w:r w:rsidR="004701A1" w:rsidRPr="008D2915">
        <w:rPr>
          <w:rFonts w:ascii="Palatino Linotype" w:hAnsi="Palatino Linotype"/>
          <w:sz w:val="24"/>
          <w:szCs w:val="24"/>
        </w:rPr>
        <w:t>It is also a c</w:t>
      </w:r>
      <w:r w:rsidR="00CE5587" w:rsidRPr="008D2915">
        <w:rPr>
          <w:rFonts w:ascii="Palatino Linotype" w:hAnsi="Palatino Linotype"/>
          <w:sz w:val="24"/>
          <w:szCs w:val="24"/>
        </w:rPr>
        <w:t>ountry which, following the</w:t>
      </w:r>
      <w:r w:rsidR="004701A1" w:rsidRPr="008D2915">
        <w:rPr>
          <w:rFonts w:ascii="Palatino Linotype" w:hAnsi="Palatino Linotype"/>
          <w:sz w:val="24"/>
          <w:szCs w:val="24"/>
        </w:rPr>
        <w:t xml:space="preserve"> Brexit vote, is acutely conscious of inward migration</w:t>
      </w:r>
      <w:r w:rsidR="00A97DE6" w:rsidRPr="008D2915">
        <w:rPr>
          <w:rFonts w:ascii="Palatino Linotype" w:hAnsi="Palatino Linotype"/>
          <w:sz w:val="24"/>
          <w:szCs w:val="24"/>
        </w:rPr>
        <w:t xml:space="preserve">, </w:t>
      </w:r>
      <w:r w:rsidR="004701A1" w:rsidRPr="008D2915">
        <w:rPr>
          <w:rFonts w:ascii="Palatino Linotype" w:hAnsi="Palatino Linotype"/>
          <w:sz w:val="24"/>
          <w:szCs w:val="24"/>
        </w:rPr>
        <w:t xml:space="preserve">with government promises to restrict </w:t>
      </w:r>
      <w:r w:rsidR="00CE5587" w:rsidRPr="008D2915">
        <w:rPr>
          <w:rFonts w:ascii="Palatino Linotype" w:hAnsi="Palatino Linotype"/>
          <w:sz w:val="24"/>
          <w:szCs w:val="24"/>
        </w:rPr>
        <w:t xml:space="preserve">annual </w:t>
      </w:r>
      <w:r w:rsidR="00C260A4" w:rsidRPr="008D2915">
        <w:rPr>
          <w:rFonts w:ascii="Palatino Linotype" w:hAnsi="Palatino Linotype"/>
          <w:sz w:val="24"/>
          <w:szCs w:val="24"/>
        </w:rPr>
        <w:t xml:space="preserve">immigration </w:t>
      </w:r>
      <w:r w:rsidR="00CE5587" w:rsidRPr="008D2915">
        <w:rPr>
          <w:rFonts w:ascii="Palatino Linotype" w:hAnsi="Palatino Linotype"/>
          <w:sz w:val="24"/>
          <w:szCs w:val="24"/>
        </w:rPr>
        <w:t>levels</w:t>
      </w:r>
      <w:r w:rsidR="004701A1" w:rsidRPr="008D2915">
        <w:rPr>
          <w:rFonts w:ascii="Palatino Linotype" w:hAnsi="Palatino Linotype"/>
          <w:sz w:val="24"/>
          <w:szCs w:val="24"/>
        </w:rPr>
        <w:t xml:space="preserve"> to the </w:t>
      </w:r>
      <w:r w:rsidR="00CE5587" w:rsidRPr="008D2915">
        <w:rPr>
          <w:rFonts w:ascii="Palatino Linotype" w:hAnsi="Palatino Linotype"/>
          <w:sz w:val="24"/>
          <w:szCs w:val="24"/>
        </w:rPr>
        <w:t>“</w:t>
      </w:r>
      <w:r w:rsidR="004701A1" w:rsidRPr="008D2915">
        <w:rPr>
          <w:rFonts w:ascii="Palatino Linotype" w:hAnsi="Palatino Linotype"/>
          <w:sz w:val="24"/>
          <w:szCs w:val="24"/>
        </w:rPr>
        <w:t>tens of thousands</w:t>
      </w:r>
      <w:r w:rsidR="00CE5587" w:rsidRPr="008D2915">
        <w:rPr>
          <w:rFonts w:ascii="Palatino Linotype" w:hAnsi="Palatino Linotype"/>
          <w:sz w:val="24"/>
          <w:szCs w:val="24"/>
        </w:rPr>
        <w:t>”</w:t>
      </w:r>
      <w:r w:rsidR="004701A1" w:rsidRPr="008D2915">
        <w:rPr>
          <w:rFonts w:ascii="Palatino Linotype" w:hAnsi="Palatino Linotype"/>
          <w:sz w:val="24"/>
          <w:szCs w:val="24"/>
        </w:rPr>
        <w:t xml:space="preserve"> being repeatedly broken</w:t>
      </w:r>
      <w:r w:rsidR="00A97DE6" w:rsidRPr="008D2915">
        <w:rPr>
          <w:rFonts w:ascii="Palatino Linotype" w:hAnsi="Palatino Linotype"/>
          <w:sz w:val="24"/>
          <w:szCs w:val="24"/>
        </w:rPr>
        <w:t xml:space="preserve"> (Guardian, 2017)</w:t>
      </w:r>
      <w:r w:rsidR="004701A1" w:rsidRPr="008D2915">
        <w:rPr>
          <w:rFonts w:ascii="Palatino Linotype" w:hAnsi="Palatino Linotype"/>
          <w:sz w:val="24"/>
          <w:szCs w:val="24"/>
        </w:rPr>
        <w:t>. Despit</w:t>
      </w:r>
      <w:r w:rsidR="00542466" w:rsidRPr="008D2915">
        <w:rPr>
          <w:rFonts w:ascii="Palatino Linotype" w:hAnsi="Palatino Linotype"/>
          <w:sz w:val="24"/>
          <w:szCs w:val="24"/>
        </w:rPr>
        <w:t xml:space="preserve">e the political attention </w:t>
      </w:r>
      <w:r w:rsidR="00CE5587" w:rsidRPr="008D2915">
        <w:rPr>
          <w:rFonts w:ascii="Palatino Linotype" w:hAnsi="Palatino Linotype"/>
          <w:sz w:val="24"/>
          <w:szCs w:val="24"/>
        </w:rPr>
        <w:t>accorded to this</w:t>
      </w:r>
      <w:r w:rsidR="007143AD" w:rsidRPr="008D2915">
        <w:rPr>
          <w:rFonts w:ascii="Palatino Linotype" w:hAnsi="Palatino Linotype"/>
          <w:sz w:val="24"/>
          <w:szCs w:val="24"/>
        </w:rPr>
        <w:t xml:space="preserve"> issue</w:t>
      </w:r>
      <w:r w:rsidR="004701A1" w:rsidRPr="008D2915">
        <w:rPr>
          <w:rFonts w:ascii="Palatino Linotype" w:hAnsi="Palatino Linotype"/>
          <w:sz w:val="24"/>
          <w:szCs w:val="24"/>
        </w:rPr>
        <w:t xml:space="preserve">, the discourse rarely mentions that inward migration into the UK includes NTCNs who </w:t>
      </w:r>
      <w:r w:rsidR="00EF4213" w:rsidRPr="008D2915">
        <w:rPr>
          <w:rFonts w:ascii="Palatino Linotype" w:hAnsi="Palatino Linotype"/>
          <w:sz w:val="24"/>
          <w:szCs w:val="24"/>
        </w:rPr>
        <w:t>have in fact gained</w:t>
      </w:r>
      <w:r w:rsidR="002D7337" w:rsidRPr="008D2915">
        <w:rPr>
          <w:rFonts w:ascii="Palatino Linotype" w:hAnsi="Palatino Linotype"/>
          <w:sz w:val="24"/>
          <w:szCs w:val="24"/>
        </w:rPr>
        <w:t xml:space="preserve"> EU </w:t>
      </w:r>
      <w:r w:rsidR="00EF4213" w:rsidRPr="008D2915">
        <w:rPr>
          <w:rFonts w:ascii="Palatino Linotype" w:hAnsi="Palatino Linotype"/>
          <w:sz w:val="24"/>
          <w:szCs w:val="24"/>
        </w:rPr>
        <w:t xml:space="preserve">citizenship </w:t>
      </w:r>
      <w:r w:rsidR="002D7337" w:rsidRPr="008D2915">
        <w:rPr>
          <w:rFonts w:ascii="Palatino Linotype" w:hAnsi="Palatino Linotype"/>
          <w:sz w:val="24"/>
          <w:szCs w:val="24"/>
        </w:rPr>
        <w:t>in another member state</w:t>
      </w:r>
      <w:r w:rsidR="007143AD" w:rsidRPr="008D2915">
        <w:rPr>
          <w:rFonts w:ascii="Palatino Linotype" w:hAnsi="Palatino Linotype"/>
          <w:sz w:val="24"/>
          <w:szCs w:val="24"/>
        </w:rPr>
        <w:t>, in part</w:t>
      </w:r>
      <w:r w:rsidR="00480304" w:rsidRPr="008D2915">
        <w:rPr>
          <w:rFonts w:ascii="Palatino Linotype" w:hAnsi="Palatino Linotype"/>
          <w:sz w:val="24"/>
          <w:szCs w:val="24"/>
        </w:rPr>
        <w:t xml:space="preserve"> </w:t>
      </w:r>
      <w:r w:rsidR="00785C34" w:rsidRPr="008D2915">
        <w:rPr>
          <w:rFonts w:ascii="Palatino Linotype" w:hAnsi="Palatino Linotype"/>
          <w:sz w:val="24"/>
          <w:szCs w:val="24"/>
        </w:rPr>
        <w:t xml:space="preserve">because </w:t>
      </w:r>
      <w:r w:rsidR="00EF4213" w:rsidRPr="008D2915">
        <w:rPr>
          <w:rFonts w:ascii="Palatino Linotype" w:hAnsi="Palatino Linotype"/>
          <w:sz w:val="24"/>
          <w:szCs w:val="24"/>
        </w:rPr>
        <w:t>data on the granting</w:t>
      </w:r>
      <w:r w:rsidR="00D72090" w:rsidRPr="008D2915">
        <w:rPr>
          <w:rFonts w:ascii="Palatino Linotype" w:hAnsi="Palatino Linotype"/>
          <w:sz w:val="24"/>
          <w:szCs w:val="24"/>
        </w:rPr>
        <w:t xml:space="preserve"> of citizenship</w:t>
      </w:r>
      <w:r w:rsidR="007143AD" w:rsidRPr="008D2915">
        <w:rPr>
          <w:rFonts w:ascii="Palatino Linotype" w:hAnsi="Palatino Linotype"/>
          <w:sz w:val="24"/>
          <w:szCs w:val="24"/>
        </w:rPr>
        <w:t xml:space="preserve"> are normally deeply hidden beneath</w:t>
      </w:r>
      <w:r w:rsidR="00584C74" w:rsidRPr="008D2915">
        <w:rPr>
          <w:rFonts w:ascii="Palatino Linotype" w:hAnsi="Palatino Linotype"/>
          <w:sz w:val="24"/>
          <w:szCs w:val="24"/>
        </w:rPr>
        <w:t xml:space="preserve"> published</w:t>
      </w:r>
      <w:r w:rsidR="00B70910" w:rsidRPr="008D2915">
        <w:rPr>
          <w:rFonts w:ascii="Palatino Linotype" w:hAnsi="Palatino Linotype"/>
          <w:sz w:val="24"/>
          <w:szCs w:val="24"/>
        </w:rPr>
        <w:t xml:space="preserve"> statistics on UK migrant stock</w:t>
      </w:r>
      <w:r w:rsidR="004701A1" w:rsidRPr="008D2915">
        <w:rPr>
          <w:rFonts w:ascii="Palatino Linotype" w:hAnsi="Palatino Linotype"/>
          <w:sz w:val="24"/>
          <w:szCs w:val="24"/>
        </w:rPr>
        <w:t xml:space="preserve">. </w:t>
      </w:r>
      <w:r w:rsidR="008629AB" w:rsidRPr="008D2915">
        <w:rPr>
          <w:rFonts w:ascii="Palatino Linotype" w:hAnsi="Palatino Linotype"/>
          <w:sz w:val="24"/>
          <w:szCs w:val="24"/>
        </w:rPr>
        <w:t xml:space="preserve">Figure 1.0 shows the number of EU nationals applying for </w:t>
      </w:r>
      <w:r w:rsidR="009922AD" w:rsidRPr="008D2915">
        <w:rPr>
          <w:rFonts w:ascii="Palatino Linotype" w:hAnsi="Palatino Linotype"/>
          <w:sz w:val="24"/>
          <w:szCs w:val="24"/>
        </w:rPr>
        <w:t>a</w:t>
      </w:r>
      <w:r w:rsidR="00B415F2" w:rsidRPr="008D2915">
        <w:rPr>
          <w:rFonts w:ascii="Palatino Linotype" w:hAnsi="Palatino Linotype"/>
          <w:sz w:val="24"/>
          <w:szCs w:val="24"/>
        </w:rPr>
        <w:t xml:space="preserve"> British</w:t>
      </w:r>
      <w:r w:rsidR="009922AD" w:rsidRPr="008D2915">
        <w:rPr>
          <w:rFonts w:ascii="Palatino Linotype" w:hAnsi="Palatino Linotype"/>
          <w:sz w:val="24"/>
          <w:szCs w:val="24"/>
        </w:rPr>
        <w:t xml:space="preserve"> National I</w:t>
      </w:r>
      <w:r w:rsidR="008629AB" w:rsidRPr="008D2915">
        <w:rPr>
          <w:rFonts w:ascii="Palatino Linotype" w:hAnsi="Palatino Linotype"/>
          <w:sz w:val="24"/>
          <w:szCs w:val="24"/>
        </w:rPr>
        <w:t xml:space="preserve">nsurance </w:t>
      </w:r>
      <w:r w:rsidR="00CE5587" w:rsidRPr="008D2915">
        <w:rPr>
          <w:rFonts w:ascii="Palatino Linotype" w:hAnsi="Palatino Linotype"/>
          <w:sz w:val="24"/>
          <w:szCs w:val="24"/>
        </w:rPr>
        <w:t xml:space="preserve">(NI) </w:t>
      </w:r>
      <w:r w:rsidR="008629AB" w:rsidRPr="008D2915">
        <w:rPr>
          <w:rFonts w:ascii="Palatino Linotype" w:hAnsi="Palatino Linotype"/>
          <w:sz w:val="24"/>
          <w:szCs w:val="24"/>
        </w:rPr>
        <w:t>num</w:t>
      </w:r>
      <w:r w:rsidR="00CE5587" w:rsidRPr="008D2915">
        <w:rPr>
          <w:rFonts w:ascii="Palatino Linotype" w:hAnsi="Palatino Linotype"/>
          <w:sz w:val="24"/>
          <w:szCs w:val="24"/>
        </w:rPr>
        <w:t>ber</w:t>
      </w:r>
      <w:r w:rsidR="00B415F2" w:rsidRPr="008D2915">
        <w:rPr>
          <w:rFonts w:ascii="Palatino Linotype" w:hAnsi="Palatino Linotype"/>
          <w:sz w:val="24"/>
          <w:szCs w:val="24"/>
        </w:rPr>
        <w:t>, a unique code comprised</w:t>
      </w:r>
      <w:r w:rsidR="008629AB" w:rsidRPr="008D2915">
        <w:rPr>
          <w:rFonts w:ascii="Palatino Linotype" w:hAnsi="Palatino Linotype"/>
          <w:sz w:val="24"/>
          <w:szCs w:val="24"/>
        </w:rPr>
        <w:t xml:space="preserve"> of letters and numbers </w:t>
      </w:r>
      <w:r w:rsidR="009922AD" w:rsidRPr="008D2915">
        <w:rPr>
          <w:rFonts w:ascii="Palatino Linotype" w:hAnsi="Palatino Linotype"/>
          <w:sz w:val="24"/>
          <w:szCs w:val="24"/>
        </w:rPr>
        <w:t>allocated to</w:t>
      </w:r>
      <w:r w:rsidR="008629AB" w:rsidRPr="008D2915">
        <w:rPr>
          <w:rFonts w:ascii="Palatino Linotype" w:hAnsi="Palatino Linotype"/>
          <w:sz w:val="24"/>
          <w:szCs w:val="24"/>
        </w:rPr>
        <w:t xml:space="preserve"> </w:t>
      </w:r>
      <w:r w:rsidR="00B415F2" w:rsidRPr="008D2915">
        <w:rPr>
          <w:rFonts w:ascii="Palatino Linotype" w:hAnsi="Palatino Linotype"/>
          <w:sz w:val="24"/>
          <w:szCs w:val="24"/>
        </w:rPr>
        <w:t xml:space="preserve">individual </w:t>
      </w:r>
      <w:r w:rsidR="007143AD" w:rsidRPr="008D2915">
        <w:rPr>
          <w:rFonts w:ascii="Palatino Linotype" w:hAnsi="Palatino Linotype"/>
          <w:sz w:val="24"/>
          <w:szCs w:val="24"/>
        </w:rPr>
        <w:t>workers. Possession of an NI is crucial, since it</w:t>
      </w:r>
      <w:r w:rsidR="008629AB" w:rsidRPr="008D2915">
        <w:rPr>
          <w:rFonts w:ascii="Palatino Linotype" w:hAnsi="Palatino Linotype"/>
          <w:sz w:val="24"/>
          <w:szCs w:val="24"/>
        </w:rPr>
        <w:t xml:space="preserve"> </w:t>
      </w:r>
      <w:r w:rsidR="009922AD" w:rsidRPr="008D2915">
        <w:rPr>
          <w:rFonts w:ascii="Palatino Linotype" w:hAnsi="Palatino Linotype"/>
          <w:sz w:val="24"/>
          <w:szCs w:val="24"/>
        </w:rPr>
        <w:t xml:space="preserve">enables access to the </w:t>
      </w:r>
      <w:r w:rsidR="007F23BC" w:rsidRPr="008D2915">
        <w:rPr>
          <w:rFonts w:ascii="Palatino Linotype" w:hAnsi="Palatino Linotype"/>
          <w:sz w:val="24"/>
          <w:szCs w:val="24"/>
        </w:rPr>
        <w:t xml:space="preserve">British </w:t>
      </w:r>
      <w:r w:rsidR="009922AD" w:rsidRPr="008D2915">
        <w:rPr>
          <w:rFonts w:ascii="Palatino Linotype" w:hAnsi="Palatino Linotype"/>
          <w:sz w:val="24"/>
          <w:szCs w:val="24"/>
        </w:rPr>
        <w:t xml:space="preserve">social security system and </w:t>
      </w:r>
      <w:r w:rsidR="00B415F2" w:rsidRPr="008D2915">
        <w:rPr>
          <w:rFonts w:ascii="Palatino Linotype" w:hAnsi="Palatino Linotype"/>
          <w:sz w:val="24"/>
          <w:szCs w:val="24"/>
        </w:rPr>
        <w:t>is intended</w:t>
      </w:r>
      <w:r w:rsidR="008629AB" w:rsidRPr="008D2915">
        <w:rPr>
          <w:rFonts w:ascii="Palatino Linotype" w:hAnsi="Palatino Linotype"/>
          <w:sz w:val="24"/>
          <w:szCs w:val="24"/>
        </w:rPr>
        <w:t xml:space="preserve"> to e</w:t>
      </w:r>
      <w:r w:rsidR="00B415F2" w:rsidRPr="008D2915">
        <w:rPr>
          <w:rFonts w:ascii="Palatino Linotype" w:hAnsi="Palatino Linotype"/>
          <w:sz w:val="24"/>
          <w:szCs w:val="24"/>
        </w:rPr>
        <w:t>nsure tax and NI</w:t>
      </w:r>
      <w:r w:rsidR="008629AB" w:rsidRPr="008D2915">
        <w:rPr>
          <w:rFonts w:ascii="Palatino Linotype" w:hAnsi="Palatino Linotype"/>
          <w:sz w:val="24"/>
          <w:szCs w:val="24"/>
        </w:rPr>
        <w:t xml:space="preserve"> contributions are properly recorded against </w:t>
      </w:r>
      <w:r w:rsidR="009922AD" w:rsidRPr="008D2915">
        <w:rPr>
          <w:rFonts w:ascii="Palatino Linotype" w:hAnsi="Palatino Linotype"/>
          <w:sz w:val="24"/>
          <w:szCs w:val="24"/>
        </w:rPr>
        <w:t>workers</w:t>
      </w:r>
      <w:r w:rsidR="00B415F2" w:rsidRPr="008D2915">
        <w:rPr>
          <w:rFonts w:ascii="Palatino Linotype" w:hAnsi="Palatino Linotype"/>
          <w:sz w:val="24"/>
          <w:szCs w:val="24"/>
        </w:rPr>
        <w:t>’</w:t>
      </w:r>
      <w:r w:rsidR="009922AD" w:rsidRPr="008D2915">
        <w:rPr>
          <w:rFonts w:ascii="Palatino Linotype" w:hAnsi="Palatino Linotype"/>
          <w:sz w:val="24"/>
          <w:szCs w:val="24"/>
        </w:rPr>
        <w:t xml:space="preserve"> </w:t>
      </w:r>
      <w:r w:rsidR="008629AB" w:rsidRPr="008D2915">
        <w:rPr>
          <w:rFonts w:ascii="Palatino Linotype" w:hAnsi="Palatino Linotype"/>
          <w:sz w:val="24"/>
          <w:szCs w:val="24"/>
        </w:rPr>
        <w:t>name</w:t>
      </w:r>
      <w:r w:rsidR="009922AD" w:rsidRPr="008D2915">
        <w:rPr>
          <w:rFonts w:ascii="Palatino Linotype" w:hAnsi="Palatino Linotype"/>
          <w:sz w:val="24"/>
          <w:szCs w:val="24"/>
        </w:rPr>
        <w:t>s</w:t>
      </w:r>
      <w:r w:rsidR="008629AB" w:rsidRPr="008D2915">
        <w:rPr>
          <w:rFonts w:ascii="Palatino Linotype" w:hAnsi="Palatino Linotype"/>
          <w:sz w:val="24"/>
          <w:szCs w:val="24"/>
        </w:rPr>
        <w:t xml:space="preserve">. </w:t>
      </w:r>
    </w:p>
    <w:p w:rsidR="00C431BC" w:rsidRPr="008D2915" w:rsidRDefault="00C431BC" w:rsidP="00FB7491">
      <w:pPr>
        <w:spacing w:after="0" w:line="480" w:lineRule="auto"/>
        <w:jc w:val="both"/>
        <w:rPr>
          <w:rFonts w:ascii="Palatino Linotype" w:hAnsi="Palatino Linotype"/>
          <w:sz w:val="24"/>
          <w:szCs w:val="24"/>
        </w:rPr>
      </w:pPr>
    </w:p>
    <w:p w:rsidR="008D2915" w:rsidRDefault="008D2915" w:rsidP="008D2915">
      <w:pPr>
        <w:spacing w:after="0" w:line="240" w:lineRule="auto"/>
        <w:rPr>
          <w:rFonts w:ascii="Palatino Linotype" w:hAnsi="Palatino Linotype"/>
          <w:b/>
          <w:sz w:val="24"/>
          <w:szCs w:val="24"/>
        </w:rPr>
      </w:pPr>
      <w:r w:rsidRPr="008D2915">
        <w:rPr>
          <w:rFonts w:ascii="Palatino Linotype" w:hAnsi="Palatino Linotype"/>
          <w:b/>
          <w:sz w:val="24"/>
          <w:szCs w:val="24"/>
        </w:rPr>
        <w:t xml:space="preserve">Figure 1: Overview of </w:t>
      </w:r>
      <w:proofErr w:type="spellStart"/>
      <w:r w:rsidRPr="008D2915">
        <w:rPr>
          <w:rFonts w:ascii="Palatino Linotype" w:hAnsi="Palatino Linotype"/>
          <w:b/>
          <w:sz w:val="24"/>
          <w:szCs w:val="24"/>
        </w:rPr>
        <w:t>NINo</w:t>
      </w:r>
      <w:proofErr w:type="spellEnd"/>
      <w:r w:rsidRPr="008D2915">
        <w:rPr>
          <w:rFonts w:ascii="Palatino Linotype" w:hAnsi="Palatino Linotype"/>
          <w:b/>
          <w:sz w:val="24"/>
          <w:szCs w:val="24"/>
        </w:rPr>
        <w:t xml:space="preserve"> Registrations data for EU citizens, year ending Dec 2003 to year ending Dec 2015</w:t>
      </w:r>
    </w:p>
    <w:p w:rsidR="00C431BC" w:rsidRPr="008D2915" w:rsidRDefault="00C431BC" w:rsidP="008D2915">
      <w:pPr>
        <w:spacing w:after="0" w:line="240" w:lineRule="auto"/>
        <w:rPr>
          <w:rFonts w:ascii="Palatino Linotype" w:hAnsi="Palatino Linotype"/>
          <w:b/>
          <w:sz w:val="24"/>
          <w:szCs w:val="24"/>
        </w:rPr>
      </w:pPr>
    </w:p>
    <w:p w:rsidR="008D2915" w:rsidRDefault="008D2915" w:rsidP="008D2915">
      <w:pPr>
        <w:spacing w:line="360" w:lineRule="auto"/>
        <w:rPr>
          <w:rFonts w:ascii="Palatino Linotype" w:hAnsi="Palatino Linotype"/>
          <w:b/>
          <w:sz w:val="20"/>
          <w:szCs w:val="20"/>
        </w:rPr>
      </w:pPr>
      <w:r>
        <w:rPr>
          <w:noProof/>
          <w:lang w:eastAsia="en-GB"/>
        </w:rPr>
        <w:drawing>
          <wp:inline distT="0" distB="0" distL="0" distR="0" wp14:anchorId="3F8C65F3" wp14:editId="082FE3F6">
            <wp:extent cx="5539469" cy="1781092"/>
            <wp:effectExtent l="0" t="0" r="4445" b="0"/>
            <wp:docPr id="32" name="Picture 32" descr="Overview of NINo data for EU2, EU8 and EU15 in context of EU8 accession and lifting of EU2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view of NINo data for EU2, EU8 and EU15 in context of EU8 accession and lifting of EU2 contr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499" cy="1793320"/>
                    </a:xfrm>
                    <a:prstGeom prst="rect">
                      <a:avLst/>
                    </a:prstGeom>
                    <a:noFill/>
                    <a:ln>
                      <a:noFill/>
                    </a:ln>
                  </pic:spPr>
                </pic:pic>
              </a:graphicData>
            </a:graphic>
          </wp:inline>
        </w:drawing>
      </w:r>
    </w:p>
    <w:p w:rsidR="008D2915" w:rsidRDefault="008D2915" w:rsidP="008D2915">
      <w:pPr>
        <w:spacing w:after="0" w:line="240" w:lineRule="auto"/>
        <w:jc w:val="center"/>
        <w:rPr>
          <w:rFonts w:ascii="Palatino Linotype" w:hAnsi="Palatino Linotype"/>
          <w:sz w:val="20"/>
          <w:szCs w:val="20"/>
        </w:rPr>
      </w:pPr>
      <w:r w:rsidRPr="00BC3A8B">
        <w:rPr>
          <w:rFonts w:ascii="Palatino Linotype" w:hAnsi="Palatino Linotype"/>
          <w:i/>
          <w:sz w:val="20"/>
          <w:szCs w:val="20"/>
        </w:rPr>
        <w:t>Source:</w:t>
      </w:r>
      <w:r w:rsidRPr="00BC3A8B">
        <w:rPr>
          <w:rFonts w:ascii="Palatino Linotype" w:hAnsi="Palatino Linotype"/>
          <w:b/>
          <w:sz w:val="20"/>
          <w:szCs w:val="20"/>
        </w:rPr>
        <w:t xml:space="preserve"> </w:t>
      </w:r>
      <w:r w:rsidRPr="00BC3A8B">
        <w:rPr>
          <w:rFonts w:ascii="Palatino Linotype" w:hAnsi="Palatino Linotype"/>
          <w:sz w:val="20"/>
          <w:szCs w:val="20"/>
        </w:rPr>
        <w:t>Department for Work and Pensions</w:t>
      </w:r>
      <w:r>
        <w:rPr>
          <w:rFonts w:ascii="Palatino Linotype" w:hAnsi="Palatino Linotype"/>
          <w:sz w:val="20"/>
          <w:szCs w:val="20"/>
        </w:rPr>
        <w:t>, UK (2015)</w:t>
      </w:r>
    </w:p>
    <w:p w:rsidR="008D2915" w:rsidRDefault="008D2915" w:rsidP="008D2915">
      <w:pPr>
        <w:autoSpaceDE w:val="0"/>
        <w:autoSpaceDN w:val="0"/>
        <w:adjustRightInd w:val="0"/>
        <w:spacing w:after="0" w:line="240" w:lineRule="auto"/>
        <w:jc w:val="both"/>
        <w:rPr>
          <w:rFonts w:ascii="Palatino Linotype" w:eastAsia="Calibri" w:hAnsi="Palatino Linotype" w:cs="Times New Roman"/>
          <w:b/>
          <w:sz w:val="20"/>
          <w:szCs w:val="20"/>
        </w:rPr>
      </w:pPr>
    </w:p>
    <w:p w:rsidR="007D1F4D" w:rsidRPr="008D2915" w:rsidRDefault="00DF0A88" w:rsidP="00CE5587">
      <w:pPr>
        <w:spacing w:after="0" w:line="480" w:lineRule="auto"/>
        <w:ind w:firstLine="720"/>
        <w:jc w:val="both"/>
        <w:rPr>
          <w:rFonts w:ascii="Palatino Linotype" w:hAnsi="Palatino Linotype"/>
          <w:b/>
          <w:sz w:val="24"/>
          <w:szCs w:val="24"/>
        </w:rPr>
      </w:pPr>
      <w:r w:rsidRPr="008D2915">
        <w:rPr>
          <w:rFonts w:ascii="Palatino Linotype" w:hAnsi="Palatino Linotype"/>
          <w:sz w:val="24"/>
          <w:szCs w:val="24"/>
        </w:rPr>
        <w:lastRenderedPageBreak/>
        <w:t>The OECD observes</w:t>
      </w:r>
      <w:r w:rsidR="00B030D4" w:rsidRPr="008D2915">
        <w:rPr>
          <w:rFonts w:ascii="Palatino Linotype" w:hAnsi="Palatino Linotype"/>
          <w:sz w:val="24"/>
          <w:szCs w:val="24"/>
        </w:rPr>
        <w:t xml:space="preserve"> that migrants across Europe have poorer employment prospects in their naturalised countries (</w:t>
      </w:r>
      <w:r w:rsidR="00CE5587" w:rsidRPr="008D2915">
        <w:rPr>
          <w:rFonts w:ascii="Palatino Linotype" w:hAnsi="Palatino Linotype"/>
          <w:sz w:val="24"/>
          <w:szCs w:val="24"/>
        </w:rPr>
        <w:t>OECD/EU</w:t>
      </w:r>
      <w:r w:rsidRPr="008D2915">
        <w:rPr>
          <w:rFonts w:ascii="Palatino Linotype" w:hAnsi="Palatino Linotype"/>
          <w:sz w:val="24"/>
          <w:szCs w:val="24"/>
        </w:rPr>
        <w:t xml:space="preserve">, 2015). </w:t>
      </w:r>
      <w:r w:rsidR="009922AD" w:rsidRPr="008D2915">
        <w:rPr>
          <w:rFonts w:ascii="Palatino Linotype" w:hAnsi="Palatino Linotype"/>
          <w:sz w:val="24"/>
          <w:szCs w:val="24"/>
        </w:rPr>
        <w:t xml:space="preserve">The </w:t>
      </w:r>
      <w:r w:rsidR="007D1F4D" w:rsidRPr="008D2915">
        <w:rPr>
          <w:rFonts w:ascii="Palatino Linotype" w:hAnsi="Palatino Linotype"/>
          <w:sz w:val="24"/>
          <w:szCs w:val="24"/>
        </w:rPr>
        <w:t xml:space="preserve">NTCN </w:t>
      </w:r>
      <w:r w:rsidR="009922AD" w:rsidRPr="008D2915">
        <w:rPr>
          <w:rFonts w:ascii="Palatino Linotype" w:hAnsi="Palatino Linotype"/>
          <w:sz w:val="24"/>
          <w:szCs w:val="24"/>
        </w:rPr>
        <w:t>share as reported by the Migration Observatory fell from 9% in 2005 to 6% in 2007, bef</w:t>
      </w:r>
      <w:r w:rsidR="00C31E51" w:rsidRPr="008D2915">
        <w:rPr>
          <w:rFonts w:ascii="Palatino Linotype" w:hAnsi="Palatino Linotype"/>
          <w:sz w:val="24"/>
          <w:szCs w:val="24"/>
        </w:rPr>
        <w:t>ore rising again to 9% (264,000) in 2015 (Migration O</w:t>
      </w:r>
      <w:r w:rsidR="009922AD" w:rsidRPr="008D2915">
        <w:rPr>
          <w:rFonts w:ascii="Palatino Linotype" w:hAnsi="Palatino Linotype"/>
          <w:sz w:val="24"/>
          <w:szCs w:val="24"/>
        </w:rPr>
        <w:t>bservatory, 2015)</w:t>
      </w:r>
      <w:r w:rsidR="007D1F4D" w:rsidRPr="008D2915">
        <w:rPr>
          <w:rFonts w:ascii="Palatino Linotype" w:hAnsi="Palatino Linotype"/>
          <w:sz w:val="24"/>
          <w:szCs w:val="24"/>
        </w:rPr>
        <w:t xml:space="preserve">. </w:t>
      </w:r>
      <w:r w:rsidR="0030121D" w:rsidRPr="008D2915">
        <w:rPr>
          <w:rFonts w:ascii="Palatino Linotype" w:hAnsi="Palatino Linotype"/>
          <w:sz w:val="24"/>
          <w:szCs w:val="24"/>
        </w:rPr>
        <w:t xml:space="preserve">Using place of birth as an organizing device, </w:t>
      </w:r>
      <w:r w:rsidR="00B030D4" w:rsidRPr="008D2915">
        <w:rPr>
          <w:rFonts w:ascii="Palatino Linotype" w:hAnsi="Palatino Linotype"/>
          <w:sz w:val="24"/>
          <w:szCs w:val="24"/>
        </w:rPr>
        <w:t>T</w:t>
      </w:r>
      <w:r w:rsidR="0030121D" w:rsidRPr="008D2915">
        <w:rPr>
          <w:rFonts w:ascii="Palatino Linotype" w:hAnsi="Palatino Linotype"/>
          <w:sz w:val="24"/>
          <w:szCs w:val="24"/>
        </w:rPr>
        <w:t>able 1</w:t>
      </w:r>
      <w:r w:rsidR="00C31E51" w:rsidRPr="008D2915">
        <w:rPr>
          <w:rFonts w:ascii="Palatino Linotype" w:hAnsi="Palatino Linotype"/>
          <w:sz w:val="24"/>
          <w:szCs w:val="24"/>
        </w:rPr>
        <w:t xml:space="preserve"> provides</w:t>
      </w:r>
      <w:r w:rsidR="00B030D4" w:rsidRPr="008D2915">
        <w:rPr>
          <w:rFonts w:ascii="Palatino Linotype" w:hAnsi="Palatino Linotype"/>
          <w:sz w:val="24"/>
          <w:szCs w:val="24"/>
        </w:rPr>
        <w:t xml:space="preserve"> an overview of the </w:t>
      </w:r>
      <w:r w:rsidR="0030121D" w:rsidRPr="008D2915">
        <w:rPr>
          <w:rFonts w:ascii="Palatino Linotype" w:hAnsi="Palatino Linotype"/>
          <w:sz w:val="24"/>
          <w:szCs w:val="24"/>
        </w:rPr>
        <w:t>number of</w:t>
      </w:r>
      <w:r w:rsidR="00B030D4" w:rsidRPr="008D2915">
        <w:rPr>
          <w:rFonts w:ascii="Palatino Linotype" w:hAnsi="Palatino Linotype"/>
          <w:sz w:val="24"/>
          <w:szCs w:val="24"/>
        </w:rPr>
        <w:t xml:space="preserve"> onward European</w:t>
      </w:r>
      <w:r w:rsidR="007D1F4D" w:rsidRPr="008D2915">
        <w:rPr>
          <w:rFonts w:ascii="Palatino Linotype" w:hAnsi="Palatino Linotype"/>
          <w:sz w:val="24"/>
          <w:szCs w:val="24"/>
        </w:rPr>
        <w:t xml:space="preserve"> migrants residing in the UK</w:t>
      </w:r>
      <w:r w:rsidR="00056929" w:rsidRPr="008D2915">
        <w:rPr>
          <w:rFonts w:ascii="Palatino Linotype" w:hAnsi="Palatino Linotype"/>
          <w:sz w:val="24"/>
          <w:szCs w:val="24"/>
        </w:rPr>
        <w:t>.</w:t>
      </w:r>
      <w:r w:rsidR="007D1F4D" w:rsidRPr="008D2915">
        <w:rPr>
          <w:rFonts w:ascii="Palatino Linotype" w:hAnsi="Palatino Linotype"/>
          <w:sz w:val="24"/>
          <w:szCs w:val="24"/>
        </w:rPr>
        <w:t xml:space="preserve"> </w:t>
      </w:r>
    </w:p>
    <w:p w:rsidR="008D2915" w:rsidRPr="008D2915" w:rsidRDefault="008D2915" w:rsidP="008D2915">
      <w:pPr>
        <w:rPr>
          <w:rFonts w:ascii="Palatino Linotype" w:hAnsi="Palatino Linotype"/>
          <w:b/>
          <w:sz w:val="24"/>
          <w:szCs w:val="24"/>
        </w:rPr>
      </w:pPr>
      <w:r w:rsidRPr="008D2915">
        <w:rPr>
          <w:rFonts w:ascii="Palatino Linotype" w:hAnsi="Palatino Linotype"/>
          <w:b/>
          <w:sz w:val="24"/>
          <w:szCs w:val="24"/>
        </w:rPr>
        <w:t>Table1: Onward migrants residing in the UK according to 2011 census</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02"/>
        <w:gridCol w:w="993"/>
        <w:gridCol w:w="850"/>
        <w:gridCol w:w="1134"/>
        <w:gridCol w:w="1134"/>
        <w:gridCol w:w="851"/>
        <w:gridCol w:w="567"/>
      </w:tblGrid>
      <w:tr w:rsidR="008D2915" w:rsidTr="008D2915">
        <w:tc>
          <w:tcPr>
            <w:tcW w:w="3402" w:type="dxa"/>
            <w:vMerge w:val="restart"/>
            <w:tcBorders>
              <w:left w:val="nil"/>
              <w:right w:val="nil"/>
            </w:tcBorders>
          </w:tcPr>
          <w:p w:rsidR="008D2915" w:rsidRDefault="008D2915" w:rsidP="008D2915">
            <w:pPr>
              <w:rPr>
                <w:rFonts w:ascii="Palatino Linotype" w:hAnsi="Palatino Linotype"/>
                <w:b/>
                <w:i/>
                <w:sz w:val="20"/>
                <w:szCs w:val="20"/>
              </w:rPr>
            </w:pPr>
          </w:p>
          <w:p w:rsidR="008D2915" w:rsidRDefault="008D2915" w:rsidP="008D2915">
            <w:pPr>
              <w:rPr>
                <w:rFonts w:ascii="Palatino Linotype" w:hAnsi="Palatino Linotype"/>
                <w:b/>
                <w:i/>
                <w:sz w:val="20"/>
                <w:szCs w:val="20"/>
              </w:rPr>
            </w:pPr>
          </w:p>
          <w:p w:rsidR="008D2915" w:rsidRDefault="008D2915" w:rsidP="008D2915">
            <w:pPr>
              <w:rPr>
                <w:rFonts w:ascii="Palatino Linotype" w:hAnsi="Palatino Linotype"/>
                <w:b/>
                <w:sz w:val="20"/>
                <w:szCs w:val="20"/>
              </w:rPr>
            </w:pPr>
            <w:r w:rsidRPr="00CD66A1">
              <w:rPr>
                <w:rFonts w:ascii="Palatino Linotype" w:hAnsi="Palatino Linotype"/>
                <w:b/>
                <w:i/>
                <w:sz w:val="20"/>
                <w:szCs w:val="20"/>
              </w:rPr>
              <w:t>Country of birth grouped by region</w:t>
            </w:r>
          </w:p>
        </w:tc>
        <w:tc>
          <w:tcPr>
            <w:tcW w:w="5529" w:type="dxa"/>
            <w:gridSpan w:val="6"/>
            <w:tcBorders>
              <w:left w:val="nil"/>
              <w:bottom w:val="single" w:sz="12" w:space="0" w:color="auto"/>
              <w:right w:val="nil"/>
            </w:tcBorders>
          </w:tcPr>
          <w:p w:rsidR="008D2915" w:rsidRPr="00CD324A" w:rsidRDefault="008D2915" w:rsidP="008D2915">
            <w:pPr>
              <w:rPr>
                <w:rFonts w:ascii="Palatino Linotype" w:hAnsi="Palatino Linotype"/>
                <w:b/>
                <w:sz w:val="20"/>
                <w:szCs w:val="20"/>
              </w:rPr>
            </w:pPr>
            <w:r w:rsidRPr="00CD324A">
              <w:rPr>
                <w:rFonts w:ascii="Palatino Linotype" w:hAnsi="Palatino Linotype"/>
                <w:b/>
                <w:sz w:val="20"/>
                <w:szCs w:val="20"/>
              </w:rPr>
              <w:t>EU passport holders residing in the UK (excluding British and dual-British)</w:t>
            </w:r>
          </w:p>
        </w:tc>
      </w:tr>
      <w:tr w:rsidR="008D2915" w:rsidTr="008D2915">
        <w:tc>
          <w:tcPr>
            <w:tcW w:w="3402" w:type="dxa"/>
            <w:vMerge/>
            <w:tcBorders>
              <w:left w:val="nil"/>
              <w:bottom w:val="single" w:sz="12" w:space="0" w:color="auto"/>
              <w:right w:val="nil"/>
            </w:tcBorders>
          </w:tcPr>
          <w:p w:rsidR="008D2915" w:rsidRPr="00CD66A1" w:rsidRDefault="008D2915" w:rsidP="008D2915">
            <w:pPr>
              <w:rPr>
                <w:rFonts w:ascii="Palatino Linotype" w:hAnsi="Palatino Linotype"/>
                <w:b/>
                <w:i/>
                <w:sz w:val="20"/>
                <w:szCs w:val="20"/>
              </w:rPr>
            </w:pPr>
          </w:p>
        </w:tc>
        <w:tc>
          <w:tcPr>
            <w:tcW w:w="993" w:type="dxa"/>
            <w:tcBorders>
              <w:left w:val="nil"/>
              <w:bottom w:val="single" w:sz="12" w:space="0" w:color="auto"/>
              <w:right w:val="nil"/>
            </w:tcBorders>
          </w:tcPr>
          <w:p w:rsidR="008D2915" w:rsidRPr="00CD66A1" w:rsidRDefault="008D2915" w:rsidP="008D2915">
            <w:pPr>
              <w:rPr>
                <w:rFonts w:ascii="Palatino Linotype" w:hAnsi="Palatino Linotype"/>
                <w:b/>
                <w:i/>
                <w:sz w:val="20"/>
                <w:szCs w:val="20"/>
              </w:rPr>
            </w:pPr>
            <w:r w:rsidRPr="00CD66A1">
              <w:rPr>
                <w:rFonts w:ascii="Palatino Linotype" w:hAnsi="Palatino Linotype"/>
                <w:b/>
                <w:i/>
                <w:sz w:val="20"/>
                <w:szCs w:val="20"/>
              </w:rPr>
              <w:t>England</w:t>
            </w:r>
          </w:p>
        </w:tc>
        <w:tc>
          <w:tcPr>
            <w:tcW w:w="850" w:type="dxa"/>
            <w:tcBorders>
              <w:left w:val="nil"/>
              <w:bottom w:val="single" w:sz="12" w:space="0" w:color="auto"/>
              <w:right w:val="nil"/>
            </w:tcBorders>
          </w:tcPr>
          <w:p w:rsidR="008D2915" w:rsidRPr="00CD66A1" w:rsidRDefault="008D2915" w:rsidP="008D2915">
            <w:pPr>
              <w:rPr>
                <w:rFonts w:ascii="Palatino Linotype" w:hAnsi="Palatino Linotype"/>
                <w:b/>
                <w:i/>
                <w:sz w:val="20"/>
                <w:szCs w:val="20"/>
              </w:rPr>
            </w:pPr>
            <w:r w:rsidRPr="00CD66A1">
              <w:rPr>
                <w:rFonts w:ascii="Palatino Linotype" w:hAnsi="Palatino Linotype"/>
                <w:b/>
                <w:i/>
                <w:sz w:val="20"/>
                <w:szCs w:val="20"/>
              </w:rPr>
              <w:t>Wales</w:t>
            </w:r>
          </w:p>
        </w:tc>
        <w:tc>
          <w:tcPr>
            <w:tcW w:w="1134" w:type="dxa"/>
            <w:tcBorders>
              <w:left w:val="nil"/>
              <w:bottom w:val="single" w:sz="12" w:space="0" w:color="auto"/>
              <w:right w:val="nil"/>
            </w:tcBorders>
          </w:tcPr>
          <w:p w:rsidR="008D2915" w:rsidRPr="00CD66A1" w:rsidRDefault="008D2915" w:rsidP="008D2915">
            <w:pPr>
              <w:rPr>
                <w:rFonts w:ascii="Palatino Linotype" w:hAnsi="Palatino Linotype"/>
                <w:b/>
                <w:i/>
                <w:sz w:val="20"/>
                <w:szCs w:val="20"/>
              </w:rPr>
            </w:pPr>
            <w:r w:rsidRPr="00CD66A1">
              <w:rPr>
                <w:rFonts w:ascii="Palatino Linotype" w:hAnsi="Palatino Linotype"/>
                <w:b/>
                <w:i/>
                <w:sz w:val="20"/>
                <w:szCs w:val="20"/>
              </w:rPr>
              <w:t>Scotland</w:t>
            </w:r>
          </w:p>
        </w:tc>
        <w:tc>
          <w:tcPr>
            <w:tcW w:w="1134" w:type="dxa"/>
            <w:tcBorders>
              <w:left w:val="nil"/>
              <w:bottom w:val="single" w:sz="12" w:space="0" w:color="auto"/>
              <w:right w:val="nil"/>
            </w:tcBorders>
          </w:tcPr>
          <w:p w:rsidR="008D2915" w:rsidRPr="00CD66A1" w:rsidRDefault="008D2915" w:rsidP="008D2915">
            <w:pPr>
              <w:rPr>
                <w:rFonts w:ascii="Palatino Linotype" w:hAnsi="Palatino Linotype"/>
                <w:b/>
                <w:i/>
                <w:sz w:val="20"/>
                <w:szCs w:val="20"/>
              </w:rPr>
            </w:pPr>
            <w:r w:rsidRPr="00CD66A1">
              <w:rPr>
                <w:rFonts w:ascii="Palatino Linotype" w:hAnsi="Palatino Linotype"/>
                <w:b/>
                <w:i/>
                <w:sz w:val="20"/>
                <w:szCs w:val="20"/>
              </w:rPr>
              <w:t>N Ireland</w:t>
            </w:r>
          </w:p>
        </w:tc>
        <w:tc>
          <w:tcPr>
            <w:tcW w:w="851" w:type="dxa"/>
            <w:tcBorders>
              <w:left w:val="nil"/>
              <w:bottom w:val="single" w:sz="12" w:space="0" w:color="auto"/>
              <w:right w:val="nil"/>
            </w:tcBorders>
          </w:tcPr>
          <w:p w:rsidR="008D2915" w:rsidRPr="00CD66A1" w:rsidRDefault="008D2915" w:rsidP="008D2915">
            <w:pPr>
              <w:rPr>
                <w:rFonts w:ascii="Palatino Linotype" w:hAnsi="Palatino Linotype"/>
                <w:b/>
                <w:i/>
                <w:sz w:val="20"/>
                <w:szCs w:val="20"/>
              </w:rPr>
            </w:pPr>
            <w:r w:rsidRPr="00CD66A1">
              <w:rPr>
                <w:rFonts w:ascii="Palatino Linotype" w:hAnsi="Palatino Linotype"/>
                <w:b/>
                <w:i/>
                <w:sz w:val="20"/>
                <w:szCs w:val="20"/>
              </w:rPr>
              <w:t>Total</w:t>
            </w:r>
          </w:p>
        </w:tc>
        <w:tc>
          <w:tcPr>
            <w:tcW w:w="567" w:type="dxa"/>
            <w:tcBorders>
              <w:left w:val="nil"/>
              <w:bottom w:val="single" w:sz="12" w:space="0" w:color="auto"/>
              <w:right w:val="nil"/>
            </w:tcBorders>
          </w:tcPr>
          <w:p w:rsidR="008D2915" w:rsidRPr="00CD66A1" w:rsidRDefault="008D2915" w:rsidP="008D2915">
            <w:pPr>
              <w:rPr>
                <w:rFonts w:ascii="Palatino Linotype" w:hAnsi="Palatino Linotype"/>
                <w:b/>
                <w:i/>
                <w:sz w:val="20"/>
                <w:szCs w:val="20"/>
              </w:rPr>
            </w:pPr>
            <w:r w:rsidRPr="00CD66A1">
              <w:rPr>
                <w:rFonts w:ascii="Palatino Linotype" w:hAnsi="Palatino Linotype"/>
                <w:b/>
                <w:i/>
                <w:sz w:val="20"/>
                <w:szCs w:val="20"/>
              </w:rPr>
              <w:t>%</w:t>
            </w:r>
          </w:p>
        </w:tc>
      </w:tr>
      <w:tr w:rsidR="008D2915" w:rsidTr="008D2915">
        <w:tc>
          <w:tcPr>
            <w:tcW w:w="3402" w:type="dxa"/>
            <w:tcBorders>
              <w:left w:val="nil"/>
              <w:bottom w:val="nil"/>
              <w:right w:val="nil"/>
            </w:tcBorders>
          </w:tcPr>
          <w:p w:rsidR="008D2915" w:rsidRPr="00CD66A1" w:rsidRDefault="008D2915" w:rsidP="008D2915">
            <w:pPr>
              <w:rPr>
                <w:rFonts w:ascii="Palatino Linotype" w:hAnsi="Palatino Linotype"/>
                <w:sz w:val="20"/>
                <w:szCs w:val="20"/>
              </w:rPr>
            </w:pPr>
            <w:r w:rsidRPr="00CD66A1">
              <w:rPr>
                <w:rFonts w:ascii="Palatino Linotype" w:hAnsi="Palatino Linotype"/>
                <w:sz w:val="20"/>
                <w:szCs w:val="20"/>
              </w:rPr>
              <w:t>Africa</w:t>
            </w:r>
          </w:p>
        </w:tc>
        <w:tc>
          <w:tcPr>
            <w:tcW w:w="993" w:type="dxa"/>
            <w:tcBorders>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82,958</w:t>
            </w:r>
          </w:p>
        </w:tc>
        <w:tc>
          <w:tcPr>
            <w:tcW w:w="850" w:type="dxa"/>
            <w:tcBorders>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1087</w:t>
            </w:r>
          </w:p>
        </w:tc>
        <w:tc>
          <w:tcPr>
            <w:tcW w:w="1134" w:type="dxa"/>
            <w:tcBorders>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w:t>
            </w:r>
          </w:p>
        </w:tc>
        <w:tc>
          <w:tcPr>
            <w:tcW w:w="1134" w:type="dxa"/>
            <w:tcBorders>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872</w:t>
            </w:r>
          </w:p>
        </w:tc>
        <w:tc>
          <w:tcPr>
            <w:tcW w:w="851" w:type="dxa"/>
            <w:tcBorders>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84,917</w:t>
            </w:r>
          </w:p>
        </w:tc>
        <w:tc>
          <w:tcPr>
            <w:tcW w:w="567" w:type="dxa"/>
            <w:tcBorders>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40</w:t>
            </w:r>
          </w:p>
        </w:tc>
      </w:tr>
      <w:tr w:rsidR="008D2915" w:rsidTr="008D2915">
        <w:tc>
          <w:tcPr>
            <w:tcW w:w="3402" w:type="dxa"/>
            <w:tcBorders>
              <w:top w:val="nil"/>
              <w:left w:val="nil"/>
              <w:bottom w:val="nil"/>
              <w:right w:val="nil"/>
            </w:tcBorders>
          </w:tcPr>
          <w:p w:rsidR="008D2915" w:rsidRPr="00CD66A1" w:rsidRDefault="008D2915" w:rsidP="008D2915">
            <w:pPr>
              <w:rPr>
                <w:rFonts w:ascii="Palatino Linotype" w:hAnsi="Palatino Linotype"/>
                <w:sz w:val="20"/>
                <w:szCs w:val="20"/>
              </w:rPr>
            </w:pPr>
            <w:r w:rsidRPr="00CD66A1">
              <w:rPr>
                <w:rFonts w:ascii="Palatino Linotype" w:hAnsi="Palatino Linotype"/>
                <w:sz w:val="20"/>
                <w:szCs w:val="20"/>
              </w:rPr>
              <w:t>Middle East and Asia</w:t>
            </w:r>
          </w:p>
        </w:tc>
        <w:tc>
          <w:tcPr>
            <w:tcW w:w="993"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58,483</w:t>
            </w:r>
          </w:p>
        </w:tc>
        <w:tc>
          <w:tcPr>
            <w:tcW w:w="850"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681</w:t>
            </w:r>
          </w:p>
        </w:tc>
        <w:tc>
          <w:tcPr>
            <w:tcW w:w="1134"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w:t>
            </w:r>
          </w:p>
        </w:tc>
        <w:tc>
          <w:tcPr>
            <w:tcW w:w="1134"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1,430</w:t>
            </w:r>
          </w:p>
        </w:tc>
        <w:tc>
          <w:tcPr>
            <w:tcW w:w="851"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60,594</w:t>
            </w:r>
          </w:p>
        </w:tc>
        <w:tc>
          <w:tcPr>
            <w:tcW w:w="567"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28</w:t>
            </w:r>
          </w:p>
        </w:tc>
      </w:tr>
      <w:tr w:rsidR="008D2915" w:rsidTr="008D2915">
        <w:tc>
          <w:tcPr>
            <w:tcW w:w="3402" w:type="dxa"/>
            <w:tcBorders>
              <w:top w:val="nil"/>
              <w:left w:val="nil"/>
              <w:bottom w:val="nil"/>
              <w:right w:val="nil"/>
            </w:tcBorders>
          </w:tcPr>
          <w:p w:rsidR="008D2915" w:rsidRPr="00CD66A1" w:rsidRDefault="008D2915" w:rsidP="008D2915">
            <w:pPr>
              <w:rPr>
                <w:rFonts w:ascii="Palatino Linotype" w:hAnsi="Palatino Linotype"/>
                <w:sz w:val="20"/>
                <w:szCs w:val="20"/>
              </w:rPr>
            </w:pPr>
            <w:r w:rsidRPr="00CD66A1">
              <w:rPr>
                <w:rFonts w:ascii="Palatino Linotype" w:hAnsi="Palatino Linotype"/>
                <w:sz w:val="20"/>
                <w:szCs w:val="20"/>
              </w:rPr>
              <w:t>The Americas and the Caribbean</w:t>
            </w:r>
          </w:p>
        </w:tc>
        <w:tc>
          <w:tcPr>
            <w:tcW w:w="993"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41,058</w:t>
            </w:r>
          </w:p>
        </w:tc>
        <w:tc>
          <w:tcPr>
            <w:tcW w:w="850"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422</w:t>
            </w:r>
          </w:p>
        </w:tc>
        <w:tc>
          <w:tcPr>
            <w:tcW w:w="1134"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w:t>
            </w:r>
          </w:p>
        </w:tc>
        <w:tc>
          <w:tcPr>
            <w:tcW w:w="1134"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1,079</w:t>
            </w:r>
          </w:p>
        </w:tc>
        <w:tc>
          <w:tcPr>
            <w:tcW w:w="851"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42,559</w:t>
            </w:r>
          </w:p>
        </w:tc>
        <w:tc>
          <w:tcPr>
            <w:tcW w:w="567"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20</w:t>
            </w:r>
          </w:p>
        </w:tc>
      </w:tr>
      <w:tr w:rsidR="008D2915" w:rsidTr="008D2915">
        <w:tc>
          <w:tcPr>
            <w:tcW w:w="3402" w:type="dxa"/>
            <w:tcBorders>
              <w:top w:val="nil"/>
              <w:left w:val="nil"/>
              <w:bottom w:val="nil"/>
              <w:right w:val="nil"/>
            </w:tcBorders>
          </w:tcPr>
          <w:p w:rsidR="008D2915" w:rsidRPr="00CD66A1" w:rsidRDefault="008D2915" w:rsidP="008D2915">
            <w:pPr>
              <w:rPr>
                <w:rFonts w:ascii="Palatino Linotype" w:hAnsi="Palatino Linotype"/>
                <w:sz w:val="20"/>
                <w:szCs w:val="20"/>
              </w:rPr>
            </w:pPr>
            <w:r w:rsidRPr="00CD66A1">
              <w:rPr>
                <w:rFonts w:ascii="Palatino Linotype" w:hAnsi="Palatino Linotype"/>
                <w:sz w:val="20"/>
                <w:szCs w:val="20"/>
              </w:rPr>
              <w:t>Other Europe (non-EU)</w:t>
            </w:r>
          </w:p>
        </w:tc>
        <w:tc>
          <w:tcPr>
            <w:tcW w:w="993"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17,711</w:t>
            </w:r>
          </w:p>
        </w:tc>
        <w:tc>
          <w:tcPr>
            <w:tcW w:w="850"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266</w:t>
            </w:r>
          </w:p>
        </w:tc>
        <w:tc>
          <w:tcPr>
            <w:tcW w:w="1134"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w:t>
            </w:r>
          </w:p>
        </w:tc>
        <w:tc>
          <w:tcPr>
            <w:tcW w:w="1134"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314</w:t>
            </w:r>
          </w:p>
        </w:tc>
        <w:tc>
          <w:tcPr>
            <w:tcW w:w="851"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18,291</w:t>
            </w:r>
          </w:p>
        </w:tc>
        <w:tc>
          <w:tcPr>
            <w:tcW w:w="567"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9</w:t>
            </w:r>
          </w:p>
        </w:tc>
      </w:tr>
      <w:tr w:rsidR="008D2915" w:rsidTr="008D2915">
        <w:tc>
          <w:tcPr>
            <w:tcW w:w="3402" w:type="dxa"/>
            <w:tcBorders>
              <w:top w:val="nil"/>
              <w:left w:val="nil"/>
              <w:bottom w:val="nil"/>
              <w:right w:val="nil"/>
            </w:tcBorders>
          </w:tcPr>
          <w:p w:rsidR="008D2915" w:rsidRPr="00CD66A1" w:rsidRDefault="008D2915" w:rsidP="008D2915">
            <w:pPr>
              <w:rPr>
                <w:rFonts w:ascii="Palatino Linotype" w:hAnsi="Palatino Linotype"/>
                <w:sz w:val="20"/>
                <w:szCs w:val="20"/>
              </w:rPr>
            </w:pPr>
            <w:r w:rsidRPr="00CD66A1">
              <w:rPr>
                <w:rFonts w:ascii="Palatino Linotype" w:hAnsi="Palatino Linotype"/>
                <w:sz w:val="20"/>
                <w:szCs w:val="20"/>
              </w:rPr>
              <w:t>Antarctica and Oceania</w:t>
            </w:r>
          </w:p>
        </w:tc>
        <w:tc>
          <w:tcPr>
            <w:tcW w:w="993"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7,127</w:t>
            </w:r>
          </w:p>
        </w:tc>
        <w:tc>
          <w:tcPr>
            <w:tcW w:w="850"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103</w:t>
            </w:r>
          </w:p>
        </w:tc>
        <w:tc>
          <w:tcPr>
            <w:tcW w:w="1134"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w:t>
            </w:r>
          </w:p>
        </w:tc>
        <w:tc>
          <w:tcPr>
            <w:tcW w:w="1134"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226</w:t>
            </w:r>
          </w:p>
        </w:tc>
        <w:tc>
          <w:tcPr>
            <w:tcW w:w="851"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7,456</w:t>
            </w:r>
          </w:p>
        </w:tc>
        <w:tc>
          <w:tcPr>
            <w:tcW w:w="567" w:type="dxa"/>
            <w:tcBorders>
              <w:top w:val="nil"/>
              <w:left w:val="nil"/>
              <w:bottom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3</w:t>
            </w:r>
          </w:p>
        </w:tc>
      </w:tr>
      <w:tr w:rsidR="008D2915" w:rsidTr="008D2915">
        <w:tc>
          <w:tcPr>
            <w:tcW w:w="3402" w:type="dxa"/>
            <w:tcBorders>
              <w:top w:val="nil"/>
              <w:left w:val="nil"/>
              <w:right w:val="nil"/>
            </w:tcBorders>
          </w:tcPr>
          <w:p w:rsidR="008D2915" w:rsidRPr="00CD66A1" w:rsidRDefault="008D2915" w:rsidP="008D2915">
            <w:pPr>
              <w:rPr>
                <w:rFonts w:ascii="Palatino Linotype" w:hAnsi="Palatino Linotype"/>
                <w:sz w:val="20"/>
                <w:szCs w:val="20"/>
              </w:rPr>
            </w:pPr>
            <w:r w:rsidRPr="00CD66A1">
              <w:rPr>
                <w:rFonts w:ascii="Palatino Linotype" w:hAnsi="Palatino Linotype"/>
                <w:sz w:val="20"/>
                <w:szCs w:val="20"/>
              </w:rPr>
              <w:t>Subtotals</w:t>
            </w:r>
          </w:p>
        </w:tc>
        <w:tc>
          <w:tcPr>
            <w:tcW w:w="993" w:type="dxa"/>
            <w:tcBorders>
              <w:top w:val="nil"/>
              <w:left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207,337</w:t>
            </w:r>
          </w:p>
        </w:tc>
        <w:tc>
          <w:tcPr>
            <w:tcW w:w="850" w:type="dxa"/>
            <w:tcBorders>
              <w:top w:val="nil"/>
              <w:left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2559</w:t>
            </w:r>
          </w:p>
        </w:tc>
        <w:tc>
          <w:tcPr>
            <w:tcW w:w="1134" w:type="dxa"/>
            <w:tcBorders>
              <w:top w:val="nil"/>
              <w:left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w:t>
            </w:r>
          </w:p>
        </w:tc>
        <w:tc>
          <w:tcPr>
            <w:tcW w:w="1134" w:type="dxa"/>
            <w:tcBorders>
              <w:top w:val="nil"/>
              <w:left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3,921</w:t>
            </w:r>
          </w:p>
        </w:tc>
        <w:tc>
          <w:tcPr>
            <w:tcW w:w="851" w:type="dxa"/>
            <w:tcBorders>
              <w:top w:val="nil"/>
              <w:left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213,817</w:t>
            </w:r>
          </w:p>
        </w:tc>
        <w:tc>
          <w:tcPr>
            <w:tcW w:w="567" w:type="dxa"/>
            <w:tcBorders>
              <w:top w:val="nil"/>
              <w:left w:val="nil"/>
              <w:right w:val="nil"/>
            </w:tcBorders>
          </w:tcPr>
          <w:p w:rsidR="008D2915" w:rsidRPr="00BB0F47" w:rsidRDefault="008D2915" w:rsidP="008D2915">
            <w:pPr>
              <w:jc w:val="center"/>
              <w:rPr>
                <w:rFonts w:ascii="Palatino Linotype" w:hAnsi="Palatino Linotype"/>
                <w:sz w:val="18"/>
                <w:szCs w:val="18"/>
              </w:rPr>
            </w:pPr>
            <w:r w:rsidRPr="00BB0F47">
              <w:rPr>
                <w:rFonts w:ascii="Palatino Linotype" w:hAnsi="Palatino Linotype"/>
                <w:sz w:val="18"/>
                <w:szCs w:val="18"/>
              </w:rPr>
              <w:t>100</w:t>
            </w:r>
          </w:p>
        </w:tc>
      </w:tr>
    </w:tbl>
    <w:p w:rsidR="008D2915" w:rsidRDefault="008D2915" w:rsidP="008D2915">
      <w:pPr>
        <w:spacing w:after="0" w:line="240" w:lineRule="auto"/>
        <w:rPr>
          <w:rFonts w:ascii="Palatino Linotype" w:hAnsi="Palatino Linotype"/>
          <w:sz w:val="16"/>
          <w:szCs w:val="16"/>
        </w:rPr>
      </w:pPr>
    </w:p>
    <w:p w:rsidR="008D2915" w:rsidRDefault="008D2915" w:rsidP="008D2915">
      <w:pPr>
        <w:spacing w:after="0" w:line="240" w:lineRule="auto"/>
        <w:rPr>
          <w:rFonts w:ascii="Palatino Linotype" w:hAnsi="Palatino Linotype"/>
          <w:sz w:val="16"/>
          <w:szCs w:val="16"/>
        </w:rPr>
      </w:pPr>
      <w:r>
        <w:rPr>
          <w:rFonts w:ascii="Palatino Linotype" w:hAnsi="Palatino Linotype"/>
          <w:sz w:val="16"/>
          <w:szCs w:val="16"/>
        </w:rPr>
        <w:t>Based on: Office for N</w:t>
      </w:r>
      <w:r w:rsidRPr="00CD66A1">
        <w:rPr>
          <w:rFonts w:ascii="Palatino Linotype" w:hAnsi="Palatino Linotype"/>
          <w:sz w:val="16"/>
          <w:szCs w:val="16"/>
        </w:rPr>
        <w:t xml:space="preserve">ational </w:t>
      </w:r>
      <w:r>
        <w:rPr>
          <w:rFonts w:ascii="Palatino Linotype" w:hAnsi="Palatino Linotype"/>
          <w:sz w:val="16"/>
          <w:szCs w:val="16"/>
        </w:rPr>
        <w:t>S</w:t>
      </w:r>
      <w:r w:rsidRPr="00CD66A1">
        <w:rPr>
          <w:rFonts w:ascii="Palatino Linotype" w:hAnsi="Palatino Linotype"/>
          <w:sz w:val="16"/>
          <w:szCs w:val="16"/>
        </w:rPr>
        <w:t>tatistics (ONS) and Northern Ireland Statistics and Research Agency</w:t>
      </w:r>
      <w:r>
        <w:rPr>
          <w:rFonts w:ascii="Palatino Linotype" w:hAnsi="Palatino Linotype"/>
          <w:sz w:val="16"/>
          <w:szCs w:val="16"/>
        </w:rPr>
        <w:t xml:space="preserve"> (NISRA). In Scotland, no data were</w:t>
      </w:r>
      <w:r w:rsidRPr="00CD66A1">
        <w:rPr>
          <w:rFonts w:ascii="Palatino Linotype" w:hAnsi="Palatino Linotype"/>
          <w:sz w:val="16"/>
          <w:szCs w:val="16"/>
        </w:rPr>
        <w:t xml:space="preserve"> collected on ‘passport held’</w:t>
      </w:r>
      <w:r>
        <w:rPr>
          <w:rFonts w:ascii="Palatino Linotype" w:hAnsi="Palatino Linotype"/>
          <w:sz w:val="16"/>
          <w:szCs w:val="16"/>
        </w:rPr>
        <w:t>.</w:t>
      </w:r>
    </w:p>
    <w:p w:rsidR="00C431BC" w:rsidRPr="008654C4" w:rsidRDefault="00C431BC" w:rsidP="008D2915">
      <w:pPr>
        <w:spacing w:after="0" w:line="240" w:lineRule="auto"/>
        <w:rPr>
          <w:rFonts w:ascii="Palatino Linotype" w:hAnsi="Palatino Linotype"/>
          <w:sz w:val="16"/>
          <w:szCs w:val="16"/>
        </w:rPr>
      </w:pPr>
    </w:p>
    <w:p w:rsidR="008D2915" w:rsidRPr="00C57EEC" w:rsidRDefault="008D2915" w:rsidP="008D2915">
      <w:pPr>
        <w:spacing w:after="0" w:line="240" w:lineRule="auto"/>
        <w:jc w:val="center"/>
        <w:rPr>
          <w:rFonts w:ascii="Palatino Linotype" w:hAnsi="Palatino Linotype"/>
          <w:sz w:val="24"/>
          <w:szCs w:val="24"/>
        </w:rPr>
      </w:pPr>
      <w:r w:rsidRPr="00C57EEC">
        <w:rPr>
          <w:rFonts w:ascii="Palatino Linotype" w:hAnsi="Palatino Linotype"/>
          <w:i/>
          <w:sz w:val="24"/>
          <w:szCs w:val="24"/>
        </w:rPr>
        <w:t>Source</w:t>
      </w:r>
      <w:r w:rsidRPr="00C57EEC">
        <w:rPr>
          <w:rFonts w:ascii="Palatino Linotype" w:hAnsi="Palatino Linotype"/>
          <w:sz w:val="24"/>
          <w:szCs w:val="24"/>
        </w:rPr>
        <w:t>: Ahrens et al. (2016: 87)</w:t>
      </w:r>
    </w:p>
    <w:p w:rsidR="00C57EEC" w:rsidRDefault="00C57EEC" w:rsidP="008D2915">
      <w:pPr>
        <w:spacing w:after="0" w:line="240" w:lineRule="auto"/>
        <w:jc w:val="center"/>
        <w:rPr>
          <w:rFonts w:ascii="Palatino Linotype" w:hAnsi="Palatino Linotype"/>
          <w:sz w:val="20"/>
          <w:szCs w:val="20"/>
        </w:rPr>
      </w:pPr>
    </w:p>
    <w:p w:rsidR="00291481" w:rsidRPr="008D2915" w:rsidRDefault="00725916" w:rsidP="00192B7B">
      <w:pPr>
        <w:spacing w:after="0" w:line="480" w:lineRule="auto"/>
        <w:ind w:firstLine="720"/>
        <w:jc w:val="both"/>
        <w:rPr>
          <w:rFonts w:ascii="Palatino Linotype" w:hAnsi="Palatino Linotype"/>
          <w:sz w:val="24"/>
          <w:szCs w:val="24"/>
        </w:rPr>
      </w:pPr>
      <w:r w:rsidRPr="008D2915">
        <w:rPr>
          <w:rFonts w:ascii="Palatino Linotype" w:hAnsi="Palatino Linotype"/>
          <w:sz w:val="24"/>
          <w:szCs w:val="24"/>
        </w:rPr>
        <w:t>Extending beyond the</w:t>
      </w:r>
      <w:r w:rsidR="00FA7464" w:rsidRPr="008D2915">
        <w:rPr>
          <w:rFonts w:ascii="Palatino Linotype" w:hAnsi="Palatino Linotype"/>
          <w:sz w:val="24"/>
          <w:szCs w:val="24"/>
        </w:rPr>
        <w:t xml:space="preserve"> arithmetic on </w:t>
      </w:r>
      <w:r w:rsidR="00B70910" w:rsidRPr="008D2915">
        <w:rPr>
          <w:rFonts w:ascii="Palatino Linotype" w:hAnsi="Palatino Linotype"/>
          <w:sz w:val="24"/>
          <w:szCs w:val="24"/>
        </w:rPr>
        <w:t>the flow and stock of EU migrants in the</w:t>
      </w:r>
      <w:r w:rsidR="0030121D" w:rsidRPr="008D2915">
        <w:rPr>
          <w:rFonts w:ascii="Palatino Linotype" w:hAnsi="Palatino Linotype"/>
          <w:sz w:val="24"/>
          <w:szCs w:val="24"/>
        </w:rPr>
        <w:t xml:space="preserve"> UK, </w:t>
      </w:r>
      <w:r w:rsidR="00FA7464" w:rsidRPr="008D2915">
        <w:rPr>
          <w:rFonts w:ascii="Palatino Linotype" w:hAnsi="Palatino Linotype"/>
          <w:sz w:val="24"/>
          <w:szCs w:val="24"/>
        </w:rPr>
        <w:t>we know very little about how these on</w:t>
      </w:r>
      <w:r w:rsidR="005A03E2" w:rsidRPr="008D2915">
        <w:rPr>
          <w:rFonts w:ascii="Palatino Linotype" w:hAnsi="Palatino Linotype"/>
          <w:sz w:val="24"/>
          <w:szCs w:val="24"/>
        </w:rPr>
        <w:t xml:space="preserve">ward migrants </w:t>
      </w:r>
      <w:r w:rsidR="00BA20E9" w:rsidRPr="008D2915">
        <w:rPr>
          <w:rFonts w:ascii="Palatino Linotype" w:hAnsi="Palatino Linotype"/>
          <w:sz w:val="24"/>
          <w:szCs w:val="24"/>
        </w:rPr>
        <w:t xml:space="preserve">come to </w:t>
      </w:r>
      <w:r w:rsidR="005A03E2" w:rsidRPr="008D2915">
        <w:rPr>
          <w:rFonts w:ascii="Palatino Linotype" w:hAnsi="Palatino Linotype"/>
          <w:sz w:val="24"/>
          <w:szCs w:val="24"/>
        </w:rPr>
        <w:t>relocate to the country</w:t>
      </w:r>
      <w:r w:rsidR="00FA7464" w:rsidRPr="008D2915">
        <w:rPr>
          <w:rFonts w:ascii="Palatino Linotype" w:hAnsi="Palatino Linotype"/>
          <w:sz w:val="24"/>
          <w:szCs w:val="24"/>
        </w:rPr>
        <w:t xml:space="preserve">. </w:t>
      </w:r>
      <w:r w:rsidR="00414D97" w:rsidRPr="008D2915">
        <w:rPr>
          <w:rFonts w:ascii="Palatino Linotype" w:hAnsi="Palatino Linotype"/>
          <w:sz w:val="24"/>
          <w:szCs w:val="24"/>
        </w:rPr>
        <w:t>Since</w:t>
      </w:r>
      <w:r w:rsidR="005A03E2" w:rsidRPr="008D2915">
        <w:rPr>
          <w:rFonts w:ascii="Palatino Linotype" w:hAnsi="Palatino Linotype"/>
          <w:sz w:val="24"/>
          <w:szCs w:val="24"/>
        </w:rPr>
        <w:t xml:space="preserve"> 40% of </w:t>
      </w:r>
      <w:r w:rsidR="00FA7464" w:rsidRPr="008D2915">
        <w:rPr>
          <w:rFonts w:ascii="Palatino Linotype" w:hAnsi="Palatino Linotype"/>
          <w:sz w:val="24"/>
          <w:szCs w:val="24"/>
        </w:rPr>
        <w:t xml:space="preserve">onward migrants residing in the UK </w:t>
      </w:r>
      <w:r w:rsidR="005A03E2" w:rsidRPr="008D2915">
        <w:rPr>
          <w:rFonts w:ascii="Palatino Linotype" w:hAnsi="Palatino Linotype"/>
          <w:sz w:val="24"/>
          <w:szCs w:val="24"/>
        </w:rPr>
        <w:t xml:space="preserve">were born in </w:t>
      </w:r>
      <w:r w:rsidR="00D00BBF" w:rsidRPr="008D2915">
        <w:rPr>
          <w:rFonts w:ascii="Palatino Linotype" w:hAnsi="Palatino Linotype"/>
          <w:sz w:val="24"/>
          <w:szCs w:val="24"/>
        </w:rPr>
        <w:t xml:space="preserve">Africa, </w:t>
      </w:r>
      <w:r w:rsidR="00FA7464" w:rsidRPr="008D2915">
        <w:rPr>
          <w:rFonts w:ascii="Palatino Linotype" w:hAnsi="Palatino Linotype"/>
          <w:sz w:val="24"/>
          <w:szCs w:val="24"/>
        </w:rPr>
        <w:t>we chose</w:t>
      </w:r>
      <w:r w:rsidR="00414D97" w:rsidRPr="008D2915">
        <w:rPr>
          <w:rFonts w:ascii="Palatino Linotype" w:hAnsi="Palatino Linotype"/>
          <w:sz w:val="24"/>
          <w:szCs w:val="24"/>
        </w:rPr>
        <w:t>, as mentioned,</w:t>
      </w:r>
      <w:r w:rsidR="00FA7464" w:rsidRPr="008D2915">
        <w:rPr>
          <w:rFonts w:ascii="Palatino Linotype" w:hAnsi="Palatino Linotype"/>
          <w:sz w:val="24"/>
          <w:szCs w:val="24"/>
        </w:rPr>
        <w:t xml:space="preserve"> to study the </w:t>
      </w:r>
      <w:r w:rsidR="00591DE9" w:rsidRPr="008D2915">
        <w:rPr>
          <w:rFonts w:ascii="Palatino Linotype" w:hAnsi="Palatino Linotype"/>
          <w:sz w:val="24"/>
          <w:szCs w:val="24"/>
        </w:rPr>
        <w:t>mobility</w:t>
      </w:r>
      <w:r w:rsidR="00FA7464" w:rsidRPr="008D2915">
        <w:rPr>
          <w:rFonts w:ascii="Palatino Linotype" w:hAnsi="Palatino Linotype"/>
          <w:sz w:val="24"/>
          <w:szCs w:val="24"/>
        </w:rPr>
        <w:t xml:space="preserve"> practices of </w:t>
      </w:r>
      <w:r w:rsidR="00291481" w:rsidRPr="008D2915">
        <w:rPr>
          <w:rFonts w:ascii="Palatino Linotype" w:hAnsi="Palatino Linotype"/>
          <w:sz w:val="24"/>
          <w:szCs w:val="24"/>
        </w:rPr>
        <w:t xml:space="preserve">NTCNs </w:t>
      </w:r>
      <w:r w:rsidR="00DA66BC" w:rsidRPr="008D2915">
        <w:rPr>
          <w:rFonts w:ascii="Palatino Linotype" w:hAnsi="Palatino Linotype"/>
          <w:sz w:val="24"/>
          <w:szCs w:val="24"/>
        </w:rPr>
        <w:t>from the sub-Saharan</w:t>
      </w:r>
      <w:r w:rsidR="00D80288" w:rsidRPr="008D2915">
        <w:rPr>
          <w:rFonts w:ascii="Palatino Linotype" w:hAnsi="Palatino Linotype"/>
          <w:sz w:val="24"/>
          <w:szCs w:val="24"/>
        </w:rPr>
        <w:t xml:space="preserve"> </w:t>
      </w:r>
      <w:r w:rsidR="00927335" w:rsidRPr="008D2915">
        <w:rPr>
          <w:rFonts w:ascii="Palatino Linotype" w:hAnsi="Palatino Linotype"/>
          <w:sz w:val="24"/>
          <w:szCs w:val="24"/>
        </w:rPr>
        <w:t>geographic region</w:t>
      </w:r>
      <w:r w:rsidR="00591DE9" w:rsidRPr="008D2915">
        <w:rPr>
          <w:rFonts w:ascii="Palatino Linotype" w:hAnsi="Palatino Linotype"/>
          <w:sz w:val="24"/>
          <w:szCs w:val="24"/>
        </w:rPr>
        <w:t xml:space="preserve"> of West Africa</w:t>
      </w:r>
      <w:r w:rsidR="002F4E40" w:rsidRPr="008D2915">
        <w:rPr>
          <w:rFonts w:ascii="Palatino Linotype" w:hAnsi="Palatino Linotype"/>
          <w:sz w:val="24"/>
          <w:szCs w:val="24"/>
        </w:rPr>
        <w:t>, sinc</w:t>
      </w:r>
      <w:r w:rsidR="00591DE9" w:rsidRPr="008D2915">
        <w:rPr>
          <w:rFonts w:ascii="Palatino Linotype" w:hAnsi="Palatino Linotype"/>
          <w:sz w:val="24"/>
          <w:szCs w:val="24"/>
        </w:rPr>
        <w:t>e</w:t>
      </w:r>
      <w:r w:rsidR="00927335" w:rsidRPr="008D2915">
        <w:rPr>
          <w:rFonts w:ascii="Palatino Linotype" w:hAnsi="Palatino Linotype"/>
          <w:sz w:val="24"/>
          <w:szCs w:val="24"/>
        </w:rPr>
        <w:t xml:space="preserve"> </w:t>
      </w:r>
      <w:r w:rsidR="00591DE9" w:rsidRPr="008D2915">
        <w:rPr>
          <w:rFonts w:ascii="Palatino Linotype" w:hAnsi="Palatino Linotype"/>
          <w:sz w:val="24"/>
          <w:szCs w:val="24"/>
        </w:rPr>
        <w:t>migrants from this region ha</w:t>
      </w:r>
      <w:r w:rsidR="008C21B9" w:rsidRPr="008D2915">
        <w:rPr>
          <w:rFonts w:ascii="Palatino Linotype" w:hAnsi="Palatino Linotype"/>
          <w:sz w:val="24"/>
          <w:szCs w:val="24"/>
        </w:rPr>
        <w:t xml:space="preserve">ve come to represent a </w:t>
      </w:r>
      <w:r w:rsidR="00D80288" w:rsidRPr="008D2915">
        <w:rPr>
          <w:rFonts w:ascii="Palatino Linotype" w:hAnsi="Palatino Linotype"/>
          <w:sz w:val="24"/>
          <w:szCs w:val="24"/>
        </w:rPr>
        <w:t>growing and distinct minority group living in urban areas in advanced industrialized societie</w:t>
      </w:r>
      <w:r w:rsidR="00591DE9" w:rsidRPr="008D2915">
        <w:rPr>
          <w:rFonts w:ascii="Palatino Linotype" w:hAnsi="Palatino Linotype"/>
          <w:sz w:val="24"/>
          <w:szCs w:val="24"/>
        </w:rPr>
        <w:t>s (Kothari, 2008; Riccio, 2008).</w:t>
      </w:r>
      <w:r w:rsidR="00D80288" w:rsidRPr="008D2915">
        <w:rPr>
          <w:rFonts w:ascii="Palatino Linotype" w:hAnsi="Palatino Linotype"/>
          <w:sz w:val="24"/>
          <w:szCs w:val="24"/>
        </w:rPr>
        <w:t xml:space="preserve"> </w:t>
      </w:r>
      <w:r w:rsidR="002A5880" w:rsidRPr="008D2915">
        <w:rPr>
          <w:rFonts w:ascii="Palatino Linotype" w:hAnsi="Palatino Linotype"/>
          <w:sz w:val="24"/>
          <w:szCs w:val="24"/>
        </w:rPr>
        <w:t>Most importantly, o</w:t>
      </w:r>
      <w:r w:rsidR="00226568" w:rsidRPr="008D2915">
        <w:rPr>
          <w:rFonts w:ascii="Palatino Linotype" w:hAnsi="Palatino Linotype"/>
          <w:sz w:val="24"/>
          <w:szCs w:val="24"/>
        </w:rPr>
        <w:t>ur West African NTCNs r</w:t>
      </w:r>
      <w:r w:rsidR="00927335" w:rsidRPr="008D2915">
        <w:rPr>
          <w:rFonts w:ascii="Palatino Linotype" w:hAnsi="Palatino Linotype"/>
          <w:sz w:val="24"/>
          <w:szCs w:val="24"/>
        </w:rPr>
        <w:t>epresent a</w:t>
      </w:r>
      <w:r w:rsidR="006103EE" w:rsidRPr="008D2915">
        <w:rPr>
          <w:rFonts w:ascii="Palatino Linotype" w:hAnsi="Palatino Linotype"/>
          <w:sz w:val="24"/>
          <w:szCs w:val="24"/>
        </w:rPr>
        <w:t>n</w:t>
      </w:r>
      <w:r w:rsidR="00927335" w:rsidRPr="008D2915">
        <w:rPr>
          <w:rFonts w:ascii="Palatino Linotype" w:hAnsi="Palatino Linotype"/>
          <w:sz w:val="24"/>
          <w:szCs w:val="24"/>
        </w:rPr>
        <w:t xml:space="preserve"> </w:t>
      </w:r>
      <w:r w:rsidR="006103EE" w:rsidRPr="008D2915">
        <w:rPr>
          <w:rFonts w:ascii="Palatino Linotype" w:hAnsi="Palatino Linotype"/>
          <w:sz w:val="24"/>
          <w:szCs w:val="24"/>
        </w:rPr>
        <w:t xml:space="preserve">ethnically diverse </w:t>
      </w:r>
      <w:r w:rsidR="00D80288" w:rsidRPr="008D2915">
        <w:rPr>
          <w:rFonts w:ascii="Palatino Linotype" w:hAnsi="Palatino Linotype"/>
          <w:sz w:val="24"/>
          <w:szCs w:val="24"/>
        </w:rPr>
        <w:t>yet specific group of</w:t>
      </w:r>
      <w:r w:rsidR="00927335" w:rsidRPr="008D2915">
        <w:rPr>
          <w:rFonts w:ascii="Palatino Linotype" w:hAnsi="Palatino Linotype"/>
          <w:sz w:val="24"/>
          <w:szCs w:val="24"/>
        </w:rPr>
        <w:t xml:space="preserve"> </w:t>
      </w:r>
      <w:r w:rsidR="006103EE" w:rsidRPr="008D2915">
        <w:rPr>
          <w:rFonts w:ascii="Palatino Linotype" w:hAnsi="Palatino Linotype"/>
          <w:sz w:val="24"/>
          <w:szCs w:val="24"/>
        </w:rPr>
        <w:t xml:space="preserve">NTCNs </w:t>
      </w:r>
      <w:r w:rsidR="00D80288" w:rsidRPr="008D2915">
        <w:rPr>
          <w:rFonts w:ascii="Palatino Linotype" w:hAnsi="Palatino Linotype"/>
          <w:sz w:val="24"/>
          <w:szCs w:val="24"/>
        </w:rPr>
        <w:t xml:space="preserve">who are </w:t>
      </w:r>
      <w:r w:rsidR="00D80288" w:rsidRPr="008D2915">
        <w:rPr>
          <w:rFonts w:ascii="Palatino Linotype" w:hAnsi="Palatino Linotype"/>
          <w:sz w:val="24"/>
          <w:szCs w:val="24"/>
        </w:rPr>
        <w:lastRenderedPageBreak/>
        <w:t>rarely studied as a singular and defined category</w:t>
      </w:r>
      <w:r w:rsidR="008C21B9" w:rsidRPr="008D2915">
        <w:rPr>
          <w:rFonts w:ascii="Palatino Linotype" w:hAnsi="Palatino Linotype"/>
          <w:sz w:val="24"/>
          <w:szCs w:val="24"/>
        </w:rPr>
        <w:t>,</w:t>
      </w:r>
      <w:r w:rsidR="00D80288" w:rsidRPr="008D2915">
        <w:rPr>
          <w:rFonts w:ascii="Palatino Linotype" w:hAnsi="Palatino Linotype"/>
          <w:sz w:val="24"/>
          <w:szCs w:val="24"/>
        </w:rPr>
        <w:t xml:space="preserve"> even though they share a common or similar ancestry, socio-historical background, and a comradeship and solidarity often reproduced in their transnational communities in the developed world (Cross, 2009; </w:t>
      </w:r>
      <w:proofErr w:type="spellStart"/>
      <w:r w:rsidR="00D80288" w:rsidRPr="008D2915">
        <w:rPr>
          <w:rFonts w:ascii="Palatino Linotype" w:hAnsi="Palatino Linotype"/>
          <w:sz w:val="24"/>
          <w:szCs w:val="24"/>
        </w:rPr>
        <w:t>Nwanko</w:t>
      </w:r>
      <w:proofErr w:type="spellEnd"/>
      <w:r w:rsidR="00D80288" w:rsidRPr="008D2915">
        <w:rPr>
          <w:rFonts w:ascii="Palatino Linotype" w:hAnsi="Palatino Linotype"/>
          <w:sz w:val="24"/>
          <w:szCs w:val="24"/>
        </w:rPr>
        <w:t xml:space="preserve">, 2005; Sarpong and Maclean, 2015). </w:t>
      </w:r>
      <w:r w:rsidR="008C21B9" w:rsidRPr="008D2915">
        <w:rPr>
          <w:rFonts w:ascii="Palatino Linotype" w:hAnsi="Palatino Linotype"/>
          <w:sz w:val="24"/>
          <w:szCs w:val="24"/>
        </w:rPr>
        <w:t>In what follows, we explain the</w:t>
      </w:r>
      <w:r w:rsidR="000A3602" w:rsidRPr="008D2915">
        <w:rPr>
          <w:rFonts w:ascii="Palatino Linotype" w:hAnsi="Palatino Linotype"/>
          <w:sz w:val="24"/>
          <w:szCs w:val="24"/>
        </w:rPr>
        <w:t xml:space="preserve"> research methodology that guided our empirical inquiry.</w:t>
      </w:r>
    </w:p>
    <w:p w:rsidR="000A3602" w:rsidRPr="008D2915" w:rsidRDefault="000A3602" w:rsidP="00D80288">
      <w:pPr>
        <w:spacing w:after="0" w:line="480" w:lineRule="auto"/>
        <w:jc w:val="both"/>
        <w:rPr>
          <w:rFonts w:ascii="Palatino Linotype" w:hAnsi="Palatino Linotype"/>
          <w:sz w:val="24"/>
          <w:szCs w:val="24"/>
        </w:rPr>
      </w:pPr>
    </w:p>
    <w:p w:rsidR="008D0EC7" w:rsidRPr="008D2915" w:rsidRDefault="008D0EC7" w:rsidP="00FB7491">
      <w:pPr>
        <w:spacing w:after="0" w:line="480" w:lineRule="auto"/>
        <w:rPr>
          <w:rFonts w:ascii="Palatino Linotype" w:hAnsi="Palatino Linotype"/>
          <w:b/>
          <w:sz w:val="24"/>
          <w:szCs w:val="24"/>
        </w:rPr>
      </w:pPr>
      <w:r w:rsidRPr="008D2915">
        <w:rPr>
          <w:rFonts w:ascii="Palatino Linotype" w:hAnsi="Palatino Linotype"/>
          <w:b/>
          <w:sz w:val="24"/>
          <w:szCs w:val="24"/>
        </w:rPr>
        <w:t>Method</w:t>
      </w:r>
      <w:r w:rsidR="00E44C6E" w:rsidRPr="008D2915">
        <w:rPr>
          <w:rFonts w:ascii="Palatino Linotype" w:hAnsi="Palatino Linotype"/>
          <w:b/>
          <w:sz w:val="24"/>
          <w:szCs w:val="24"/>
        </w:rPr>
        <w:t>ology</w:t>
      </w:r>
    </w:p>
    <w:p w:rsidR="003B51B8" w:rsidRDefault="00575AA5"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 xml:space="preserve">Given </w:t>
      </w:r>
      <w:r w:rsidR="00035633" w:rsidRPr="008D2915">
        <w:rPr>
          <w:rFonts w:ascii="Palatino Linotype" w:hAnsi="Palatino Linotype"/>
          <w:sz w:val="24"/>
          <w:szCs w:val="24"/>
        </w:rPr>
        <w:t>that we seek</w:t>
      </w:r>
      <w:r w:rsidR="00BB1552" w:rsidRPr="008D2915">
        <w:rPr>
          <w:rFonts w:ascii="Palatino Linotype" w:hAnsi="Palatino Linotype"/>
          <w:sz w:val="24"/>
          <w:szCs w:val="24"/>
        </w:rPr>
        <w:t xml:space="preserve"> to interpret the social life-world</w:t>
      </w:r>
      <w:r w:rsidR="00A147CB" w:rsidRPr="008D2915">
        <w:rPr>
          <w:rFonts w:ascii="Palatino Linotype" w:hAnsi="Palatino Linotype"/>
          <w:sz w:val="24"/>
          <w:szCs w:val="24"/>
        </w:rPr>
        <w:t>s</w:t>
      </w:r>
      <w:r w:rsidR="00BB1552" w:rsidRPr="008D2915">
        <w:rPr>
          <w:rFonts w:ascii="Palatino Linotype" w:hAnsi="Palatino Linotype"/>
          <w:sz w:val="24"/>
          <w:szCs w:val="24"/>
        </w:rPr>
        <w:t xml:space="preserve"> of NTCN</w:t>
      </w:r>
      <w:r w:rsidR="00035633" w:rsidRPr="008D2915">
        <w:rPr>
          <w:rFonts w:ascii="Palatino Linotype" w:hAnsi="Palatino Linotype"/>
          <w:sz w:val="24"/>
          <w:szCs w:val="24"/>
        </w:rPr>
        <w:t>s</w:t>
      </w:r>
      <w:r w:rsidRPr="008D2915">
        <w:rPr>
          <w:rFonts w:ascii="Palatino Linotype" w:hAnsi="Palatino Linotype"/>
          <w:sz w:val="24"/>
          <w:szCs w:val="24"/>
        </w:rPr>
        <w:t>, we adopted an exploratory qualitative research ap</w:t>
      </w:r>
      <w:r w:rsidR="00BB1552" w:rsidRPr="008D2915">
        <w:rPr>
          <w:rFonts w:ascii="Palatino Linotype" w:hAnsi="Palatino Linotype"/>
          <w:sz w:val="24"/>
          <w:szCs w:val="24"/>
        </w:rPr>
        <w:t>proach to advance insight into</w:t>
      </w:r>
      <w:r w:rsidRPr="008D2915">
        <w:rPr>
          <w:rFonts w:ascii="Palatino Linotype" w:hAnsi="Palatino Linotype"/>
          <w:sz w:val="24"/>
          <w:szCs w:val="24"/>
        </w:rPr>
        <w:t xml:space="preserve"> </w:t>
      </w:r>
      <w:r w:rsidR="00101907" w:rsidRPr="008D2915">
        <w:rPr>
          <w:rFonts w:ascii="Palatino Linotype" w:hAnsi="Palatino Linotype"/>
          <w:sz w:val="24"/>
          <w:szCs w:val="24"/>
        </w:rPr>
        <w:t>their onward migration</w:t>
      </w:r>
      <w:r w:rsidR="00035633" w:rsidRPr="008D2915">
        <w:rPr>
          <w:rFonts w:ascii="Palatino Linotype" w:hAnsi="Palatino Linotype"/>
          <w:sz w:val="24"/>
          <w:szCs w:val="24"/>
        </w:rPr>
        <w:t xml:space="preserve"> within the EU</w:t>
      </w:r>
      <w:r w:rsidR="00A147CB" w:rsidRPr="008D2915">
        <w:rPr>
          <w:rFonts w:ascii="Palatino Linotype" w:hAnsi="Palatino Linotype"/>
          <w:sz w:val="24"/>
          <w:szCs w:val="24"/>
        </w:rPr>
        <w:t>.</w:t>
      </w:r>
      <w:r w:rsidR="00D80288" w:rsidRPr="008D2915">
        <w:rPr>
          <w:rFonts w:ascii="Palatino Linotype" w:hAnsi="Palatino Linotype"/>
          <w:sz w:val="24"/>
          <w:szCs w:val="24"/>
        </w:rPr>
        <w:t xml:space="preserve"> </w:t>
      </w:r>
      <w:r w:rsidRPr="008D2915">
        <w:rPr>
          <w:rFonts w:ascii="Palatino Linotype" w:hAnsi="Palatino Linotype"/>
          <w:sz w:val="24"/>
          <w:szCs w:val="24"/>
        </w:rPr>
        <w:t>We conducted our study in Bristol,</w:t>
      </w:r>
      <w:r w:rsidR="004D0AA1" w:rsidRPr="008D2915">
        <w:rPr>
          <w:rFonts w:ascii="Palatino Linotype" w:hAnsi="Palatino Linotype"/>
          <w:sz w:val="24"/>
          <w:szCs w:val="24"/>
        </w:rPr>
        <w:t xml:space="preserve"> the largest city</w:t>
      </w:r>
      <w:r w:rsidR="00F92813" w:rsidRPr="008D2915">
        <w:rPr>
          <w:rFonts w:ascii="Palatino Linotype" w:hAnsi="Palatino Linotype"/>
          <w:sz w:val="24"/>
          <w:szCs w:val="24"/>
        </w:rPr>
        <w:t xml:space="preserve"> </w:t>
      </w:r>
      <w:r w:rsidR="00031EA3" w:rsidRPr="008D2915">
        <w:rPr>
          <w:rFonts w:ascii="Palatino Linotype" w:hAnsi="Palatino Linotype"/>
          <w:sz w:val="24"/>
          <w:szCs w:val="24"/>
        </w:rPr>
        <w:t>in the South W</w:t>
      </w:r>
      <w:r w:rsidR="004D0AA1" w:rsidRPr="008D2915">
        <w:rPr>
          <w:rFonts w:ascii="Palatino Linotype" w:hAnsi="Palatino Linotype"/>
          <w:sz w:val="24"/>
          <w:szCs w:val="24"/>
        </w:rPr>
        <w:t xml:space="preserve">est of </w:t>
      </w:r>
      <w:r w:rsidR="00031EA3" w:rsidRPr="008D2915">
        <w:rPr>
          <w:rFonts w:ascii="Palatino Linotype" w:hAnsi="Palatino Linotype"/>
          <w:sz w:val="24"/>
          <w:szCs w:val="24"/>
        </w:rPr>
        <w:t>the UK</w:t>
      </w:r>
      <w:r w:rsidR="00F92813" w:rsidRPr="008D2915">
        <w:rPr>
          <w:rFonts w:ascii="Palatino Linotype" w:hAnsi="Palatino Linotype"/>
          <w:sz w:val="24"/>
          <w:szCs w:val="24"/>
        </w:rPr>
        <w:t xml:space="preserve"> with a population of 449,300</w:t>
      </w:r>
      <w:r w:rsidR="00E628A7" w:rsidRPr="008D2915">
        <w:rPr>
          <w:rFonts w:ascii="Palatino Linotype" w:hAnsi="Palatino Linotype"/>
          <w:sz w:val="24"/>
          <w:szCs w:val="24"/>
        </w:rPr>
        <w:t xml:space="preserve">. </w:t>
      </w:r>
      <w:r w:rsidR="004D0AA1" w:rsidRPr="008D2915">
        <w:rPr>
          <w:rFonts w:ascii="Palatino Linotype" w:hAnsi="Palatino Linotype"/>
          <w:sz w:val="24"/>
          <w:szCs w:val="24"/>
        </w:rPr>
        <w:t xml:space="preserve">Like </w:t>
      </w:r>
      <w:r w:rsidR="00031EA3" w:rsidRPr="008D2915">
        <w:rPr>
          <w:rFonts w:ascii="Palatino Linotype" w:hAnsi="Palatino Linotype"/>
          <w:sz w:val="24"/>
          <w:szCs w:val="24"/>
        </w:rPr>
        <w:t>other</w:t>
      </w:r>
      <w:r w:rsidR="00E628A7" w:rsidRPr="008D2915">
        <w:rPr>
          <w:rFonts w:ascii="Palatino Linotype" w:hAnsi="Palatino Linotype"/>
          <w:sz w:val="24"/>
          <w:szCs w:val="24"/>
        </w:rPr>
        <w:t xml:space="preserve"> British</w:t>
      </w:r>
      <w:r w:rsidR="004D0AA1" w:rsidRPr="008D2915">
        <w:rPr>
          <w:rFonts w:ascii="Palatino Linotype" w:hAnsi="Palatino Linotype"/>
          <w:sz w:val="24"/>
          <w:szCs w:val="24"/>
        </w:rPr>
        <w:t xml:space="preserve"> cities, </w:t>
      </w:r>
      <w:r w:rsidR="00E628A7" w:rsidRPr="008D2915">
        <w:rPr>
          <w:rFonts w:ascii="Palatino Linotype" w:hAnsi="Palatino Linotype"/>
          <w:sz w:val="24"/>
          <w:szCs w:val="24"/>
        </w:rPr>
        <w:t>Bristol</w:t>
      </w:r>
      <w:r w:rsidR="004D0AA1" w:rsidRPr="008D2915">
        <w:rPr>
          <w:rFonts w:ascii="Palatino Linotype" w:hAnsi="Palatino Linotype"/>
          <w:sz w:val="24"/>
          <w:szCs w:val="24"/>
        </w:rPr>
        <w:t xml:space="preserve"> is diverse</w:t>
      </w:r>
      <w:r w:rsidR="00BF0FE5" w:rsidRPr="008D2915">
        <w:rPr>
          <w:rFonts w:ascii="Palatino Linotype" w:hAnsi="Palatino Linotype"/>
          <w:sz w:val="24"/>
          <w:szCs w:val="24"/>
        </w:rPr>
        <w:t xml:space="preserve">, </w:t>
      </w:r>
      <w:r w:rsidR="00031EA3" w:rsidRPr="008D2915">
        <w:rPr>
          <w:rFonts w:ascii="Palatino Linotype" w:hAnsi="Palatino Linotype"/>
          <w:sz w:val="24"/>
          <w:szCs w:val="24"/>
        </w:rPr>
        <w:t>16% (69,200) of its</w:t>
      </w:r>
      <w:r w:rsidRPr="008D2915">
        <w:rPr>
          <w:rFonts w:ascii="Palatino Linotype" w:hAnsi="Palatino Linotype"/>
          <w:sz w:val="24"/>
          <w:szCs w:val="24"/>
        </w:rPr>
        <w:t xml:space="preserve"> population </w:t>
      </w:r>
      <w:r w:rsidR="00E628A7" w:rsidRPr="008D2915">
        <w:rPr>
          <w:rFonts w:ascii="Palatino Linotype" w:hAnsi="Palatino Linotype"/>
          <w:sz w:val="24"/>
          <w:szCs w:val="24"/>
        </w:rPr>
        <w:t xml:space="preserve">belonging </w:t>
      </w:r>
      <w:r w:rsidRPr="008D2915">
        <w:rPr>
          <w:rFonts w:ascii="Palatino Linotype" w:hAnsi="Palatino Linotype"/>
          <w:sz w:val="24"/>
          <w:szCs w:val="24"/>
        </w:rPr>
        <w:t>to a black or minority ethnic group (Bristol City Council, 2013).</w:t>
      </w:r>
      <w:r w:rsidR="004D0AA1" w:rsidRPr="008D2915">
        <w:rPr>
          <w:rFonts w:ascii="Palatino Linotype" w:hAnsi="Palatino Linotype"/>
          <w:sz w:val="24"/>
          <w:szCs w:val="24"/>
        </w:rPr>
        <w:t xml:space="preserve"> In 2016</w:t>
      </w:r>
      <w:r w:rsidR="00E628A7" w:rsidRPr="008D2915">
        <w:rPr>
          <w:rFonts w:ascii="Palatino Linotype" w:hAnsi="Palatino Linotype"/>
          <w:sz w:val="24"/>
          <w:szCs w:val="24"/>
        </w:rPr>
        <w:t>,</w:t>
      </w:r>
      <w:r w:rsidR="004D0AA1" w:rsidRPr="008D2915">
        <w:rPr>
          <w:rFonts w:ascii="Palatino Linotype" w:hAnsi="Palatino Linotype"/>
          <w:sz w:val="24"/>
          <w:szCs w:val="24"/>
        </w:rPr>
        <w:t xml:space="preserve"> Bristol elected the first Black </w:t>
      </w:r>
      <w:r w:rsidR="00E628A7" w:rsidRPr="008D2915">
        <w:rPr>
          <w:rFonts w:ascii="Palatino Linotype" w:hAnsi="Palatino Linotype"/>
          <w:sz w:val="24"/>
          <w:szCs w:val="24"/>
        </w:rPr>
        <w:t>Mayor of a major European city (Bristol City Council, 2016).</w:t>
      </w:r>
      <w:r w:rsidRPr="008D2915">
        <w:rPr>
          <w:rFonts w:ascii="Palatino Linotype" w:hAnsi="Palatino Linotype"/>
          <w:sz w:val="24"/>
          <w:szCs w:val="24"/>
        </w:rPr>
        <w:t xml:space="preserve"> </w:t>
      </w:r>
      <w:r w:rsidR="00031EA3" w:rsidRPr="008D2915">
        <w:rPr>
          <w:rFonts w:ascii="Palatino Linotype" w:hAnsi="Palatino Linotype"/>
          <w:sz w:val="24"/>
          <w:szCs w:val="24"/>
        </w:rPr>
        <w:t>In our effort to reach</w:t>
      </w:r>
      <w:r w:rsidR="00D36B8B" w:rsidRPr="008D2915">
        <w:rPr>
          <w:rFonts w:ascii="Palatino Linotype" w:hAnsi="Palatino Linotype"/>
          <w:sz w:val="24"/>
          <w:szCs w:val="24"/>
        </w:rPr>
        <w:t xml:space="preserve"> African-European migrants,</w:t>
      </w:r>
      <w:r w:rsidR="00F92813" w:rsidRPr="008D2915">
        <w:rPr>
          <w:rFonts w:ascii="Palatino Linotype" w:hAnsi="Palatino Linotype"/>
          <w:sz w:val="24"/>
          <w:szCs w:val="24"/>
        </w:rPr>
        <w:t xml:space="preserve"> we first negotiated access with</w:t>
      </w:r>
      <w:r w:rsidR="002D202B" w:rsidRPr="008D2915">
        <w:rPr>
          <w:rFonts w:ascii="Palatino Linotype" w:hAnsi="Palatino Linotype"/>
          <w:sz w:val="24"/>
          <w:szCs w:val="24"/>
        </w:rPr>
        <w:t xml:space="preserve"> a </w:t>
      </w:r>
      <w:r w:rsidR="00723D9F" w:rsidRPr="008D2915">
        <w:rPr>
          <w:rFonts w:ascii="Palatino Linotype" w:hAnsi="Palatino Linotype"/>
          <w:sz w:val="24"/>
          <w:szCs w:val="24"/>
        </w:rPr>
        <w:t xml:space="preserve">local </w:t>
      </w:r>
      <w:r w:rsidR="00031EA3" w:rsidRPr="008D2915">
        <w:rPr>
          <w:rFonts w:ascii="Palatino Linotype" w:hAnsi="Palatino Linotype"/>
          <w:sz w:val="24"/>
          <w:szCs w:val="24"/>
        </w:rPr>
        <w:t>employment</w:t>
      </w:r>
      <w:r w:rsidR="002D202B" w:rsidRPr="008D2915">
        <w:rPr>
          <w:rFonts w:ascii="Palatino Linotype" w:hAnsi="Palatino Linotype"/>
          <w:sz w:val="24"/>
          <w:szCs w:val="24"/>
        </w:rPr>
        <w:t xml:space="preserve"> agency</w:t>
      </w:r>
      <w:r w:rsidR="00031EA3" w:rsidRPr="008D2915">
        <w:rPr>
          <w:rFonts w:ascii="Palatino Linotype" w:hAnsi="Palatino Linotype"/>
          <w:sz w:val="24"/>
          <w:szCs w:val="24"/>
        </w:rPr>
        <w:t xml:space="preserve"> that prided itself on having</w:t>
      </w:r>
      <w:r w:rsidR="00D36B8B" w:rsidRPr="008D2915">
        <w:rPr>
          <w:rFonts w:ascii="Palatino Linotype" w:hAnsi="Palatino Linotype"/>
          <w:sz w:val="24"/>
          <w:szCs w:val="24"/>
        </w:rPr>
        <w:t xml:space="preserve"> a diverse workforce</w:t>
      </w:r>
      <w:r w:rsidR="00031EA3" w:rsidRPr="008D2915">
        <w:rPr>
          <w:rFonts w:ascii="Palatino Linotype" w:hAnsi="Palatino Linotype"/>
          <w:sz w:val="24"/>
          <w:szCs w:val="24"/>
        </w:rPr>
        <w:t xml:space="preserve"> on its books, specializing</w:t>
      </w:r>
      <w:r w:rsidR="00BF0FE5" w:rsidRPr="008D2915">
        <w:rPr>
          <w:rFonts w:ascii="Palatino Linotype" w:hAnsi="Palatino Linotype"/>
          <w:sz w:val="24"/>
          <w:szCs w:val="24"/>
        </w:rPr>
        <w:t xml:space="preserve"> in </w:t>
      </w:r>
      <w:r w:rsidR="001C0B63" w:rsidRPr="008D2915">
        <w:rPr>
          <w:rFonts w:ascii="Palatino Linotype" w:hAnsi="Palatino Linotype"/>
          <w:sz w:val="24"/>
          <w:szCs w:val="24"/>
        </w:rPr>
        <w:t>temporary and permanent recruitment in multiple sectors</w:t>
      </w:r>
      <w:r w:rsidR="00D36B8B" w:rsidRPr="008D2915">
        <w:rPr>
          <w:rFonts w:ascii="Palatino Linotype" w:hAnsi="Palatino Linotype"/>
          <w:sz w:val="24"/>
          <w:szCs w:val="24"/>
        </w:rPr>
        <w:t xml:space="preserve">. We then devised </w:t>
      </w:r>
      <w:r w:rsidR="0051429B" w:rsidRPr="008D2915">
        <w:rPr>
          <w:rFonts w:ascii="Palatino Linotype" w:hAnsi="Palatino Linotype"/>
          <w:sz w:val="24"/>
          <w:szCs w:val="24"/>
        </w:rPr>
        <w:t>t</w:t>
      </w:r>
      <w:r w:rsidR="005929B4" w:rsidRPr="008D2915">
        <w:rPr>
          <w:rFonts w:ascii="Palatino Linotype" w:hAnsi="Palatino Linotype"/>
          <w:sz w:val="24"/>
          <w:szCs w:val="24"/>
        </w:rPr>
        <w:t>hree</w:t>
      </w:r>
      <w:r w:rsidR="00D36B8B" w:rsidRPr="008D2915">
        <w:rPr>
          <w:rFonts w:ascii="Palatino Linotype" w:hAnsi="Palatino Linotype"/>
          <w:sz w:val="24"/>
          <w:szCs w:val="24"/>
        </w:rPr>
        <w:t xml:space="preserve"> purposeful sampling criteria (Patton, 2002)</w:t>
      </w:r>
      <w:r w:rsidR="00C50D92" w:rsidRPr="008D2915">
        <w:rPr>
          <w:rFonts w:ascii="Palatino Linotype" w:hAnsi="Palatino Linotype"/>
          <w:sz w:val="24"/>
          <w:szCs w:val="24"/>
        </w:rPr>
        <w:t>, which</w:t>
      </w:r>
      <w:r w:rsidR="0051429B" w:rsidRPr="008D2915">
        <w:rPr>
          <w:rFonts w:ascii="Palatino Linotype" w:hAnsi="Palatino Linotype"/>
          <w:sz w:val="24"/>
          <w:szCs w:val="24"/>
        </w:rPr>
        <w:t xml:space="preserve"> the </w:t>
      </w:r>
      <w:r w:rsidR="00C50D92" w:rsidRPr="008D2915">
        <w:rPr>
          <w:rFonts w:ascii="Palatino Linotype" w:hAnsi="Palatino Linotype"/>
          <w:sz w:val="24"/>
          <w:szCs w:val="24"/>
        </w:rPr>
        <w:t>agency</w:t>
      </w:r>
      <w:r w:rsidR="0051429B" w:rsidRPr="008D2915">
        <w:rPr>
          <w:rFonts w:ascii="Palatino Linotype" w:hAnsi="Palatino Linotype"/>
          <w:sz w:val="24"/>
          <w:szCs w:val="24"/>
        </w:rPr>
        <w:t xml:space="preserve"> used</w:t>
      </w:r>
      <w:r w:rsidR="00D36B8B" w:rsidRPr="008D2915">
        <w:rPr>
          <w:rFonts w:ascii="Palatino Linotype" w:hAnsi="Palatino Linotype"/>
          <w:sz w:val="24"/>
          <w:szCs w:val="24"/>
        </w:rPr>
        <w:t xml:space="preserve"> to </w:t>
      </w:r>
      <w:r w:rsidR="0051429B" w:rsidRPr="008D2915">
        <w:rPr>
          <w:rFonts w:ascii="Palatino Linotype" w:hAnsi="Palatino Linotype"/>
          <w:sz w:val="24"/>
          <w:szCs w:val="24"/>
        </w:rPr>
        <w:t xml:space="preserve">identify </w:t>
      </w:r>
      <w:r w:rsidR="00D36B8B" w:rsidRPr="008D2915">
        <w:rPr>
          <w:rFonts w:ascii="Palatino Linotype" w:hAnsi="Palatino Linotype"/>
          <w:sz w:val="24"/>
          <w:szCs w:val="24"/>
        </w:rPr>
        <w:t xml:space="preserve">potential participants for the study. First, </w:t>
      </w:r>
      <w:r w:rsidR="0051429B" w:rsidRPr="008D2915">
        <w:rPr>
          <w:rFonts w:ascii="Palatino Linotype" w:hAnsi="Palatino Linotype"/>
          <w:sz w:val="24"/>
          <w:szCs w:val="24"/>
        </w:rPr>
        <w:t xml:space="preserve">participants needed to </w:t>
      </w:r>
      <w:r w:rsidR="00D36B8B" w:rsidRPr="008D2915">
        <w:rPr>
          <w:rFonts w:ascii="Palatino Linotype" w:hAnsi="Palatino Linotype"/>
          <w:sz w:val="24"/>
          <w:szCs w:val="24"/>
        </w:rPr>
        <w:t>be first-generation West Africa</w:t>
      </w:r>
      <w:r w:rsidR="0051429B" w:rsidRPr="008D2915">
        <w:rPr>
          <w:rFonts w:ascii="Palatino Linotype" w:hAnsi="Palatino Linotype"/>
          <w:sz w:val="24"/>
          <w:szCs w:val="24"/>
        </w:rPr>
        <w:t>n migrant</w:t>
      </w:r>
      <w:r w:rsidR="00DD0B0B" w:rsidRPr="008D2915">
        <w:rPr>
          <w:rFonts w:ascii="Palatino Linotype" w:hAnsi="Palatino Linotype"/>
          <w:sz w:val="24"/>
          <w:szCs w:val="24"/>
        </w:rPr>
        <w:t>s</w:t>
      </w:r>
      <w:r w:rsidR="0051429B" w:rsidRPr="008D2915">
        <w:rPr>
          <w:rFonts w:ascii="Palatino Linotype" w:hAnsi="Palatino Linotype"/>
          <w:sz w:val="24"/>
          <w:szCs w:val="24"/>
        </w:rPr>
        <w:t xml:space="preserve"> </w:t>
      </w:r>
      <w:r w:rsidR="00D36B8B" w:rsidRPr="008D2915">
        <w:rPr>
          <w:rFonts w:ascii="Palatino Linotype" w:hAnsi="Palatino Linotype"/>
          <w:sz w:val="24"/>
          <w:szCs w:val="24"/>
        </w:rPr>
        <w:t>hold</w:t>
      </w:r>
      <w:r w:rsidR="0051429B" w:rsidRPr="008D2915">
        <w:rPr>
          <w:rFonts w:ascii="Palatino Linotype" w:hAnsi="Palatino Linotype"/>
          <w:sz w:val="24"/>
          <w:szCs w:val="24"/>
        </w:rPr>
        <w:t>ing</w:t>
      </w:r>
      <w:r w:rsidR="00D36B8B" w:rsidRPr="008D2915">
        <w:rPr>
          <w:rFonts w:ascii="Palatino Linotype" w:hAnsi="Palatino Linotype"/>
          <w:sz w:val="24"/>
          <w:szCs w:val="24"/>
        </w:rPr>
        <w:t xml:space="preserve"> an EU</w:t>
      </w:r>
      <w:r w:rsidR="0051429B" w:rsidRPr="008D2915">
        <w:rPr>
          <w:rFonts w:ascii="Palatino Linotype" w:hAnsi="Palatino Linotype"/>
          <w:sz w:val="24"/>
          <w:szCs w:val="24"/>
        </w:rPr>
        <w:t xml:space="preserve"> (not a UK)</w:t>
      </w:r>
      <w:r w:rsidR="00D36B8B" w:rsidRPr="008D2915">
        <w:rPr>
          <w:rFonts w:ascii="Palatino Linotype" w:hAnsi="Palatino Linotype"/>
          <w:sz w:val="24"/>
          <w:szCs w:val="24"/>
        </w:rPr>
        <w:t xml:space="preserve"> passport</w:t>
      </w:r>
      <w:r w:rsidR="0051429B" w:rsidRPr="008D2915">
        <w:rPr>
          <w:rFonts w:ascii="Palatino Linotype" w:hAnsi="Palatino Linotype"/>
          <w:sz w:val="24"/>
          <w:szCs w:val="24"/>
        </w:rPr>
        <w:t>. Second, they need</w:t>
      </w:r>
      <w:r w:rsidR="00EC3173" w:rsidRPr="008D2915">
        <w:rPr>
          <w:rFonts w:ascii="Palatino Linotype" w:hAnsi="Palatino Linotype"/>
          <w:sz w:val="24"/>
          <w:szCs w:val="24"/>
        </w:rPr>
        <w:t>ed</w:t>
      </w:r>
      <w:r w:rsidR="0051429B" w:rsidRPr="008D2915">
        <w:rPr>
          <w:rFonts w:ascii="Palatino Linotype" w:hAnsi="Palatino Linotype"/>
          <w:sz w:val="24"/>
          <w:szCs w:val="24"/>
        </w:rPr>
        <w:t xml:space="preserve"> to be</w:t>
      </w:r>
      <w:r w:rsidR="00D36B8B" w:rsidRPr="008D2915">
        <w:rPr>
          <w:rFonts w:ascii="Palatino Linotype" w:hAnsi="Palatino Linotype"/>
          <w:sz w:val="24"/>
          <w:szCs w:val="24"/>
        </w:rPr>
        <w:t xml:space="preserve"> living</w:t>
      </w:r>
      <w:r w:rsidR="005929B4" w:rsidRPr="008D2915">
        <w:rPr>
          <w:rFonts w:ascii="Palatino Linotype" w:hAnsi="Palatino Linotype"/>
          <w:sz w:val="24"/>
          <w:szCs w:val="24"/>
        </w:rPr>
        <w:t xml:space="preserve"> and working</w:t>
      </w:r>
      <w:r w:rsidR="00D36B8B" w:rsidRPr="008D2915">
        <w:rPr>
          <w:rFonts w:ascii="Palatino Linotype" w:hAnsi="Palatino Linotype"/>
          <w:sz w:val="24"/>
          <w:szCs w:val="24"/>
        </w:rPr>
        <w:t xml:space="preserve"> </w:t>
      </w:r>
      <w:r w:rsidR="00C50D92" w:rsidRPr="008D2915">
        <w:rPr>
          <w:rFonts w:ascii="Palatino Linotype" w:hAnsi="Palatino Linotype"/>
          <w:sz w:val="24"/>
          <w:szCs w:val="24"/>
        </w:rPr>
        <w:t>in the Greater Bristol area</w:t>
      </w:r>
      <w:r w:rsidR="005929B4" w:rsidRPr="008D2915">
        <w:rPr>
          <w:rFonts w:ascii="Palatino Linotype" w:hAnsi="Palatino Linotype"/>
          <w:sz w:val="24"/>
          <w:szCs w:val="24"/>
        </w:rPr>
        <w:t>. Third,</w:t>
      </w:r>
      <w:r w:rsidR="00C50D92" w:rsidRPr="008D2915">
        <w:rPr>
          <w:rFonts w:ascii="Palatino Linotype" w:hAnsi="Palatino Linotype"/>
          <w:sz w:val="24"/>
          <w:szCs w:val="24"/>
        </w:rPr>
        <w:t xml:space="preserve"> </w:t>
      </w:r>
      <w:r w:rsidR="005929B4" w:rsidRPr="008D2915">
        <w:rPr>
          <w:rFonts w:ascii="Palatino Linotype" w:hAnsi="Palatino Linotype"/>
          <w:sz w:val="24"/>
          <w:szCs w:val="24"/>
        </w:rPr>
        <w:t xml:space="preserve">they should be </w:t>
      </w:r>
      <w:r w:rsidR="00B333E3" w:rsidRPr="008D2915">
        <w:rPr>
          <w:rFonts w:ascii="Palatino Linotype" w:hAnsi="Palatino Linotype"/>
          <w:sz w:val="24"/>
          <w:szCs w:val="24"/>
        </w:rPr>
        <w:t>employed</w:t>
      </w:r>
      <w:r w:rsidR="00D36B8B" w:rsidRPr="008D2915">
        <w:rPr>
          <w:rFonts w:ascii="Palatino Linotype" w:hAnsi="Palatino Linotype"/>
          <w:sz w:val="24"/>
          <w:szCs w:val="24"/>
        </w:rPr>
        <w:t xml:space="preserve"> in </w:t>
      </w:r>
      <w:r w:rsidR="00406513" w:rsidRPr="008D2915">
        <w:rPr>
          <w:rFonts w:ascii="Palatino Linotype" w:hAnsi="Palatino Linotype"/>
          <w:sz w:val="24"/>
          <w:szCs w:val="24"/>
        </w:rPr>
        <w:t>non-professional capacities where</w:t>
      </w:r>
      <w:r w:rsidR="0051429B" w:rsidRPr="008D2915">
        <w:rPr>
          <w:rFonts w:ascii="Palatino Linotype" w:hAnsi="Palatino Linotype"/>
          <w:sz w:val="24"/>
          <w:szCs w:val="24"/>
        </w:rPr>
        <w:t xml:space="preserve"> </w:t>
      </w:r>
      <w:r w:rsidR="00406513" w:rsidRPr="008D2915">
        <w:rPr>
          <w:rFonts w:ascii="Palatino Linotype" w:hAnsi="Palatino Linotype"/>
          <w:sz w:val="24"/>
          <w:szCs w:val="24"/>
        </w:rPr>
        <w:t xml:space="preserve">their skills and accumulated career capital </w:t>
      </w:r>
      <w:r w:rsidR="00D95845" w:rsidRPr="008D2915">
        <w:rPr>
          <w:rFonts w:ascii="Palatino Linotype" w:hAnsi="Palatino Linotype"/>
          <w:sz w:val="24"/>
          <w:szCs w:val="24"/>
        </w:rPr>
        <w:t>could</w:t>
      </w:r>
      <w:r w:rsidR="00406513" w:rsidRPr="008D2915">
        <w:rPr>
          <w:rFonts w:ascii="Palatino Linotype" w:hAnsi="Palatino Linotype"/>
          <w:sz w:val="24"/>
          <w:szCs w:val="24"/>
        </w:rPr>
        <w:t xml:space="preserve"> not account for</w:t>
      </w:r>
      <w:r w:rsidR="00C30ACF" w:rsidRPr="008D2915">
        <w:rPr>
          <w:rFonts w:ascii="Palatino Linotype" w:hAnsi="Palatino Linotype"/>
          <w:sz w:val="24"/>
          <w:szCs w:val="24"/>
        </w:rPr>
        <w:t xml:space="preserve"> their </w:t>
      </w:r>
      <w:r w:rsidR="00D95845" w:rsidRPr="008D2915">
        <w:rPr>
          <w:rFonts w:ascii="Palatino Linotype" w:hAnsi="Palatino Linotype"/>
          <w:sz w:val="24"/>
          <w:szCs w:val="24"/>
        </w:rPr>
        <w:t xml:space="preserve">self-initiated </w:t>
      </w:r>
      <w:r w:rsidR="00D95845" w:rsidRPr="008D2915">
        <w:rPr>
          <w:rFonts w:ascii="Palatino Linotype" w:hAnsi="Palatino Linotype"/>
          <w:sz w:val="24"/>
          <w:szCs w:val="24"/>
        </w:rPr>
        <w:lastRenderedPageBreak/>
        <w:t>expatriation and</w:t>
      </w:r>
      <w:r w:rsidR="00406513" w:rsidRPr="008D2915">
        <w:rPr>
          <w:rFonts w:ascii="Palatino Linotype" w:hAnsi="Palatino Linotype"/>
          <w:sz w:val="24"/>
          <w:szCs w:val="24"/>
        </w:rPr>
        <w:t xml:space="preserve"> </w:t>
      </w:r>
      <w:r w:rsidR="00D95845" w:rsidRPr="008D2915">
        <w:rPr>
          <w:rFonts w:ascii="Palatino Linotype" w:hAnsi="Palatino Linotype"/>
          <w:sz w:val="24"/>
          <w:szCs w:val="24"/>
        </w:rPr>
        <w:t xml:space="preserve">international </w:t>
      </w:r>
      <w:r w:rsidR="00324544" w:rsidRPr="008D2915">
        <w:rPr>
          <w:rFonts w:ascii="Palatino Linotype" w:hAnsi="Palatino Linotype"/>
          <w:sz w:val="24"/>
          <w:szCs w:val="24"/>
        </w:rPr>
        <w:t>mobility</w:t>
      </w:r>
      <w:r w:rsidR="00D95845" w:rsidRPr="008D2915">
        <w:rPr>
          <w:rFonts w:ascii="Palatino Linotype" w:hAnsi="Palatino Linotype"/>
          <w:sz w:val="24"/>
          <w:szCs w:val="24"/>
        </w:rPr>
        <w:t xml:space="preserve"> </w:t>
      </w:r>
      <w:r w:rsidR="00406513" w:rsidRPr="008D2915">
        <w:rPr>
          <w:rFonts w:ascii="Palatino Linotype" w:hAnsi="Palatino Linotype"/>
          <w:sz w:val="24"/>
          <w:szCs w:val="24"/>
        </w:rPr>
        <w:t xml:space="preserve">(Altman </w:t>
      </w:r>
      <w:r w:rsidR="00D95845" w:rsidRPr="008D2915">
        <w:rPr>
          <w:rFonts w:ascii="Palatino Linotype" w:hAnsi="Palatino Linotype"/>
          <w:sz w:val="24"/>
          <w:szCs w:val="24"/>
        </w:rPr>
        <w:t xml:space="preserve">and Baruch, 2013). </w:t>
      </w:r>
      <w:r w:rsidR="00C50D92" w:rsidRPr="008D2915">
        <w:rPr>
          <w:rFonts w:ascii="Palatino Linotype" w:hAnsi="Palatino Linotype"/>
          <w:sz w:val="24"/>
          <w:szCs w:val="24"/>
        </w:rPr>
        <w:t>The agency iden</w:t>
      </w:r>
      <w:r w:rsidR="00031EA3" w:rsidRPr="008D2915">
        <w:rPr>
          <w:rFonts w:ascii="Palatino Linotype" w:hAnsi="Palatino Linotype"/>
          <w:sz w:val="24"/>
          <w:szCs w:val="24"/>
        </w:rPr>
        <w:t>tified around 60 people who had</w:t>
      </w:r>
      <w:r w:rsidR="00C50D92" w:rsidRPr="008D2915">
        <w:rPr>
          <w:rFonts w:ascii="Palatino Linotype" w:hAnsi="Palatino Linotype"/>
          <w:sz w:val="24"/>
          <w:szCs w:val="24"/>
        </w:rPr>
        <w:t xml:space="preserve"> registered with them and met our sampling criteria. About 42 of these potential participants were contacted a</w:t>
      </w:r>
      <w:r w:rsidR="00D47BD2" w:rsidRPr="008D2915">
        <w:rPr>
          <w:rFonts w:ascii="Palatino Linotype" w:hAnsi="Palatino Linotype"/>
          <w:sz w:val="24"/>
          <w:szCs w:val="24"/>
        </w:rPr>
        <w:t>nd asked whether they wished</w:t>
      </w:r>
      <w:r w:rsidR="00C50D92" w:rsidRPr="008D2915">
        <w:rPr>
          <w:rFonts w:ascii="Palatino Linotype" w:hAnsi="Palatino Linotype"/>
          <w:sz w:val="24"/>
          <w:szCs w:val="24"/>
        </w:rPr>
        <w:t xml:space="preserve"> to take part in our study. Only 14 of </w:t>
      </w:r>
      <w:r w:rsidR="001B386E" w:rsidRPr="008D2915">
        <w:rPr>
          <w:rFonts w:ascii="Palatino Linotype" w:hAnsi="Palatino Linotype"/>
          <w:sz w:val="24"/>
          <w:szCs w:val="24"/>
        </w:rPr>
        <w:t>them agreed to take do so</w:t>
      </w:r>
      <w:r w:rsidR="00031EA3" w:rsidRPr="008D2915">
        <w:rPr>
          <w:rFonts w:ascii="Palatino Linotype" w:hAnsi="Palatino Linotype"/>
          <w:sz w:val="24"/>
          <w:szCs w:val="24"/>
        </w:rPr>
        <w:t xml:space="preserve">, confirmed a date </w:t>
      </w:r>
      <w:r w:rsidR="00D77FE7" w:rsidRPr="008D2915">
        <w:rPr>
          <w:rFonts w:ascii="Palatino Linotype" w:hAnsi="Palatino Linotype"/>
          <w:sz w:val="24"/>
          <w:szCs w:val="24"/>
        </w:rPr>
        <w:t xml:space="preserve">when </w:t>
      </w:r>
      <w:r w:rsidR="00031EA3" w:rsidRPr="008D2915">
        <w:rPr>
          <w:rFonts w:ascii="Palatino Linotype" w:hAnsi="Palatino Linotype"/>
          <w:sz w:val="24"/>
          <w:szCs w:val="24"/>
        </w:rPr>
        <w:t>they we</w:t>
      </w:r>
      <w:r w:rsidR="00FB336C" w:rsidRPr="008D2915">
        <w:rPr>
          <w:rFonts w:ascii="Palatino Linotype" w:hAnsi="Palatino Linotype"/>
          <w:sz w:val="24"/>
          <w:szCs w:val="24"/>
        </w:rPr>
        <w:t>re available for interview</w:t>
      </w:r>
      <w:r w:rsidR="009743FC" w:rsidRPr="008D2915">
        <w:rPr>
          <w:rFonts w:ascii="Palatino Linotype" w:hAnsi="Palatino Linotype"/>
          <w:sz w:val="24"/>
          <w:szCs w:val="24"/>
        </w:rPr>
        <w:t>,</w:t>
      </w:r>
      <w:r w:rsidR="00FB336C" w:rsidRPr="008D2915">
        <w:rPr>
          <w:rFonts w:ascii="Palatino Linotype" w:hAnsi="Palatino Linotype"/>
          <w:sz w:val="24"/>
          <w:szCs w:val="24"/>
        </w:rPr>
        <w:t xml:space="preserve"> and </w:t>
      </w:r>
      <w:r w:rsidR="00031EA3" w:rsidRPr="008D2915">
        <w:rPr>
          <w:rFonts w:ascii="Palatino Linotype" w:hAnsi="Palatino Linotype"/>
          <w:sz w:val="24"/>
          <w:szCs w:val="24"/>
        </w:rPr>
        <w:t>agre</w:t>
      </w:r>
      <w:r w:rsidR="00D77FE7" w:rsidRPr="008D2915">
        <w:rPr>
          <w:rFonts w:ascii="Palatino Linotype" w:hAnsi="Palatino Linotype"/>
          <w:sz w:val="24"/>
          <w:szCs w:val="24"/>
        </w:rPr>
        <w:t>ed that the agency could share</w:t>
      </w:r>
      <w:r w:rsidR="00031EA3" w:rsidRPr="008D2915">
        <w:rPr>
          <w:rFonts w:ascii="Palatino Linotype" w:hAnsi="Palatino Linotype"/>
          <w:sz w:val="24"/>
          <w:szCs w:val="24"/>
        </w:rPr>
        <w:t xml:space="preserve"> their contact details</w:t>
      </w:r>
      <w:r w:rsidR="00D77FE7" w:rsidRPr="008D2915">
        <w:rPr>
          <w:rFonts w:ascii="Palatino Linotype" w:hAnsi="Palatino Linotype"/>
          <w:sz w:val="24"/>
          <w:szCs w:val="24"/>
        </w:rPr>
        <w:t xml:space="preserve"> with</w:t>
      </w:r>
      <w:r w:rsidR="00C50D92" w:rsidRPr="008D2915">
        <w:rPr>
          <w:rFonts w:ascii="Palatino Linotype" w:hAnsi="Palatino Linotype"/>
          <w:sz w:val="24"/>
          <w:szCs w:val="24"/>
        </w:rPr>
        <w:t xml:space="preserve"> us. </w:t>
      </w:r>
      <w:r w:rsidR="00FB336C" w:rsidRPr="008D2915">
        <w:rPr>
          <w:rFonts w:ascii="Palatino Linotype" w:hAnsi="Palatino Linotype"/>
          <w:sz w:val="24"/>
          <w:szCs w:val="24"/>
        </w:rPr>
        <w:t xml:space="preserve">In addition, we </w:t>
      </w:r>
      <w:r w:rsidR="00C50D92" w:rsidRPr="008D2915">
        <w:rPr>
          <w:rFonts w:ascii="Palatino Linotype" w:hAnsi="Palatino Linotype"/>
          <w:sz w:val="24"/>
          <w:szCs w:val="24"/>
        </w:rPr>
        <w:t xml:space="preserve">managed to </w:t>
      </w:r>
      <w:r w:rsidR="00FB336C" w:rsidRPr="008D2915">
        <w:rPr>
          <w:rFonts w:ascii="Palatino Linotype" w:hAnsi="Palatino Linotype"/>
          <w:sz w:val="24"/>
          <w:szCs w:val="24"/>
        </w:rPr>
        <w:t>enrol</w:t>
      </w:r>
      <w:r w:rsidR="00C50D92" w:rsidRPr="008D2915">
        <w:rPr>
          <w:rFonts w:ascii="Palatino Linotype" w:hAnsi="Palatino Linotype"/>
          <w:sz w:val="24"/>
          <w:szCs w:val="24"/>
        </w:rPr>
        <w:t xml:space="preserve"> </w:t>
      </w:r>
      <w:r w:rsidR="00CD2B8E" w:rsidRPr="008D2915">
        <w:rPr>
          <w:rFonts w:ascii="Palatino Linotype" w:hAnsi="Palatino Linotype"/>
          <w:sz w:val="24"/>
          <w:szCs w:val="24"/>
        </w:rPr>
        <w:t xml:space="preserve">six </w:t>
      </w:r>
      <w:r w:rsidR="00031EA3" w:rsidRPr="008D2915">
        <w:rPr>
          <w:rFonts w:ascii="Palatino Linotype" w:hAnsi="Palatino Linotype"/>
          <w:sz w:val="24"/>
          <w:szCs w:val="24"/>
        </w:rPr>
        <w:t>further</w:t>
      </w:r>
      <w:r w:rsidR="00C50D92" w:rsidRPr="008D2915">
        <w:rPr>
          <w:rFonts w:ascii="Palatino Linotype" w:hAnsi="Palatino Linotype"/>
          <w:sz w:val="24"/>
          <w:szCs w:val="24"/>
        </w:rPr>
        <w:t xml:space="preserve"> participants through referrals and snowballing (</w:t>
      </w:r>
      <w:r w:rsidR="00FB336C" w:rsidRPr="008D2915">
        <w:rPr>
          <w:rFonts w:ascii="Palatino Linotype" w:hAnsi="Palatino Linotype"/>
          <w:sz w:val="24"/>
          <w:szCs w:val="24"/>
        </w:rPr>
        <w:t>Groenewald, 2004</w:t>
      </w:r>
      <w:r w:rsidR="00C50D92" w:rsidRPr="008D2915">
        <w:rPr>
          <w:rFonts w:ascii="Palatino Linotype" w:hAnsi="Palatino Linotype"/>
          <w:sz w:val="24"/>
          <w:szCs w:val="24"/>
        </w:rPr>
        <w:t>)</w:t>
      </w:r>
      <w:r w:rsidR="00FB336C" w:rsidRPr="008D2915">
        <w:rPr>
          <w:rFonts w:ascii="Palatino Linotype" w:hAnsi="Palatino Linotype"/>
          <w:sz w:val="24"/>
          <w:szCs w:val="24"/>
        </w:rPr>
        <w:t xml:space="preserve">. </w:t>
      </w:r>
      <w:r w:rsidR="00EC3173" w:rsidRPr="008D2915">
        <w:rPr>
          <w:rFonts w:ascii="Palatino Linotype" w:hAnsi="Palatino Linotype"/>
          <w:sz w:val="24"/>
          <w:szCs w:val="24"/>
        </w:rPr>
        <w:t>In all, the 20 individuals</w:t>
      </w:r>
      <w:r w:rsidR="0078272E" w:rsidRPr="008D2915">
        <w:rPr>
          <w:rFonts w:ascii="Palatino Linotype" w:hAnsi="Palatino Linotype"/>
          <w:sz w:val="24"/>
          <w:szCs w:val="24"/>
        </w:rPr>
        <w:t xml:space="preserve"> </w:t>
      </w:r>
      <w:r w:rsidR="003D6AC8" w:rsidRPr="008D2915">
        <w:rPr>
          <w:rFonts w:ascii="Palatino Linotype" w:hAnsi="Palatino Linotype"/>
          <w:sz w:val="24"/>
          <w:szCs w:val="24"/>
        </w:rPr>
        <w:t>who participated</w:t>
      </w:r>
      <w:r w:rsidR="009743FC" w:rsidRPr="008D2915">
        <w:rPr>
          <w:rFonts w:ascii="Palatino Linotype" w:hAnsi="Palatino Linotype"/>
          <w:sz w:val="24"/>
          <w:szCs w:val="24"/>
        </w:rPr>
        <w:t xml:space="preserve"> in the study </w:t>
      </w:r>
      <w:r w:rsidR="0078272E" w:rsidRPr="008D2915">
        <w:rPr>
          <w:rFonts w:ascii="Palatino Linotype" w:hAnsi="Palatino Linotype"/>
          <w:sz w:val="24"/>
          <w:szCs w:val="24"/>
        </w:rPr>
        <w:t xml:space="preserve">originally </w:t>
      </w:r>
      <w:r w:rsidR="009743FC" w:rsidRPr="008D2915">
        <w:rPr>
          <w:rFonts w:ascii="Palatino Linotype" w:hAnsi="Palatino Linotype"/>
          <w:sz w:val="24"/>
          <w:szCs w:val="24"/>
        </w:rPr>
        <w:t xml:space="preserve">came </w:t>
      </w:r>
      <w:r w:rsidR="0078272E" w:rsidRPr="008D2915">
        <w:rPr>
          <w:rFonts w:ascii="Palatino Linotype" w:hAnsi="Palatino Linotype"/>
          <w:sz w:val="24"/>
          <w:szCs w:val="24"/>
        </w:rPr>
        <w:t>from the following countries: Ca</w:t>
      </w:r>
      <w:r w:rsidR="00972F21" w:rsidRPr="008D2915">
        <w:rPr>
          <w:rFonts w:ascii="Palatino Linotype" w:hAnsi="Palatino Linotype"/>
          <w:sz w:val="24"/>
          <w:szCs w:val="24"/>
        </w:rPr>
        <w:t>meroon, Ghana, Nigeria, Senegal</w:t>
      </w:r>
      <w:r w:rsidR="0078272E" w:rsidRPr="008D2915">
        <w:rPr>
          <w:rFonts w:ascii="Palatino Linotype" w:hAnsi="Palatino Linotype"/>
          <w:sz w:val="24"/>
          <w:szCs w:val="24"/>
        </w:rPr>
        <w:t xml:space="preserve"> and Sierra Leon</w:t>
      </w:r>
      <w:r w:rsidR="00031EA3" w:rsidRPr="008D2915">
        <w:rPr>
          <w:rFonts w:ascii="Palatino Linotype" w:hAnsi="Palatino Linotype"/>
          <w:sz w:val="24"/>
          <w:szCs w:val="24"/>
        </w:rPr>
        <w:t>e</w:t>
      </w:r>
      <w:r w:rsidR="007F1BD0" w:rsidRPr="008D2915">
        <w:rPr>
          <w:rFonts w:ascii="Palatino Linotype" w:hAnsi="Palatino Linotype"/>
          <w:sz w:val="24"/>
          <w:szCs w:val="24"/>
        </w:rPr>
        <w:t xml:space="preserve">, and </w:t>
      </w:r>
      <w:r w:rsidR="009743FC" w:rsidRPr="008D2915">
        <w:rPr>
          <w:rFonts w:ascii="Palatino Linotype" w:hAnsi="Palatino Linotype"/>
          <w:sz w:val="24"/>
          <w:szCs w:val="24"/>
        </w:rPr>
        <w:t xml:space="preserve">were </w:t>
      </w:r>
      <w:r w:rsidR="007F1BD0" w:rsidRPr="008D2915">
        <w:rPr>
          <w:rFonts w:ascii="Palatino Linotype" w:hAnsi="Palatino Linotype"/>
          <w:sz w:val="24"/>
          <w:szCs w:val="24"/>
        </w:rPr>
        <w:t>mainly male (n=16).</w:t>
      </w:r>
      <w:r w:rsidR="0078272E" w:rsidRPr="008D2915">
        <w:rPr>
          <w:rFonts w:ascii="Palatino Linotype" w:hAnsi="Palatino Linotype"/>
          <w:sz w:val="24"/>
          <w:szCs w:val="24"/>
        </w:rPr>
        <w:t xml:space="preserve"> </w:t>
      </w:r>
      <w:r w:rsidR="00FB336C" w:rsidRPr="008D2915">
        <w:rPr>
          <w:rFonts w:ascii="Palatino Linotype" w:hAnsi="Palatino Linotype"/>
          <w:sz w:val="24"/>
          <w:szCs w:val="24"/>
        </w:rPr>
        <w:t xml:space="preserve">Aged between </w:t>
      </w:r>
      <w:r w:rsidR="0009161A" w:rsidRPr="008D2915">
        <w:rPr>
          <w:rFonts w:ascii="Palatino Linotype" w:hAnsi="Palatino Linotype"/>
          <w:sz w:val="24"/>
          <w:szCs w:val="24"/>
        </w:rPr>
        <w:t>23</w:t>
      </w:r>
      <w:r w:rsidR="00FB336C" w:rsidRPr="008D2915">
        <w:rPr>
          <w:rFonts w:ascii="Palatino Linotype" w:hAnsi="Palatino Linotype"/>
          <w:sz w:val="24"/>
          <w:szCs w:val="24"/>
        </w:rPr>
        <w:t xml:space="preserve"> and </w:t>
      </w:r>
      <w:r w:rsidR="0009161A" w:rsidRPr="008D2915">
        <w:rPr>
          <w:rFonts w:ascii="Palatino Linotype" w:hAnsi="Palatino Linotype"/>
          <w:sz w:val="24"/>
          <w:szCs w:val="24"/>
        </w:rPr>
        <w:t>50</w:t>
      </w:r>
      <w:r w:rsidR="00FB336C" w:rsidRPr="008D2915">
        <w:rPr>
          <w:rFonts w:ascii="Palatino Linotype" w:hAnsi="Palatino Linotype"/>
          <w:sz w:val="24"/>
          <w:szCs w:val="24"/>
        </w:rPr>
        <w:t xml:space="preserve">, the average age of our participants was </w:t>
      </w:r>
      <w:r w:rsidR="00EC3173" w:rsidRPr="008D2915">
        <w:rPr>
          <w:rFonts w:ascii="Palatino Linotype" w:hAnsi="Palatino Linotype"/>
          <w:sz w:val="24"/>
          <w:szCs w:val="24"/>
        </w:rPr>
        <w:t>39.5</w:t>
      </w:r>
      <w:r w:rsidR="007F1BD0" w:rsidRPr="008D2915">
        <w:rPr>
          <w:rFonts w:ascii="Palatino Linotype" w:hAnsi="Palatino Linotype"/>
          <w:sz w:val="24"/>
          <w:szCs w:val="24"/>
        </w:rPr>
        <w:t xml:space="preserve"> with 70% (14) educated up to College level in their third countries.</w:t>
      </w:r>
      <w:r w:rsidR="0009161A" w:rsidRPr="008D2915">
        <w:rPr>
          <w:rFonts w:ascii="Palatino Linotype" w:hAnsi="Palatino Linotype"/>
          <w:sz w:val="24"/>
          <w:szCs w:val="24"/>
        </w:rPr>
        <w:t xml:space="preserve"> </w:t>
      </w:r>
      <w:r w:rsidR="003238D0" w:rsidRPr="008D2915">
        <w:rPr>
          <w:rFonts w:ascii="Palatino Linotype" w:hAnsi="Palatino Linotype"/>
          <w:sz w:val="24"/>
          <w:szCs w:val="24"/>
        </w:rPr>
        <w:t>Together, they</w:t>
      </w:r>
      <w:r w:rsidR="00FB336C" w:rsidRPr="008D2915">
        <w:rPr>
          <w:rFonts w:ascii="Palatino Linotype" w:hAnsi="Palatino Linotype"/>
          <w:sz w:val="24"/>
          <w:szCs w:val="24"/>
        </w:rPr>
        <w:t xml:space="preserve"> reported an average of </w:t>
      </w:r>
      <w:r w:rsidR="00CD2B8E" w:rsidRPr="008D2915">
        <w:rPr>
          <w:rFonts w:ascii="Palatino Linotype" w:hAnsi="Palatino Linotype"/>
          <w:sz w:val="24"/>
          <w:szCs w:val="24"/>
        </w:rPr>
        <w:t>12 years</w:t>
      </w:r>
      <w:r w:rsidR="00B62C9C" w:rsidRPr="008D2915">
        <w:rPr>
          <w:rFonts w:ascii="Palatino Linotype" w:hAnsi="Palatino Linotype"/>
          <w:sz w:val="24"/>
          <w:szCs w:val="24"/>
        </w:rPr>
        <w:t xml:space="preserve"> living in their n</w:t>
      </w:r>
      <w:r w:rsidR="00972F21" w:rsidRPr="008D2915">
        <w:rPr>
          <w:rFonts w:ascii="Palatino Linotype" w:hAnsi="Palatino Linotype"/>
          <w:sz w:val="24"/>
          <w:szCs w:val="24"/>
        </w:rPr>
        <w:t>aturalised countries, followed by</w:t>
      </w:r>
      <w:r w:rsidR="00CD2B8E" w:rsidRPr="008D2915">
        <w:rPr>
          <w:rFonts w:ascii="Palatino Linotype" w:hAnsi="Palatino Linotype"/>
          <w:sz w:val="24"/>
          <w:szCs w:val="24"/>
        </w:rPr>
        <w:t xml:space="preserve"> </w:t>
      </w:r>
      <w:r w:rsidR="00B267B4" w:rsidRPr="008D2915">
        <w:rPr>
          <w:rFonts w:ascii="Palatino Linotype" w:hAnsi="Palatino Linotype"/>
          <w:sz w:val="24"/>
          <w:szCs w:val="24"/>
        </w:rPr>
        <w:t>approximately 6</w:t>
      </w:r>
      <w:r w:rsidR="00FB336C" w:rsidRPr="008D2915">
        <w:rPr>
          <w:rFonts w:ascii="Palatino Linotype" w:hAnsi="Palatino Linotype"/>
          <w:sz w:val="24"/>
          <w:szCs w:val="24"/>
        </w:rPr>
        <w:t xml:space="preserve"> </w:t>
      </w:r>
      <w:r w:rsidR="0078272E" w:rsidRPr="008D2915">
        <w:rPr>
          <w:rFonts w:ascii="Palatino Linotype" w:hAnsi="Palatino Linotype"/>
          <w:sz w:val="24"/>
          <w:szCs w:val="24"/>
        </w:rPr>
        <w:t>years residing in the UK</w:t>
      </w:r>
      <w:r w:rsidR="007F1BD0" w:rsidRPr="008D2915">
        <w:rPr>
          <w:rFonts w:ascii="Palatino Linotype" w:hAnsi="Palatino Linotype"/>
          <w:sz w:val="24"/>
          <w:szCs w:val="24"/>
        </w:rPr>
        <w:t xml:space="preserve">. </w:t>
      </w:r>
      <w:r w:rsidR="003238D0" w:rsidRPr="008D2915">
        <w:rPr>
          <w:rFonts w:ascii="Palatino Linotype" w:hAnsi="Palatino Linotype"/>
          <w:sz w:val="24"/>
          <w:szCs w:val="24"/>
        </w:rPr>
        <w:t xml:space="preserve">We present a </w:t>
      </w:r>
      <w:r w:rsidR="00972F21" w:rsidRPr="008D2915">
        <w:rPr>
          <w:rFonts w:ascii="Palatino Linotype" w:hAnsi="Palatino Linotype"/>
          <w:sz w:val="24"/>
          <w:szCs w:val="24"/>
        </w:rPr>
        <w:t xml:space="preserve">summary of the </w:t>
      </w:r>
      <w:r w:rsidR="003238D0" w:rsidRPr="008D2915">
        <w:rPr>
          <w:rFonts w:ascii="Palatino Linotype" w:hAnsi="Palatino Linotype"/>
          <w:sz w:val="24"/>
          <w:szCs w:val="24"/>
        </w:rPr>
        <w:t>so</w:t>
      </w:r>
      <w:r w:rsidR="00972F21" w:rsidRPr="008D2915">
        <w:rPr>
          <w:rFonts w:ascii="Palatino Linotype" w:hAnsi="Palatino Linotype"/>
          <w:sz w:val="24"/>
          <w:szCs w:val="24"/>
        </w:rPr>
        <w:t>cio-demographic particulars of our interviewees</w:t>
      </w:r>
      <w:r w:rsidR="00F42E2D" w:rsidRPr="008D2915">
        <w:rPr>
          <w:rFonts w:ascii="Palatino Linotype" w:hAnsi="Palatino Linotype"/>
          <w:sz w:val="24"/>
          <w:szCs w:val="24"/>
        </w:rPr>
        <w:t xml:space="preserve"> in T</w:t>
      </w:r>
      <w:r w:rsidR="003238D0" w:rsidRPr="008D2915">
        <w:rPr>
          <w:rFonts w:ascii="Palatino Linotype" w:hAnsi="Palatino Linotype"/>
          <w:sz w:val="24"/>
          <w:szCs w:val="24"/>
        </w:rPr>
        <w:t>able 2</w:t>
      </w:r>
      <w:r w:rsidR="00FB336C" w:rsidRPr="008D2915">
        <w:rPr>
          <w:rFonts w:ascii="Palatino Linotype" w:hAnsi="Palatino Linotype"/>
          <w:sz w:val="24"/>
          <w:szCs w:val="24"/>
        </w:rPr>
        <w:t>.</w:t>
      </w:r>
    </w:p>
    <w:p w:rsidR="00C431BC" w:rsidRDefault="00C431BC" w:rsidP="00FB7491">
      <w:pPr>
        <w:spacing w:after="0" w:line="480" w:lineRule="auto"/>
        <w:jc w:val="both"/>
        <w:rPr>
          <w:rFonts w:ascii="Palatino Linotype" w:hAnsi="Palatino Linotype"/>
          <w:sz w:val="24"/>
          <w:szCs w:val="24"/>
        </w:rPr>
      </w:pPr>
    </w:p>
    <w:p w:rsidR="00C431BC" w:rsidRDefault="00C431BC" w:rsidP="00FB7491">
      <w:pPr>
        <w:spacing w:after="0" w:line="480" w:lineRule="auto"/>
        <w:jc w:val="both"/>
        <w:rPr>
          <w:rFonts w:ascii="Palatino Linotype" w:hAnsi="Palatino Linotype"/>
          <w:sz w:val="24"/>
          <w:szCs w:val="24"/>
        </w:rPr>
      </w:pPr>
    </w:p>
    <w:p w:rsidR="00C431BC" w:rsidRDefault="00C431BC" w:rsidP="00FB7491">
      <w:pPr>
        <w:spacing w:after="0" w:line="480" w:lineRule="auto"/>
        <w:jc w:val="both"/>
        <w:rPr>
          <w:rFonts w:ascii="Palatino Linotype" w:hAnsi="Palatino Linotype"/>
          <w:sz w:val="24"/>
          <w:szCs w:val="24"/>
        </w:rPr>
      </w:pPr>
    </w:p>
    <w:p w:rsidR="00C431BC" w:rsidRDefault="00C431BC" w:rsidP="00FB7491">
      <w:pPr>
        <w:spacing w:after="0" w:line="480" w:lineRule="auto"/>
        <w:jc w:val="both"/>
        <w:rPr>
          <w:rFonts w:ascii="Palatino Linotype" w:hAnsi="Palatino Linotype"/>
          <w:sz w:val="24"/>
          <w:szCs w:val="24"/>
        </w:rPr>
      </w:pPr>
    </w:p>
    <w:p w:rsidR="00C431BC" w:rsidRDefault="00C431BC" w:rsidP="00FB7491">
      <w:pPr>
        <w:spacing w:after="0" w:line="480" w:lineRule="auto"/>
        <w:jc w:val="both"/>
        <w:rPr>
          <w:rFonts w:ascii="Palatino Linotype" w:hAnsi="Palatino Linotype"/>
          <w:sz w:val="24"/>
          <w:szCs w:val="24"/>
        </w:rPr>
      </w:pPr>
    </w:p>
    <w:p w:rsidR="00C431BC" w:rsidRDefault="00C431BC" w:rsidP="00FB7491">
      <w:pPr>
        <w:spacing w:after="0" w:line="480" w:lineRule="auto"/>
        <w:jc w:val="both"/>
        <w:rPr>
          <w:rFonts w:ascii="Palatino Linotype" w:hAnsi="Palatino Linotype"/>
          <w:sz w:val="24"/>
          <w:szCs w:val="24"/>
        </w:rPr>
      </w:pPr>
    </w:p>
    <w:p w:rsidR="00C431BC" w:rsidRDefault="00C431BC" w:rsidP="00FB7491">
      <w:pPr>
        <w:spacing w:after="0" w:line="480" w:lineRule="auto"/>
        <w:jc w:val="both"/>
        <w:rPr>
          <w:rFonts w:ascii="Palatino Linotype" w:hAnsi="Palatino Linotype"/>
          <w:sz w:val="24"/>
          <w:szCs w:val="24"/>
        </w:rPr>
      </w:pPr>
    </w:p>
    <w:p w:rsidR="00C431BC" w:rsidRDefault="00C431BC" w:rsidP="00FB7491">
      <w:pPr>
        <w:spacing w:after="0" w:line="480" w:lineRule="auto"/>
        <w:jc w:val="both"/>
        <w:rPr>
          <w:rFonts w:ascii="Palatino Linotype" w:hAnsi="Palatino Linotype"/>
          <w:sz w:val="24"/>
          <w:szCs w:val="24"/>
        </w:rPr>
      </w:pPr>
    </w:p>
    <w:p w:rsidR="008D2915" w:rsidRPr="008D2915" w:rsidRDefault="008D2915" w:rsidP="008D2915">
      <w:pPr>
        <w:spacing w:after="0" w:line="240" w:lineRule="auto"/>
        <w:rPr>
          <w:rFonts w:ascii="Palatino Linotype" w:hAnsi="Palatino Linotype"/>
          <w:sz w:val="24"/>
          <w:szCs w:val="24"/>
        </w:rPr>
      </w:pPr>
      <w:r w:rsidRPr="008D2915">
        <w:rPr>
          <w:rFonts w:ascii="Palatino Linotype" w:hAnsi="Palatino Linotype"/>
          <w:b/>
          <w:sz w:val="24"/>
          <w:szCs w:val="24"/>
        </w:rPr>
        <w:lastRenderedPageBreak/>
        <w:t>Table 2:  Summary of interviewee socio-demographic information</w:t>
      </w:r>
    </w:p>
    <w:p w:rsidR="008D2915" w:rsidRDefault="008D2915" w:rsidP="008D2915">
      <w:pPr>
        <w:spacing w:after="0" w:line="240" w:lineRule="auto"/>
        <w:rPr>
          <w:rFonts w:ascii="Palatino Linotype" w:hAnsi="Palatino Linotype"/>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1418"/>
        <w:gridCol w:w="992"/>
        <w:gridCol w:w="709"/>
        <w:gridCol w:w="1276"/>
        <w:gridCol w:w="1701"/>
        <w:gridCol w:w="2471"/>
      </w:tblGrid>
      <w:tr w:rsidR="008D2915" w:rsidTr="008D2915">
        <w:tc>
          <w:tcPr>
            <w:tcW w:w="675" w:type="dxa"/>
            <w:tcBorders>
              <w:left w:val="nil"/>
              <w:bottom w:val="single" w:sz="12" w:space="0" w:color="auto"/>
              <w:right w:val="nil"/>
            </w:tcBorders>
          </w:tcPr>
          <w:p w:rsidR="008D2915" w:rsidRPr="00BF3C77" w:rsidRDefault="008D2915" w:rsidP="008D2915">
            <w:pPr>
              <w:jc w:val="center"/>
              <w:rPr>
                <w:rFonts w:ascii="Palatino Linotype" w:hAnsi="Palatino Linotype"/>
                <w:b/>
                <w:sz w:val="20"/>
                <w:szCs w:val="20"/>
              </w:rPr>
            </w:pPr>
            <w:r>
              <w:rPr>
                <w:rFonts w:ascii="Palatino Linotype" w:hAnsi="Palatino Linotype"/>
                <w:b/>
                <w:sz w:val="20"/>
                <w:szCs w:val="20"/>
              </w:rPr>
              <w:t>No.</w:t>
            </w:r>
          </w:p>
        </w:tc>
        <w:tc>
          <w:tcPr>
            <w:tcW w:w="1418" w:type="dxa"/>
            <w:tcBorders>
              <w:left w:val="nil"/>
              <w:bottom w:val="single" w:sz="12" w:space="0" w:color="auto"/>
              <w:right w:val="nil"/>
            </w:tcBorders>
          </w:tcPr>
          <w:p w:rsidR="008D2915" w:rsidRDefault="008D2915" w:rsidP="008D2915">
            <w:pPr>
              <w:jc w:val="center"/>
              <w:rPr>
                <w:rFonts w:ascii="Palatino Linotype" w:hAnsi="Palatino Linotype"/>
                <w:b/>
                <w:sz w:val="20"/>
                <w:szCs w:val="20"/>
              </w:rPr>
            </w:pPr>
            <w:r w:rsidRPr="00BF3C77">
              <w:rPr>
                <w:rFonts w:ascii="Palatino Linotype" w:hAnsi="Palatino Linotype"/>
                <w:b/>
                <w:sz w:val="20"/>
                <w:szCs w:val="20"/>
              </w:rPr>
              <w:t>Pseudonym</w:t>
            </w:r>
          </w:p>
        </w:tc>
        <w:tc>
          <w:tcPr>
            <w:tcW w:w="992" w:type="dxa"/>
            <w:tcBorders>
              <w:left w:val="nil"/>
              <w:bottom w:val="single" w:sz="12" w:space="0" w:color="auto"/>
              <w:right w:val="nil"/>
            </w:tcBorders>
          </w:tcPr>
          <w:p w:rsidR="008D2915" w:rsidRDefault="008D2915" w:rsidP="008D2915">
            <w:pPr>
              <w:jc w:val="center"/>
              <w:rPr>
                <w:rFonts w:ascii="Palatino Linotype" w:hAnsi="Palatino Linotype"/>
                <w:b/>
                <w:sz w:val="20"/>
                <w:szCs w:val="20"/>
              </w:rPr>
            </w:pPr>
            <w:r>
              <w:rPr>
                <w:rFonts w:ascii="Palatino Linotype" w:hAnsi="Palatino Linotype"/>
                <w:b/>
                <w:sz w:val="20"/>
                <w:szCs w:val="20"/>
              </w:rPr>
              <w:t>Gender</w:t>
            </w:r>
          </w:p>
        </w:tc>
        <w:tc>
          <w:tcPr>
            <w:tcW w:w="709" w:type="dxa"/>
            <w:tcBorders>
              <w:left w:val="nil"/>
              <w:bottom w:val="single" w:sz="12" w:space="0" w:color="auto"/>
              <w:right w:val="nil"/>
            </w:tcBorders>
          </w:tcPr>
          <w:p w:rsidR="008D2915" w:rsidRDefault="008D2915" w:rsidP="008D2915">
            <w:pPr>
              <w:jc w:val="center"/>
              <w:rPr>
                <w:rFonts w:ascii="Palatino Linotype" w:hAnsi="Palatino Linotype"/>
                <w:b/>
                <w:sz w:val="20"/>
                <w:szCs w:val="20"/>
              </w:rPr>
            </w:pPr>
            <w:r>
              <w:rPr>
                <w:rFonts w:ascii="Palatino Linotype" w:hAnsi="Palatino Linotype"/>
                <w:b/>
                <w:sz w:val="20"/>
                <w:szCs w:val="20"/>
              </w:rPr>
              <w:t>Age</w:t>
            </w:r>
          </w:p>
        </w:tc>
        <w:tc>
          <w:tcPr>
            <w:tcW w:w="1276" w:type="dxa"/>
            <w:tcBorders>
              <w:left w:val="nil"/>
              <w:bottom w:val="single" w:sz="12" w:space="0" w:color="auto"/>
              <w:right w:val="nil"/>
            </w:tcBorders>
          </w:tcPr>
          <w:p w:rsidR="008D2915" w:rsidRDefault="008D2915" w:rsidP="008D2915">
            <w:pPr>
              <w:jc w:val="center"/>
              <w:rPr>
                <w:rFonts w:ascii="Palatino Linotype" w:hAnsi="Palatino Linotype"/>
                <w:b/>
                <w:sz w:val="20"/>
                <w:szCs w:val="20"/>
              </w:rPr>
            </w:pPr>
            <w:r>
              <w:rPr>
                <w:rFonts w:ascii="Palatino Linotype" w:hAnsi="Palatino Linotype"/>
                <w:b/>
                <w:sz w:val="20"/>
                <w:szCs w:val="20"/>
              </w:rPr>
              <w:t>European N</w:t>
            </w:r>
            <w:r w:rsidRPr="00BF3C77">
              <w:rPr>
                <w:rFonts w:ascii="Palatino Linotype" w:hAnsi="Palatino Linotype"/>
                <w:b/>
                <w:sz w:val="20"/>
                <w:szCs w:val="20"/>
              </w:rPr>
              <w:t>ationality</w:t>
            </w:r>
          </w:p>
        </w:tc>
        <w:tc>
          <w:tcPr>
            <w:tcW w:w="1701" w:type="dxa"/>
            <w:tcBorders>
              <w:left w:val="nil"/>
              <w:bottom w:val="single" w:sz="12" w:space="0" w:color="auto"/>
              <w:right w:val="nil"/>
            </w:tcBorders>
          </w:tcPr>
          <w:p w:rsidR="008D2915" w:rsidRDefault="008D2915" w:rsidP="008D2915">
            <w:pPr>
              <w:jc w:val="center"/>
              <w:rPr>
                <w:rFonts w:ascii="Palatino Linotype" w:hAnsi="Palatino Linotype"/>
                <w:b/>
                <w:sz w:val="20"/>
                <w:szCs w:val="20"/>
              </w:rPr>
            </w:pPr>
            <w:r>
              <w:rPr>
                <w:rFonts w:ascii="Palatino Linotype" w:hAnsi="Palatino Linotype"/>
                <w:b/>
                <w:sz w:val="20"/>
                <w:szCs w:val="20"/>
              </w:rPr>
              <w:t>Years domiciled   in the UK</w:t>
            </w:r>
          </w:p>
        </w:tc>
        <w:tc>
          <w:tcPr>
            <w:tcW w:w="2471" w:type="dxa"/>
            <w:tcBorders>
              <w:left w:val="nil"/>
              <w:bottom w:val="single" w:sz="12" w:space="0" w:color="auto"/>
              <w:right w:val="nil"/>
            </w:tcBorders>
          </w:tcPr>
          <w:p w:rsidR="008D2915" w:rsidRDefault="008D2915" w:rsidP="008D2915">
            <w:pPr>
              <w:jc w:val="center"/>
              <w:rPr>
                <w:rFonts w:ascii="Palatino Linotype" w:hAnsi="Palatino Linotype"/>
                <w:b/>
                <w:sz w:val="20"/>
                <w:szCs w:val="20"/>
              </w:rPr>
            </w:pPr>
            <w:r>
              <w:rPr>
                <w:rFonts w:ascii="Palatino Linotype" w:hAnsi="Palatino Linotype"/>
                <w:b/>
                <w:sz w:val="20"/>
                <w:szCs w:val="20"/>
              </w:rPr>
              <w:t>Occupation</w:t>
            </w:r>
          </w:p>
        </w:tc>
      </w:tr>
      <w:tr w:rsidR="008D2915" w:rsidTr="008D2915">
        <w:tc>
          <w:tcPr>
            <w:tcW w:w="675" w:type="dxa"/>
            <w:tcBorders>
              <w:left w:val="nil"/>
              <w:bottom w:val="nil"/>
              <w:right w:val="nil"/>
            </w:tcBorders>
          </w:tcPr>
          <w:p w:rsidR="008D2915" w:rsidRDefault="008D2915" w:rsidP="008D2915">
            <w:pPr>
              <w:jc w:val="center"/>
              <w:rPr>
                <w:rFonts w:ascii="Palatino Linotype" w:hAnsi="Palatino Linotype"/>
                <w:sz w:val="20"/>
                <w:szCs w:val="20"/>
              </w:rPr>
            </w:pPr>
          </w:p>
          <w:p w:rsidR="008D2915" w:rsidRPr="00923830" w:rsidRDefault="008D2915" w:rsidP="008D2915">
            <w:pPr>
              <w:jc w:val="center"/>
              <w:rPr>
                <w:rFonts w:ascii="Palatino Linotype" w:hAnsi="Palatino Linotype"/>
                <w:sz w:val="20"/>
                <w:szCs w:val="20"/>
              </w:rPr>
            </w:pPr>
            <w:r>
              <w:rPr>
                <w:rFonts w:ascii="Palatino Linotype" w:hAnsi="Palatino Linotype"/>
                <w:sz w:val="20"/>
                <w:szCs w:val="20"/>
              </w:rPr>
              <w:t>1</w:t>
            </w:r>
          </w:p>
        </w:tc>
        <w:tc>
          <w:tcPr>
            <w:tcW w:w="1418" w:type="dxa"/>
            <w:tcBorders>
              <w:left w:val="nil"/>
              <w:bottom w:val="nil"/>
              <w:right w:val="nil"/>
            </w:tcBorders>
          </w:tcPr>
          <w:p w:rsidR="008D2915" w:rsidRDefault="008D2915" w:rsidP="008D2915">
            <w:pPr>
              <w:jc w:val="center"/>
              <w:rPr>
                <w:rFonts w:ascii="Palatino Linotype" w:hAnsi="Palatino Linotype"/>
                <w:sz w:val="20"/>
                <w:szCs w:val="20"/>
              </w:rPr>
            </w:pPr>
          </w:p>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Aaron</w:t>
            </w:r>
          </w:p>
        </w:tc>
        <w:tc>
          <w:tcPr>
            <w:tcW w:w="992" w:type="dxa"/>
            <w:tcBorders>
              <w:left w:val="nil"/>
              <w:bottom w:val="nil"/>
              <w:right w:val="nil"/>
            </w:tcBorders>
          </w:tcPr>
          <w:p w:rsidR="008D2915" w:rsidRDefault="008D2915" w:rsidP="008D2915">
            <w:pPr>
              <w:jc w:val="center"/>
              <w:rPr>
                <w:rFonts w:ascii="Palatino Linotype" w:hAnsi="Palatino Linotype"/>
                <w:sz w:val="20"/>
                <w:szCs w:val="20"/>
              </w:rPr>
            </w:pPr>
          </w:p>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Male</w:t>
            </w:r>
          </w:p>
          <w:p w:rsidR="008D2915" w:rsidRPr="00923830" w:rsidRDefault="008D2915" w:rsidP="008D2915">
            <w:pPr>
              <w:jc w:val="center"/>
              <w:rPr>
                <w:rFonts w:ascii="Palatino Linotype" w:hAnsi="Palatino Linotype"/>
                <w:sz w:val="20"/>
                <w:szCs w:val="20"/>
              </w:rPr>
            </w:pPr>
          </w:p>
        </w:tc>
        <w:tc>
          <w:tcPr>
            <w:tcW w:w="709" w:type="dxa"/>
            <w:tcBorders>
              <w:left w:val="nil"/>
              <w:bottom w:val="nil"/>
              <w:right w:val="nil"/>
            </w:tcBorders>
          </w:tcPr>
          <w:p w:rsidR="008D2915" w:rsidRDefault="008D2915" w:rsidP="008D2915">
            <w:pPr>
              <w:jc w:val="center"/>
              <w:rPr>
                <w:rFonts w:ascii="Palatino Linotype" w:hAnsi="Palatino Linotype"/>
                <w:sz w:val="20"/>
                <w:szCs w:val="20"/>
              </w:rPr>
            </w:pPr>
          </w:p>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30</w:t>
            </w:r>
          </w:p>
        </w:tc>
        <w:tc>
          <w:tcPr>
            <w:tcW w:w="1276" w:type="dxa"/>
            <w:tcBorders>
              <w:left w:val="nil"/>
              <w:bottom w:val="nil"/>
              <w:right w:val="nil"/>
            </w:tcBorders>
          </w:tcPr>
          <w:p w:rsidR="008D2915" w:rsidRDefault="008D2915" w:rsidP="008D2915">
            <w:pPr>
              <w:jc w:val="center"/>
              <w:rPr>
                <w:rFonts w:ascii="Palatino Linotype" w:hAnsi="Palatino Linotype"/>
                <w:sz w:val="20"/>
                <w:szCs w:val="20"/>
              </w:rPr>
            </w:pPr>
          </w:p>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Spaniard</w:t>
            </w:r>
          </w:p>
        </w:tc>
        <w:tc>
          <w:tcPr>
            <w:tcW w:w="1701" w:type="dxa"/>
            <w:tcBorders>
              <w:left w:val="nil"/>
              <w:bottom w:val="nil"/>
              <w:right w:val="nil"/>
            </w:tcBorders>
          </w:tcPr>
          <w:p w:rsidR="008D2915" w:rsidRDefault="008D2915" w:rsidP="008D2915">
            <w:pPr>
              <w:jc w:val="center"/>
              <w:rPr>
                <w:rFonts w:ascii="Palatino Linotype" w:hAnsi="Palatino Linotype"/>
                <w:sz w:val="20"/>
                <w:szCs w:val="20"/>
              </w:rPr>
            </w:pPr>
          </w:p>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2</w:t>
            </w:r>
          </w:p>
        </w:tc>
        <w:tc>
          <w:tcPr>
            <w:tcW w:w="2471" w:type="dxa"/>
            <w:tcBorders>
              <w:left w:val="nil"/>
              <w:bottom w:val="nil"/>
              <w:right w:val="nil"/>
            </w:tcBorders>
          </w:tcPr>
          <w:p w:rsidR="008D2915" w:rsidRDefault="008D2915" w:rsidP="008D2915">
            <w:pPr>
              <w:jc w:val="center"/>
              <w:rPr>
                <w:rFonts w:ascii="Palatino Linotype" w:hAnsi="Palatino Linotype"/>
                <w:sz w:val="20"/>
                <w:szCs w:val="20"/>
              </w:rPr>
            </w:pPr>
          </w:p>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Security</w:t>
            </w:r>
            <w:r>
              <w:rPr>
                <w:rFonts w:ascii="Palatino Linotype" w:hAnsi="Palatino Linotype"/>
                <w:sz w:val="20"/>
                <w:szCs w:val="20"/>
              </w:rPr>
              <w:t xml:space="preserve"> Officer</w:t>
            </w: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2</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Barack</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23</w:t>
            </w:r>
          </w:p>
        </w:tc>
        <w:tc>
          <w:tcPr>
            <w:tcW w:w="1276"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Spaniard</w:t>
            </w:r>
          </w:p>
          <w:p w:rsidR="008D2915" w:rsidRPr="00FA4E1F" w:rsidRDefault="008D2915" w:rsidP="008D2915">
            <w:pPr>
              <w:jc w:val="center"/>
              <w:rPr>
                <w:rFonts w:ascii="Palatino Linotype" w:hAnsi="Palatino Linotype"/>
                <w:sz w:val="20"/>
                <w:szCs w:val="20"/>
              </w:rPr>
            </w:pP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1</w:t>
            </w:r>
          </w:p>
        </w:tc>
        <w:tc>
          <w:tcPr>
            <w:tcW w:w="247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Factory hand</w:t>
            </w: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3</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Den</w:t>
            </w:r>
            <w:r>
              <w:rPr>
                <w:rFonts w:ascii="Palatino Linotype" w:hAnsi="Palatino Linotype"/>
                <w:sz w:val="20"/>
                <w:szCs w:val="20"/>
              </w:rPr>
              <w:t>n</w:t>
            </w:r>
            <w:r w:rsidRPr="00FA4E1F">
              <w:rPr>
                <w:rFonts w:ascii="Palatino Linotype" w:hAnsi="Palatino Linotype"/>
                <w:sz w:val="20"/>
                <w:szCs w:val="20"/>
              </w:rPr>
              <w:t>is</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50</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Hungarian</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7</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Pr>
                <w:rFonts w:ascii="Palatino Linotype" w:hAnsi="Palatino Linotype"/>
                <w:sz w:val="20"/>
                <w:szCs w:val="20"/>
              </w:rPr>
              <w:t>Laboratory Assistant</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Default="008D2915" w:rsidP="008D2915">
            <w:pPr>
              <w:jc w:val="center"/>
              <w:rPr>
                <w:rFonts w:ascii="Palatino Linotype" w:hAnsi="Palatino Linotype"/>
                <w:sz w:val="20"/>
                <w:szCs w:val="20"/>
              </w:rPr>
            </w:pPr>
            <w:r>
              <w:rPr>
                <w:rFonts w:ascii="Palatino Linotype" w:hAnsi="Palatino Linotype"/>
                <w:sz w:val="20"/>
                <w:szCs w:val="20"/>
              </w:rPr>
              <w:t>5</w:t>
            </w:r>
          </w:p>
          <w:p w:rsidR="008D2915" w:rsidRDefault="008D2915" w:rsidP="008D2915">
            <w:pPr>
              <w:jc w:val="center"/>
              <w:rPr>
                <w:rFonts w:ascii="Palatino Linotype" w:hAnsi="Palatino Linotype"/>
                <w:sz w:val="20"/>
                <w:szCs w:val="20"/>
              </w:rPr>
            </w:pP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proofErr w:type="spellStart"/>
            <w:r>
              <w:rPr>
                <w:rFonts w:ascii="Palatino Linotype" w:hAnsi="Palatino Linotype"/>
                <w:sz w:val="20"/>
                <w:szCs w:val="20"/>
              </w:rPr>
              <w:t>Darko</w:t>
            </w:r>
            <w:proofErr w:type="spellEnd"/>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36</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German</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9</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Pr>
                <w:rFonts w:ascii="Palatino Linotype" w:hAnsi="Palatino Linotype"/>
                <w:sz w:val="20"/>
                <w:szCs w:val="20"/>
              </w:rPr>
              <w:t>Sales Assistant</w:t>
            </w: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4</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Enoch</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44</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Dutch</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10</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Security Officer</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6</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Farouk</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43</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Dutch</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3</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Security Officer</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7</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Habib</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48</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Belgian</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1</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Front house Porter</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8</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Jason</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43</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Irish</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8</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Delivery van Driver</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9</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Kristina</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Female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33</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Cypriot</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8</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Healthcare Assistant</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10</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Marcus</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50</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Italian</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1</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Healthcare Assistant</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11</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Noah</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43</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German</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12</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Accounts Assistant</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12</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Ophelia</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Female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50</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Italian</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1</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Healthcare Assistant</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13</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Paulina</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Female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45</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Dutch</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12</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 xml:space="preserve">Retail </w:t>
            </w:r>
            <w:r>
              <w:rPr>
                <w:rFonts w:ascii="Palatino Linotype" w:hAnsi="Palatino Linotype"/>
                <w:sz w:val="20"/>
                <w:szCs w:val="20"/>
              </w:rPr>
              <w:t>A</w:t>
            </w:r>
            <w:r w:rsidRPr="00FA4E1F">
              <w:rPr>
                <w:rFonts w:ascii="Palatino Linotype" w:hAnsi="Palatino Linotype"/>
                <w:sz w:val="20"/>
                <w:szCs w:val="20"/>
              </w:rPr>
              <w:t>ssistant</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14</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Ricky</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40</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Dutch</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3</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Security Officer</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Pr>
                <w:rFonts w:ascii="Palatino Linotype" w:hAnsi="Palatino Linotype"/>
                <w:sz w:val="20"/>
                <w:szCs w:val="20"/>
              </w:rPr>
              <w:t>15</w:t>
            </w:r>
          </w:p>
        </w:tc>
        <w:tc>
          <w:tcPr>
            <w:tcW w:w="1418"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Reynolds</w:t>
            </w:r>
          </w:p>
        </w:tc>
        <w:tc>
          <w:tcPr>
            <w:tcW w:w="992"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Male</w:t>
            </w:r>
          </w:p>
        </w:tc>
        <w:tc>
          <w:tcPr>
            <w:tcW w:w="709"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36</w:t>
            </w:r>
          </w:p>
        </w:tc>
        <w:tc>
          <w:tcPr>
            <w:tcW w:w="1276"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Spaniard</w:t>
            </w:r>
          </w:p>
        </w:tc>
        <w:tc>
          <w:tcPr>
            <w:tcW w:w="1701" w:type="dxa"/>
            <w:tcBorders>
              <w:top w:val="nil"/>
              <w:left w:val="nil"/>
              <w:bottom w:val="nil"/>
              <w:right w:val="nil"/>
            </w:tcBorders>
          </w:tcPr>
          <w:p w:rsidR="008D2915" w:rsidRPr="00FA4E1F" w:rsidRDefault="008D2915" w:rsidP="008D2915">
            <w:pPr>
              <w:jc w:val="center"/>
              <w:rPr>
                <w:rFonts w:ascii="Palatino Linotype" w:hAnsi="Palatino Linotype"/>
                <w:sz w:val="20"/>
                <w:szCs w:val="20"/>
              </w:rPr>
            </w:pPr>
            <w:r w:rsidRPr="00FA4E1F">
              <w:rPr>
                <w:rFonts w:ascii="Palatino Linotype" w:hAnsi="Palatino Linotype"/>
                <w:sz w:val="20"/>
                <w:szCs w:val="20"/>
              </w:rPr>
              <w:t>7</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FA4E1F">
              <w:rPr>
                <w:rFonts w:ascii="Palatino Linotype" w:hAnsi="Palatino Linotype"/>
                <w:sz w:val="20"/>
                <w:szCs w:val="20"/>
              </w:rPr>
              <w:t>Security Officer</w:t>
            </w:r>
          </w:p>
          <w:p w:rsidR="008D2915" w:rsidRPr="00FA4E1F"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Pr>
                <w:rFonts w:ascii="Palatino Linotype" w:hAnsi="Palatino Linotype"/>
                <w:sz w:val="20"/>
                <w:szCs w:val="20"/>
              </w:rPr>
              <w:t>16</w:t>
            </w:r>
          </w:p>
        </w:tc>
        <w:tc>
          <w:tcPr>
            <w:tcW w:w="1418"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Stanley</w:t>
            </w:r>
          </w:p>
        </w:tc>
        <w:tc>
          <w:tcPr>
            <w:tcW w:w="992"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Male</w:t>
            </w:r>
          </w:p>
        </w:tc>
        <w:tc>
          <w:tcPr>
            <w:tcW w:w="709"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34</w:t>
            </w:r>
          </w:p>
        </w:tc>
        <w:tc>
          <w:tcPr>
            <w:tcW w:w="1276"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Belgian</w:t>
            </w:r>
          </w:p>
        </w:tc>
        <w:tc>
          <w:tcPr>
            <w:tcW w:w="1701"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4</w:t>
            </w:r>
          </w:p>
        </w:tc>
        <w:tc>
          <w:tcPr>
            <w:tcW w:w="2471"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Fast food Waiter</w:t>
            </w:r>
          </w:p>
          <w:p w:rsidR="008D2915" w:rsidRPr="00923830"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Pr>
                <w:rFonts w:ascii="Palatino Linotype" w:hAnsi="Palatino Linotype"/>
                <w:sz w:val="20"/>
                <w:szCs w:val="20"/>
              </w:rPr>
              <w:t>17</w:t>
            </w:r>
          </w:p>
        </w:tc>
        <w:tc>
          <w:tcPr>
            <w:tcW w:w="1418"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proofErr w:type="spellStart"/>
            <w:r w:rsidRPr="00923830">
              <w:rPr>
                <w:rFonts w:ascii="Palatino Linotype" w:hAnsi="Palatino Linotype"/>
                <w:sz w:val="20"/>
                <w:szCs w:val="20"/>
              </w:rPr>
              <w:t>Stevo</w:t>
            </w:r>
            <w:proofErr w:type="spellEnd"/>
          </w:p>
        </w:tc>
        <w:tc>
          <w:tcPr>
            <w:tcW w:w="992"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Male</w:t>
            </w:r>
          </w:p>
        </w:tc>
        <w:tc>
          <w:tcPr>
            <w:tcW w:w="709"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38</w:t>
            </w:r>
          </w:p>
        </w:tc>
        <w:tc>
          <w:tcPr>
            <w:tcW w:w="1276"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Spaniard</w:t>
            </w:r>
          </w:p>
        </w:tc>
        <w:tc>
          <w:tcPr>
            <w:tcW w:w="1701"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4</w:t>
            </w:r>
          </w:p>
        </w:tc>
        <w:tc>
          <w:tcPr>
            <w:tcW w:w="2471" w:type="dxa"/>
            <w:tcBorders>
              <w:top w:val="nil"/>
              <w:left w:val="nil"/>
              <w:bottom w:val="nil"/>
              <w:right w:val="nil"/>
            </w:tcBorders>
          </w:tcPr>
          <w:p w:rsidR="008D2915" w:rsidRPr="00923830" w:rsidRDefault="008D2915" w:rsidP="008D2915">
            <w:pPr>
              <w:jc w:val="center"/>
              <w:rPr>
                <w:rFonts w:ascii="Palatino Linotype" w:hAnsi="Palatino Linotype"/>
                <w:sz w:val="20"/>
                <w:szCs w:val="20"/>
              </w:rPr>
            </w:pPr>
            <w:r w:rsidRPr="00923830">
              <w:rPr>
                <w:rFonts w:ascii="Palatino Linotype" w:hAnsi="Palatino Linotype"/>
                <w:sz w:val="20"/>
                <w:szCs w:val="20"/>
              </w:rPr>
              <w:t>Factory Hand</w:t>
            </w:r>
          </w:p>
          <w:p w:rsidR="008D2915" w:rsidRPr="00923830"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F02CE5" w:rsidRDefault="008D2915" w:rsidP="008D2915">
            <w:pPr>
              <w:jc w:val="center"/>
              <w:rPr>
                <w:rFonts w:ascii="Palatino Linotype" w:hAnsi="Palatino Linotype"/>
                <w:sz w:val="20"/>
                <w:szCs w:val="20"/>
              </w:rPr>
            </w:pPr>
            <w:r w:rsidRPr="00F02CE5">
              <w:rPr>
                <w:rFonts w:ascii="Palatino Linotype" w:hAnsi="Palatino Linotype"/>
                <w:sz w:val="20"/>
                <w:szCs w:val="20"/>
              </w:rPr>
              <w:t>18</w:t>
            </w:r>
          </w:p>
        </w:tc>
        <w:tc>
          <w:tcPr>
            <w:tcW w:w="1418" w:type="dxa"/>
            <w:tcBorders>
              <w:top w:val="nil"/>
              <w:left w:val="nil"/>
              <w:bottom w:val="nil"/>
              <w:right w:val="nil"/>
            </w:tcBorders>
          </w:tcPr>
          <w:p w:rsidR="008D2915" w:rsidRPr="00F02CE5" w:rsidRDefault="008D2915" w:rsidP="008D2915">
            <w:pPr>
              <w:jc w:val="center"/>
              <w:rPr>
                <w:rFonts w:ascii="Palatino Linotype" w:hAnsi="Palatino Linotype"/>
                <w:sz w:val="20"/>
                <w:szCs w:val="20"/>
              </w:rPr>
            </w:pPr>
            <w:r w:rsidRPr="00F02CE5">
              <w:rPr>
                <w:rFonts w:ascii="Palatino Linotype" w:hAnsi="Palatino Linotype"/>
                <w:sz w:val="20"/>
                <w:szCs w:val="20"/>
              </w:rPr>
              <w:t>Toby</w:t>
            </w:r>
          </w:p>
        </w:tc>
        <w:tc>
          <w:tcPr>
            <w:tcW w:w="992" w:type="dxa"/>
            <w:tcBorders>
              <w:top w:val="nil"/>
              <w:left w:val="nil"/>
              <w:bottom w:val="nil"/>
              <w:right w:val="nil"/>
            </w:tcBorders>
          </w:tcPr>
          <w:p w:rsidR="008D2915" w:rsidRPr="00F02CE5" w:rsidRDefault="008D2915" w:rsidP="008D2915">
            <w:pPr>
              <w:jc w:val="center"/>
              <w:rPr>
                <w:rFonts w:ascii="Palatino Linotype" w:hAnsi="Palatino Linotype"/>
                <w:sz w:val="20"/>
                <w:szCs w:val="20"/>
              </w:rPr>
            </w:pPr>
            <w:r w:rsidRPr="00F02CE5">
              <w:rPr>
                <w:rFonts w:ascii="Palatino Linotype" w:hAnsi="Palatino Linotype"/>
                <w:sz w:val="20"/>
                <w:szCs w:val="20"/>
              </w:rPr>
              <w:t>Male</w:t>
            </w:r>
          </w:p>
        </w:tc>
        <w:tc>
          <w:tcPr>
            <w:tcW w:w="709" w:type="dxa"/>
            <w:tcBorders>
              <w:top w:val="nil"/>
              <w:left w:val="nil"/>
              <w:bottom w:val="nil"/>
              <w:right w:val="nil"/>
            </w:tcBorders>
          </w:tcPr>
          <w:p w:rsidR="008D2915" w:rsidRPr="00F02CE5" w:rsidRDefault="008D2915" w:rsidP="008D2915">
            <w:pPr>
              <w:jc w:val="center"/>
              <w:rPr>
                <w:rFonts w:ascii="Palatino Linotype" w:hAnsi="Palatino Linotype"/>
                <w:sz w:val="20"/>
                <w:szCs w:val="20"/>
              </w:rPr>
            </w:pPr>
            <w:r w:rsidRPr="00F02CE5">
              <w:rPr>
                <w:rFonts w:ascii="Palatino Linotype" w:hAnsi="Palatino Linotype"/>
                <w:sz w:val="20"/>
                <w:szCs w:val="20"/>
              </w:rPr>
              <w:t>33</w:t>
            </w:r>
          </w:p>
        </w:tc>
        <w:tc>
          <w:tcPr>
            <w:tcW w:w="1276" w:type="dxa"/>
            <w:tcBorders>
              <w:top w:val="nil"/>
              <w:left w:val="nil"/>
              <w:bottom w:val="nil"/>
              <w:right w:val="nil"/>
            </w:tcBorders>
          </w:tcPr>
          <w:p w:rsidR="008D2915" w:rsidRPr="00F02CE5" w:rsidRDefault="008D2915" w:rsidP="008D2915">
            <w:pPr>
              <w:jc w:val="center"/>
              <w:rPr>
                <w:rFonts w:ascii="Palatino Linotype" w:hAnsi="Palatino Linotype"/>
                <w:sz w:val="20"/>
                <w:szCs w:val="20"/>
              </w:rPr>
            </w:pPr>
            <w:r w:rsidRPr="00F02CE5">
              <w:rPr>
                <w:rFonts w:ascii="Palatino Linotype" w:hAnsi="Palatino Linotype"/>
                <w:sz w:val="20"/>
                <w:szCs w:val="20"/>
              </w:rPr>
              <w:t>Belgian</w:t>
            </w:r>
          </w:p>
        </w:tc>
        <w:tc>
          <w:tcPr>
            <w:tcW w:w="1701" w:type="dxa"/>
            <w:tcBorders>
              <w:top w:val="nil"/>
              <w:left w:val="nil"/>
              <w:bottom w:val="nil"/>
              <w:right w:val="nil"/>
            </w:tcBorders>
          </w:tcPr>
          <w:p w:rsidR="008D2915" w:rsidRPr="00F02CE5" w:rsidRDefault="008D2915" w:rsidP="008D2915">
            <w:pPr>
              <w:jc w:val="center"/>
              <w:rPr>
                <w:rFonts w:ascii="Palatino Linotype" w:hAnsi="Palatino Linotype"/>
                <w:sz w:val="20"/>
                <w:szCs w:val="20"/>
              </w:rPr>
            </w:pPr>
            <w:r w:rsidRPr="00F02CE5">
              <w:rPr>
                <w:rFonts w:ascii="Palatino Linotype" w:hAnsi="Palatino Linotype"/>
                <w:sz w:val="20"/>
                <w:szCs w:val="20"/>
              </w:rPr>
              <w:t>11</w:t>
            </w:r>
          </w:p>
        </w:tc>
        <w:tc>
          <w:tcPr>
            <w:tcW w:w="2471" w:type="dxa"/>
            <w:tcBorders>
              <w:top w:val="nil"/>
              <w:left w:val="nil"/>
              <w:bottom w:val="nil"/>
              <w:right w:val="nil"/>
            </w:tcBorders>
          </w:tcPr>
          <w:p w:rsidR="008D2915" w:rsidRPr="00F02CE5" w:rsidRDefault="008D2915" w:rsidP="008D2915">
            <w:pPr>
              <w:jc w:val="center"/>
              <w:rPr>
                <w:rFonts w:ascii="Palatino Linotype" w:hAnsi="Palatino Linotype"/>
                <w:sz w:val="20"/>
                <w:szCs w:val="20"/>
              </w:rPr>
            </w:pPr>
            <w:r w:rsidRPr="00F02CE5">
              <w:rPr>
                <w:rFonts w:ascii="Palatino Linotype" w:hAnsi="Palatino Linotype"/>
                <w:sz w:val="20"/>
                <w:szCs w:val="20"/>
              </w:rPr>
              <w:t>Retail Assistant</w:t>
            </w:r>
          </w:p>
          <w:p w:rsidR="008D2915" w:rsidRPr="00F02CE5" w:rsidRDefault="008D2915" w:rsidP="008D2915">
            <w:pPr>
              <w:jc w:val="center"/>
              <w:rPr>
                <w:rFonts w:ascii="Palatino Linotype" w:hAnsi="Palatino Linotype"/>
                <w:sz w:val="20"/>
                <w:szCs w:val="20"/>
              </w:rPr>
            </w:pPr>
          </w:p>
        </w:tc>
      </w:tr>
      <w:tr w:rsidR="008D2915" w:rsidTr="008D2915">
        <w:tc>
          <w:tcPr>
            <w:tcW w:w="675" w:type="dxa"/>
            <w:tcBorders>
              <w:top w:val="nil"/>
              <w:left w:val="nil"/>
              <w:bottom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19</w:t>
            </w:r>
          </w:p>
        </w:tc>
        <w:tc>
          <w:tcPr>
            <w:tcW w:w="1418" w:type="dxa"/>
            <w:tcBorders>
              <w:top w:val="nil"/>
              <w:left w:val="nil"/>
              <w:bottom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Smith</w:t>
            </w:r>
          </w:p>
        </w:tc>
        <w:tc>
          <w:tcPr>
            <w:tcW w:w="992" w:type="dxa"/>
            <w:tcBorders>
              <w:top w:val="nil"/>
              <w:left w:val="nil"/>
              <w:bottom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Male</w:t>
            </w:r>
          </w:p>
        </w:tc>
        <w:tc>
          <w:tcPr>
            <w:tcW w:w="709" w:type="dxa"/>
            <w:tcBorders>
              <w:top w:val="nil"/>
              <w:left w:val="nil"/>
              <w:bottom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42</w:t>
            </w:r>
          </w:p>
        </w:tc>
        <w:tc>
          <w:tcPr>
            <w:tcW w:w="1276" w:type="dxa"/>
            <w:tcBorders>
              <w:top w:val="nil"/>
              <w:left w:val="nil"/>
              <w:bottom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French</w:t>
            </w:r>
          </w:p>
        </w:tc>
        <w:tc>
          <w:tcPr>
            <w:tcW w:w="1701" w:type="dxa"/>
            <w:tcBorders>
              <w:top w:val="nil"/>
              <w:left w:val="nil"/>
              <w:bottom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8</w:t>
            </w:r>
          </w:p>
        </w:tc>
        <w:tc>
          <w:tcPr>
            <w:tcW w:w="2471" w:type="dxa"/>
            <w:tcBorders>
              <w:top w:val="nil"/>
              <w:left w:val="nil"/>
              <w:bottom w:val="nil"/>
              <w:right w:val="nil"/>
            </w:tcBorders>
          </w:tcPr>
          <w:p w:rsidR="008D2915" w:rsidRDefault="008D2915" w:rsidP="008D2915">
            <w:pPr>
              <w:jc w:val="center"/>
              <w:rPr>
                <w:rFonts w:ascii="Palatino Linotype" w:hAnsi="Palatino Linotype"/>
                <w:sz w:val="20"/>
                <w:szCs w:val="20"/>
              </w:rPr>
            </w:pPr>
            <w:r w:rsidRPr="00CE0844">
              <w:rPr>
                <w:rFonts w:ascii="Palatino Linotype" w:hAnsi="Palatino Linotype"/>
                <w:sz w:val="20"/>
                <w:szCs w:val="20"/>
              </w:rPr>
              <w:t>Play worker</w:t>
            </w:r>
          </w:p>
          <w:p w:rsidR="008D2915" w:rsidRPr="00CE0844" w:rsidRDefault="008D2915" w:rsidP="008D2915">
            <w:pPr>
              <w:jc w:val="center"/>
              <w:rPr>
                <w:rFonts w:ascii="Palatino Linotype" w:hAnsi="Palatino Linotype"/>
                <w:sz w:val="20"/>
                <w:szCs w:val="20"/>
              </w:rPr>
            </w:pPr>
          </w:p>
        </w:tc>
      </w:tr>
      <w:tr w:rsidR="008D2915" w:rsidTr="008D2915">
        <w:tc>
          <w:tcPr>
            <w:tcW w:w="675" w:type="dxa"/>
            <w:tcBorders>
              <w:top w:val="nil"/>
              <w:left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20</w:t>
            </w:r>
          </w:p>
        </w:tc>
        <w:tc>
          <w:tcPr>
            <w:tcW w:w="1418" w:type="dxa"/>
            <w:tcBorders>
              <w:top w:val="nil"/>
              <w:left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Vivien</w:t>
            </w:r>
          </w:p>
        </w:tc>
        <w:tc>
          <w:tcPr>
            <w:tcW w:w="992" w:type="dxa"/>
            <w:tcBorders>
              <w:top w:val="nil"/>
              <w:left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Female</w:t>
            </w:r>
          </w:p>
        </w:tc>
        <w:tc>
          <w:tcPr>
            <w:tcW w:w="709" w:type="dxa"/>
            <w:tcBorders>
              <w:top w:val="nil"/>
              <w:left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29</w:t>
            </w:r>
          </w:p>
        </w:tc>
        <w:tc>
          <w:tcPr>
            <w:tcW w:w="1276" w:type="dxa"/>
            <w:tcBorders>
              <w:top w:val="nil"/>
              <w:left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Portuguese</w:t>
            </w:r>
          </w:p>
        </w:tc>
        <w:tc>
          <w:tcPr>
            <w:tcW w:w="1701" w:type="dxa"/>
            <w:tcBorders>
              <w:top w:val="nil"/>
              <w:left w:val="nil"/>
              <w:right w:val="nil"/>
            </w:tcBorders>
          </w:tcPr>
          <w:p w:rsidR="008D2915" w:rsidRPr="00CE0844" w:rsidRDefault="008D2915" w:rsidP="008D2915">
            <w:pPr>
              <w:jc w:val="center"/>
              <w:rPr>
                <w:rFonts w:ascii="Palatino Linotype" w:hAnsi="Palatino Linotype"/>
                <w:sz w:val="20"/>
                <w:szCs w:val="20"/>
              </w:rPr>
            </w:pPr>
            <w:r w:rsidRPr="00CE0844">
              <w:rPr>
                <w:rFonts w:ascii="Palatino Linotype" w:hAnsi="Palatino Linotype"/>
                <w:sz w:val="20"/>
                <w:szCs w:val="20"/>
              </w:rPr>
              <w:t>5</w:t>
            </w:r>
          </w:p>
        </w:tc>
        <w:tc>
          <w:tcPr>
            <w:tcW w:w="2471" w:type="dxa"/>
            <w:tcBorders>
              <w:top w:val="nil"/>
              <w:left w:val="nil"/>
              <w:right w:val="nil"/>
            </w:tcBorders>
          </w:tcPr>
          <w:p w:rsidR="008D2915" w:rsidRPr="00CE0844" w:rsidRDefault="008D2915" w:rsidP="008D2915">
            <w:pPr>
              <w:jc w:val="center"/>
              <w:rPr>
                <w:rFonts w:ascii="Palatino Linotype" w:hAnsi="Palatino Linotype"/>
                <w:sz w:val="20"/>
                <w:szCs w:val="20"/>
              </w:rPr>
            </w:pPr>
            <w:r>
              <w:rPr>
                <w:rFonts w:ascii="Palatino Linotype" w:hAnsi="Palatino Linotype"/>
                <w:sz w:val="20"/>
                <w:szCs w:val="20"/>
              </w:rPr>
              <w:t>Beautician</w:t>
            </w:r>
          </w:p>
          <w:p w:rsidR="008D2915" w:rsidRPr="00CE0844" w:rsidRDefault="008D2915" w:rsidP="008D2915">
            <w:pPr>
              <w:jc w:val="center"/>
              <w:rPr>
                <w:rFonts w:ascii="Palatino Linotype" w:hAnsi="Palatino Linotype"/>
                <w:sz w:val="20"/>
                <w:szCs w:val="20"/>
              </w:rPr>
            </w:pPr>
          </w:p>
        </w:tc>
      </w:tr>
    </w:tbl>
    <w:p w:rsidR="008D2915" w:rsidRDefault="008D2915" w:rsidP="008D2915">
      <w:pPr>
        <w:spacing w:after="0" w:line="240" w:lineRule="auto"/>
        <w:rPr>
          <w:rFonts w:ascii="Palatino Linotype" w:hAnsi="Palatino Linotype"/>
          <w:b/>
          <w:sz w:val="20"/>
          <w:szCs w:val="20"/>
        </w:rPr>
      </w:pPr>
    </w:p>
    <w:p w:rsidR="008D2915" w:rsidRDefault="008D2915" w:rsidP="008D2915">
      <w:pPr>
        <w:spacing w:after="0" w:line="240" w:lineRule="auto"/>
        <w:rPr>
          <w:rFonts w:ascii="Palatino Linotype" w:hAnsi="Palatino Linotype"/>
          <w:b/>
          <w:sz w:val="20"/>
          <w:szCs w:val="20"/>
        </w:rPr>
      </w:pPr>
    </w:p>
    <w:p w:rsidR="00C431BC" w:rsidRDefault="00C431BC" w:rsidP="00C57EEC">
      <w:pPr>
        <w:spacing w:after="0" w:line="480" w:lineRule="auto"/>
        <w:ind w:firstLine="720"/>
        <w:jc w:val="both"/>
        <w:rPr>
          <w:rFonts w:ascii="Palatino Linotype" w:hAnsi="Palatino Linotype"/>
          <w:sz w:val="24"/>
          <w:szCs w:val="24"/>
        </w:rPr>
      </w:pPr>
    </w:p>
    <w:p w:rsidR="00057D49" w:rsidRPr="00C57EEC" w:rsidRDefault="00490638" w:rsidP="00C57EEC">
      <w:pPr>
        <w:spacing w:after="0" w:line="480" w:lineRule="auto"/>
        <w:ind w:firstLine="720"/>
        <w:jc w:val="both"/>
        <w:rPr>
          <w:rFonts w:ascii="Palatino Linotype" w:hAnsi="Palatino Linotype"/>
          <w:sz w:val="24"/>
          <w:szCs w:val="24"/>
        </w:rPr>
        <w:sectPr w:rsidR="00057D49" w:rsidRPr="00C57EEC" w:rsidSect="00953B56">
          <w:footerReference w:type="default" r:id="rId9"/>
          <w:pgSz w:w="11906" w:h="16838"/>
          <w:pgMar w:top="1440" w:right="1440" w:bottom="1440" w:left="1440" w:header="708" w:footer="708" w:gutter="0"/>
          <w:cols w:space="708"/>
          <w:docGrid w:linePitch="360"/>
        </w:sectPr>
      </w:pPr>
      <w:r w:rsidRPr="008D2915">
        <w:rPr>
          <w:rFonts w:ascii="Palatino Linotype" w:hAnsi="Palatino Linotype"/>
          <w:sz w:val="24"/>
          <w:szCs w:val="24"/>
        </w:rPr>
        <w:lastRenderedPageBreak/>
        <w:t xml:space="preserve">Practices </w:t>
      </w:r>
      <w:r w:rsidR="00070CBA" w:rsidRPr="008D2915">
        <w:rPr>
          <w:rFonts w:ascii="Palatino Linotype" w:hAnsi="Palatino Linotype"/>
          <w:sz w:val="24"/>
          <w:szCs w:val="24"/>
        </w:rPr>
        <w:t xml:space="preserve">are </w:t>
      </w:r>
      <w:r w:rsidRPr="008D2915">
        <w:rPr>
          <w:rFonts w:ascii="Palatino Linotype" w:hAnsi="Palatino Linotype"/>
          <w:sz w:val="24"/>
          <w:szCs w:val="24"/>
        </w:rPr>
        <w:t xml:space="preserve">often </w:t>
      </w:r>
      <w:r w:rsidR="00070CBA" w:rsidRPr="008D2915">
        <w:rPr>
          <w:rFonts w:ascii="Palatino Linotype" w:hAnsi="Palatino Linotype"/>
          <w:sz w:val="24"/>
          <w:szCs w:val="24"/>
        </w:rPr>
        <w:t>subsumed within a culture at a</w:t>
      </w:r>
      <w:r w:rsidR="00831422" w:rsidRPr="008D2915">
        <w:rPr>
          <w:rFonts w:ascii="Palatino Linotype" w:hAnsi="Palatino Linotype"/>
          <w:sz w:val="24"/>
          <w:szCs w:val="24"/>
        </w:rPr>
        <w:t xml:space="preserve"> tacit, taken-for-granted level (</w:t>
      </w:r>
      <w:proofErr w:type="spellStart"/>
      <w:r w:rsidR="00831422" w:rsidRPr="008D2915">
        <w:rPr>
          <w:rFonts w:ascii="Palatino Linotype" w:hAnsi="Palatino Linotype"/>
          <w:sz w:val="24"/>
          <w:szCs w:val="24"/>
        </w:rPr>
        <w:t>Schatzki</w:t>
      </w:r>
      <w:proofErr w:type="spellEnd"/>
      <w:r w:rsidR="00831422" w:rsidRPr="008D2915">
        <w:rPr>
          <w:rFonts w:ascii="Palatino Linotype" w:hAnsi="Palatino Linotype"/>
          <w:sz w:val="24"/>
          <w:szCs w:val="24"/>
        </w:rPr>
        <w:t xml:space="preserve"> et al</w:t>
      </w:r>
      <w:r w:rsidR="009743FC" w:rsidRPr="008D2915">
        <w:rPr>
          <w:rFonts w:ascii="Palatino Linotype" w:hAnsi="Palatino Linotype"/>
          <w:sz w:val="24"/>
          <w:szCs w:val="24"/>
        </w:rPr>
        <w:t>.</w:t>
      </w:r>
      <w:r w:rsidR="00831422" w:rsidRPr="008D2915">
        <w:rPr>
          <w:rFonts w:ascii="Palatino Linotype" w:hAnsi="Palatino Linotype"/>
          <w:sz w:val="24"/>
          <w:szCs w:val="24"/>
        </w:rPr>
        <w:t xml:space="preserve">, 2001). </w:t>
      </w:r>
      <w:r w:rsidR="00DD390F" w:rsidRPr="008D2915">
        <w:rPr>
          <w:rFonts w:ascii="Palatino Linotype" w:hAnsi="Palatino Linotype"/>
          <w:sz w:val="24"/>
          <w:szCs w:val="24"/>
        </w:rPr>
        <w:t xml:space="preserve">We therefore chose to </w:t>
      </w:r>
      <w:r w:rsidR="0073663E" w:rsidRPr="008D2915">
        <w:rPr>
          <w:rFonts w:ascii="Palatino Linotype" w:hAnsi="Palatino Linotype"/>
          <w:sz w:val="24"/>
          <w:szCs w:val="24"/>
        </w:rPr>
        <w:t>utilize</w:t>
      </w:r>
      <w:r w:rsidR="00DD390F" w:rsidRPr="008D2915">
        <w:rPr>
          <w:rFonts w:ascii="Palatino Linotype" w:hAnsi="Palatino Linotype"/>
          <w:sz w:val="24"/>
          <w:szCs w:val="24"/>
        </w:rPr>
        <w:t xml:space="preserve"> retrospective </w:t>
      </w:r>
      <w:r w:rsidR="00D27EC8" w:rsidRPr="008D2915">
        <w:rPr>
          <w:rFonts w:ascii="Palatino Linotype" w:hAnsi="Palatino Linotype"/>
          <w:sz w:val="24"/>
          <w:szCs w:val="24"/>
        </w:rPr>
        <w:t xml:space="preserve">NTCN accounts of their </w:t>
      </w:r>
      <w:r w:rsidR="006C165F" w:rsidRPr="008D2915">
        <w:rPr>
          <w:rFonts w:ascii="Palatino Linotype" w:hAnsi="Palatino Linotype"/>
          <w:sz w:val="24"/>
          <w:szCs w:val="24"/>
        </w:rPr>
        <w:t>relocation</w:t>
      </w:r>
      <w:r w:rsidR="004C48BB" w:rsidRPr="008D2915">
        <w:rPr>
          <w:rFonts w:ascii="Palatino Linotype" w:hAnsi="Palatino Linotype"/>
          <w:sz w:val="24"/>
          <w:szCs w:val="24"/>
        </w:rPr>
        <w:t xml:space="preserve"> </w:t>
      </w:r>
      <w:r w:rsidR="00DD390F" w:rsidRPr="008D2915">
        <w:rPr>
          <w:rFonts w:ascii="Palatino Linotype" w:hAnsi="Palatino Linotype"/>
          <w:sz w:val="24"/>
          <w:szCs w:val="24"/>
        </w:rPr>
        <w:t>to the UK to develop our u</w:t>
      </w:r>
      <w:r w:rsidR="00D27EC8" w:rsidRPr="008D2915">
        <w:rPr>
          <w:rFonts w:ascii="Palatino Linotype" w:hAnsi="Palatino Linotype"/>
          <w:sz w:val="24"/>
          <w:szCs w:val="24"/>
        </w:rPr>
        <w:t>nderstanding of their</w:t>
      </w:r>
      <w:r w:rsidR="00DD390F" w:rsidRPr="008D2915">
        <w:rPr>
          <w:rFonts w:ascii="Palatino Linotype" w:hAnsi="Palatino Linotype"/>
          <w:sz w:val="24"/>
          <w:szCs w:val="24"/>
        </w:rPr>
        <w:t xml:space="preserve"> experiences. Data for the study came from in-depth</w:t>
      </w:r>
      <w:r w:rsidR="0073663E" w:rsidRPr="008D2915">
        <w:rPr>
          <w:rFonts w:ascii="Palatino Linotype" w:hAnsi="Palatino Linotype"/>
          <w:sz w:val="24"/>
          <w:szCs w:val="24"/>
        </w:rPr>
        <w:t xml:space="preserve"> interviews </w:t>
      </w:r>
      <w:r w:rsidR="00125E09" w:rsidRPr="008D2915">
        <w:rPr>
          <w:rFonts w:ascii="Palatino Linotype" w:hAnsi="Palatino Linotype"/>
          <w:sz w:val="24"/>
          <w:szCs w:val="24"/>
        </w:rPr>
        <w:t>co</w:t>
      </w:r>
      <w:r w:rsidR="001C0B63" w:rsidRPr="008D2915">
        <w:rPr>
          <w:rFonts w:ascii="Palatino Linotype" w:hAnsi="Palatino Linotype"/>
          <w:sz w:val="24"/>
          <w:szCs w:val="24"/>
        </w:rPr>
        <w:t>nducted</w:t>
      </w:r>
      <w:r w:rsidR="0073663E" w:rsidRPr="008D2915">
        <w:rPr>
          <w:rFonts w:ascii="Palatino Linotype" w:hAnsi="Palatino Linotype"/>
          <w:sz w:val="24"/>
          <w:szCs w:val="24"/>
        </w:rPr>
        <w:t xml:space="preserve"> over a six-month period</w:t>
      </w:r>
      <w:r w:rsidR="000957DC" w:rsidRPr="008D2915">
        <w:rPr>
          <w:rFonts w:ascii="Palatino Linotype" w:hAnsi="Palatino Linotype"/>
          <w:sz w:val="24"/>
          <w:szCs w:val="24"/>
        </w:rPr>
        <w:t>, the majority</w:t>
      </w:r>
      <w:r w:rsidR="001C0B63" w:rsidRPr="008D2915">
        <w:rPr>
          <w:rFonts w:ascii="Palatino Linotype" w:hAnsi="Palatino Linotype"/>
          <w:sz w:val="24"/>
          <w:szCs w:val="24"/>
        </w:rPr>
        <w:t xml:space="preserve"> of which lasted approximately 1.5 hours,</w:t>
      </w:r>
      <w:r w:rsidR="00125E09" w:rsidRPr="008D2915">
        <w:rPr>
          <w:rFonts w:ascii="Palatino Linotype" w:hAnsi="Palatino Linotype"/>
          <w:sz w:val="24"/>
          <w:szCs w:val="24"/>
        </w:rPr>
        <w:t xml:space="preserve"> </w:t>
      </w:r>
      <w:r w:rsidR="001C0B63" w:rsidRPr="008D2915">
        <w:rPr>
          <w:rFonts w:ascii="Palatino Linotype" w:hAnsi="Palatino Linotype"/>
          <w:sz w:val="24"/>
          <w:szCs w:val="24"/>
        </w:rPr>
        <w:t xml:space="preserve">and </w:t>
      </w:r>
      <w:r w:rsidR="00070CBA" w:rsidRPr="008D2915">
        <w:rPr>
          <w:rFonts w:ascii="Palatino Linotype" w:hAnsi="Palatino Linotype"/>
          <w:sz w:val="24"/>
          <w:szCs w:val="24"/>
        </w:rPr>
        <w:t xml:space="preserve">all of which were </w:t>
      </w:r>
      <w:r w:rsidR="001C0B63" w:rsidRPr="008D2915">
        <w:rPr>
          <w:rFonts w:ascii="Palatino Linotype" w:hAnsi="Palatino Linotype"/>
          <w:sz w:val="24"/>
          <w:szCs w:val="24"/>
        </w:rPr>
        <w:t>digitally recorded</w:t>
      </w:r>
      <w:r w:rsidR="00125E09" w:rsidRPr="008D2915">
        <w:rPr>
          <w:rFonts w:ascii="Palatino Linotype" w:hAnsi="Palatino Linotype"/>
          <w:sz w:val="24"/>
          <w:szCs w:val="24"/>
        </w:rPr>
        <w:t>.</w:t>
      </w:r>
      <w:r w:rsidR="00596B0B" w:rsidRPr="008D2915">
        <w:rPr>
          <w:rFonts w:ascii="Palatino Linotype" w:hAnsi="Palatino Linotype"/>
          <w:sz w:val="24"/>
          <w:szCs w:val="24"/>
        </w:rPr>
        <w:t xml:space="preserve"> Commencing</w:t>
      </w:r>
      <w:r w:rsidR="00070CBA" w:rsidRPr="008D2915">
        <w:rPr>
          <w:rFonts w:ascii="Palatino Linotype" w:hAnsi="Palatino Linotype"/>
          <w:sz w:val="24"/>
          <w:szCs w:val="24"/>
        </w:rPr>
        <w:t xml:space="preserve"> with </w:t>
      </w:r>
      <w:r w:rsidR="00125E09" w:rsidRPr="008D2915">
        <w:rPr>
          <w:rFonts w:ascii="Palatino Linotype" w:hAnsi="Palatino Linotype"/>
          <w:sz w:val="24"/>
          <w:szCs w:val="24"/>
        </w:rPr>
        <w:t xml:space="preserve">assurances </w:t>
      </w:r>
      <w:r w:rsidR="00070CBA" w:rsidRPr="008D2915">
        <w:rPr>
          <w:rFonts w:ascii="Palatino Linotype" w:hAnsi="Palatino Linotype"/>
          <w:sz w:val="24"/>
          <w:szCs w:val="24"/>
        </w:rPr>
        <w:t xml:space="preserve">of confidentiality </w:t>
      </w:r>
      <w:r w:rsidR="00125E09" w:rsidRPr="008D2915">
        <w:rPr>
          <w:rFonts w:ascii="Palatino Linotype" w:hAnsi="Palatino Linotype"/>
          <w:sz w:val="24"/>
          <w:szCs w:val="24"/>
        </w:rPr>
        <w:t xml:space="preserve">and the collection of basic socio-demographic </w:t>
      </w:r>
      <w:r w:rsidR="001C0B63" w:rsidRPr="008D2915">
        <w:rPr>
          <w:rFonts w:ascii="Palatino Linotype" w:hAnsi="Palatino Linotype"/>
          <w:sz w:val="24"/>
          <w:szCs w:val="24"/>
        </w:rPr>
        <w:t>information</w:t>
      </w:r>
      <w:r w:rsidR="00D27EC8" w:rsidRPr="008D2915">
        <w:rPr>
          <w:rFonts w:ascii="Palatino Linotype" w:hAnsi="Palatino Linotype"/>
          <w:sz w:val="24"/>
          <w:szCs w:val="24"/>
        </w:rPr>
        <w:t>, we</w:t>
      </w:r>
      <w:r w:rsidR="00125E09" w:rsidRPr="008D2915">
        <w:rPr>
          <w:rFonts w:ascii="Palatino Linotype" w:hAnsi="Palatino Linotype"/>
          <w:sz w:val="24"/>
          <w:szCs w:val="24"/>
        </w:rPr>
        <w:t xml:space="preserve"> </w:t>
      </w:r>
      <w:r w:rsidR="00070CBA" w:rsidRPr="008D2915">
        <w:rPr>
          <w:rFonts w:ascii="Palatino Linotype" w:hAnsi="Palatino Linotype"/>
          <w:sz w:val="24"/>
          <w:szCs w:val="24"/>
        </w:rPr>
        <w:t xml:space="preserve">then invited </w:t>
      </w:r>
      <w:r w:rsidR="00D27EC8" w:rsidRPr="008D2915">
        <w:rPr>
          <w:rFonts w:ascii="Palatino Linotype" w:hAnsi="Palatino Linotype"/>
          <w:sz w:val="24"/>
          <w:szCs w:val="24"/>
        </w:rPr>
        <w:t xml:space="preserve">interviewees </w:t>
      </w:r>
      <w:r w:rsidR="00070CBA" w:rsidRPr="008D2915">
        <w:rPr>
          <w:rFonts w:ascii="Palatino Linotype" w:hAnsi="Palatino Linotype"/>
          <w:sz w:val="24"/>
          <w:szCs w:val="24"/>
        </w:rPr>
        <w:t xml:space="preserve">to relate the story of their </w:t>
      </w:r>
      <w:r w:rsidR="00125E09" w:rsidRPr="008D2915">
        <w:rPr>
          <w:rFonts w:ascii="Palatino Linotype" w:hAnsi="Palatino Linotype"/>
          <w:sz w:val="24"/>
          <w:szCs w:val="24"/>
        </w:rPr>
        <w:t xml:space="preserve">migration from Africa, their life in their ‘home’ </w:t>
      </w:r>
      <w:r w:rsidR="00D27EC8" w:rsidRPr="008D2915">
        <w:rPr>
          <w:rFonts w:ascii="Palatino Linotype" w:hAnsi="Palatino Linotype"/>
          <w:sz w:val="24"/>
          <w:szCs w:val="24"/>
        </w:rPr>
        <w:t xml:space="preserve">EU </w:t>
      </w:r>
      <w:r w:rsidR="00125E09" w:rsidRPr="008D2915">
        <w:rPr>
          <w:rFonts w:ascii="Palatino Linotype" w:hAnsi="Palatino Linotype"/>
          <w:sz w:val="24"/>
          <w:szCs w:val="24"/>
        </w:rPr>
        <w:t xml:space="preserve">countries, and their </w:t>
      </w:r>
      <w:r w:rsidR="00596B0B" w:rsidRPr="008D2915">
        <w:rPr>
          <w:rFonts w:ascii="Palatino Linotype" w:hAnsi="Palatino Linotype"/>
          <w:sz w:val="24"/>
          <w:szCs w:val="24"/>
        </w:rPr>
        <w:t xml:space="preserve">subsequent </w:t>
      </w:r>
      <w:r w:rsidR="004C48BB" w:rsidRPr="008D2915">
        <w:rPr>
          <w:rFonts w:ascii="Palatino Linotype" w:hAnsi="Palatino Linotype"/>
          <w:sz w:val="24"/>
          <w:szCs w:val="24"/>
        </w:rPr>
        <w:t xml:space="preserve">mobility </w:t>
      </w:r>
      <w:r w:rsidR="00125E09" w:rsidRPr="008D2915">
        <w:rPr>
          <w:rFonts w:ascii="Palatino Linotype" w:hAnsi="Palatino Linotype"/>
          <w:sz w:val="24"/>
          <w:szCs w:val="24"/>
        </w:rPr>
        <w:t xml:space="preserve">journeys to the UK. The interviews were </w:t>
      </w:r>
      <w:r w:rsidR="008F7A0A" w:rsidRPr="008D2915">
        <w:rPr>
          <w:rFonts w:ascii="Palatino Linotype" w:hAnsi="Palatino Linotype"/>
          <w:sz w:val="24"/>
          <w:szCs w:val="24"/>
        </w:rPr>
        <w:t>an iterative process as we learned more about participant</w:t>
      </w:r>
      <w:r w:rsidR="00CF0FDF" w:rsidRPr="008D2915">
        <w:rPr>
          <w:rFonts w:ascii="Palatino Linotype" w:hAnsi="Palatino Linotype"/>
          <w:sz w:val="24"/>
          <w:szCs w:val="24"/>
        </w:rPr>
        <w:t>s</w:t>
      </w:r>
      <w:r w:rsidR="008F7A0A" w:rsidRPr="008D2915">
        <w:rPr>
          <w:rFonts w:ascii="Palatino Linotype" w:hAnsi="Palatino Linotype"/>
          <w:sz w:val="24"/>
          <w:szCs w:val="24"/>
        </w:rPr>
        <w:t>’</w:t>
      </w:r>
      <w:r w:rsidR="00CF0FDF" w:rsidRPr="008D2915">
        <w:rPr>
          <w:rFonts w:ascii="Palatino Linotype" w:hAnsi="Palatino Linotype"/>
          <w:sz w:val="24"/>
          <w:szCs w:val="24"/>
        </w:rPr>
        <w:t xml:space="preserve"> </w:t>
      </w:r>
      <w:r w:rsidR="00324544" w:rsidRPr="008D2915">
        <w:rPr>
          <w:rFonts w:ascii="Palatino Linotype" w:hAnsi="Palatino Linotype"/>
          <w:sz w:val="24"/>
          <w:szCs w:val="24"/>
        </w:rPr>
        <w:t xml:space="preserve">mobility </w:t>
      </w:r>
      <w:r w:rsidR="00D27EC8" w:rsidRPr="008D2915">
        <w:rPr>
          <w:rFonts w:ascii="Palatino Linotype" w:hAnsi="Palatino Linotype"/>
          <w:sz w:val="24"/>
          <w:szCs w:val="24"/>
        </w:rPr>
        <w:t>stories. They</w:t>
      </w:r>
      <w:r w:rsidR="00CF0FDF" w:rsidRPr="008D2915">
        <w:rPr>
          <w:rFonts w:ascii="Palatino Linotype" w:hAnsi="Palatino Linotype"/>
          <w:sz w:val="24"/>
          <w:szCs w:val="24"/>
        </w:rPr>
        <w:t xml:space="preserve"> were </w:t>
      </w:r>
      <w:r w:rsidR="00125E09" w:rsidRPr="008D2915">
        <w:rPr>
          <w:rFonts w:ascii="Palatino Linotype" w:hAnsi="Palatino Linotype"/>
          <w:sz w:val="24"/>
          <w:szCs w:val="24"/>
        </w:rPr>
        <w:t>transcribed verbatim</w:t>
      </w:r>
      <w:r w:rsidR="00CF0FDF" w:rsidRPr="008D2915">
        <w:rPr>
          <w:rFonts w:ascii="Palatino Linotype" w:hAnsi="Palatino Linotype"/>
          <w:sz w:val="24"/>
          <w:szCs w:val="24"/>
        </w:rPr>
        <w:t xml:space="preserve"> within 24 hours of collection, </w:t>
      </w:r>
      <w:r w:rsidR="00125E09" w:rsidRPr="008D2915">
        <w:rPr>
          <w:rFonts w:ascii="Palatino Linotype" w:hAnsi="Palatino Linotype"/>
          <w:sz w:val="24"/>
          <w:szCs w:val="24"/>
        </w:rPr>
        <w:t>and interviewees accorded pseudo</w:t>
      </w:r>
      <w:r w:rsidR="000914F2" w:rsidRPr="008D2915">
        <w:rPr>
          <w:rFonts w:ascii="Palatino Linotype" w:hAnsi="Palatino Linotype"/>
          <w:sz w:val="24"/>
          <w:szCs w:val="24"/>
        </w:rPr>
        <w:t>nyms</w:t>
      </w:r>
      <w:r w:rsidR="00125E09" w:rsidRPr="008D2915">
        <w:rPr>
          <w:rFonts w:ascii="Palatino Linotype" w:hAnsi="Palatino Linotype"/>
          <w:sz w:val="24"/>
          <w:szCs w:val="24"/>
        </w:rPr>
        <w:t xml:space="preserve"> to preserve confidentiality.</w:t>
      </w:r>
      <w:r w:rsidR="00CF0FDF" w:rsidRPr="008D2915">
        <w:rPr>
          <w:rFonts w:ascii="Palatino Linotype" w:hAnsi="Palatino Linotype"/>
          <w:sz w:val="24"/>
          <w:szCs w:val="24"/>
        </w:rPr>
        <w:t xml:space="preserve"> </w:t>
      </w:r>
      <w:r w:rsidR="009A17B4" w:rsidRPr="008D2915">
        <w:rPr>
          <w:rFonts w:ascii="Palatino Linotype" w:hAnsi="Palatino Linotype"/>
          <w:sz w:val="24"/>
          <w:szCs w:val="24"/>
        </w:rPr>
        <w:t>Before transcribing the inte</w:t>
      </w:r>
      <w:r w:rsidR="00147A59" w:rsidRPr="008D2915">
        <w:rPr>
          <w:rFonts w:ascii="Palatino Linotype" w:hAnsi="Palatino Linotype"/>
          <w:sz w:val="24"/>
          <w:szCs w:val="24"/>
        </w:rPr>
        <w:t>r</w:t>
      </w:r>
      <w:r w:rsidR="003F44D9" w:rsidRPr="008D2915">
        <w:rPr>
          <w:rFonts w:ascii="Palatino Linotype" w:hAnsi="Palatino Linotype"/>
          <w:sz w:val="24"/>
          <w:szCs w:val="24"/>
        </w:rPr>
        <w:t>views into readable formats, we</w:t>
      </w:r>
      <w:r w:rsidR="009A17B4" w:rsidRPr="008D2915">
        <w:rPr>
          <w:rFonts w:ascii="Palatino Linotype" w:hAnsi="Palatino Linotype"/>
          <w:sz w:val="24"/>
          <w:szCs w:val="24"/>
        </w:rPr>
        <w:t xml:space="preserve"> listened </w:t>
      </w:r>
      <w:r w:rsidR="003F44D9" w:rsidRPr="008D2915">
        <w:rPr>
          <w:rFonts w:ascii="Palatino Linotype" w:hAnsi="Palatino Linotype"/>
          <w:sz w:val="24"/>
          <w:szCs w:val="24"/>
        </w:rPr>
        <w:t xml:space="preserve">carefully </w:t>
      </w:r>
      <w:r w:rsidR="008F7A0A" w:rsidRPr="008D2915">
        <w:rPr>
          <w:rFonts w:ascii="Palatino Linotype" w:hAnsi="Palatino Linotype"/>
          <w:sz w:val="24"/>
          <w:szCs w:val="24"/>
        </w:rPr>
        <w:t>to the audiotapes several times</w:t>
      </w:r>
      <w:r w:rsidR="009A17B4" w:rsidRPr="008D2915">
        <w:rPr>
          <w:rFonts w:ascii="Palatino Linotype" w:hAnsi="Palatino Linotype"/>
          <w:sz w:val="24"/>
          <w:szCs w:val="24"/>
        </w:rPr>
        <w:t xml:space="preserve"> to help </w:t>
      </w:r>
      <w:r w:rsidR="00147A59" w:rsidRPr="008D2915">
        <w:rPr>
          <w:rFonts w:ascii="Palatino Linotype" w:hAnsi="Palatino Linotype"/>
          <w:sz w:val="24"/>
          <w:szCs w:val="24"/>
        </w:rPr>
        <w:t>us</w:t>
      </w:r>
      <w:r w:rsidR="0004643A" w:rsidRPr="008D2915">
        <w:rPr>
          <w:rFonts w:ascii="Palatino Linotype" w:hAnsi="Palatino Linotype"/>
          <w:sz w:val="24"/>
          <w:szCs w:val="24"/>
        </w:rPr>
        <w:t xml:space="preserve"> </w:t>
      </w:r>
      <w:r w:rsidR="008D3254" w:rsidRPr="008D2915">
        <w:rPr>
          <w:rFonts w:ascii="Palatino Linotype" w:hAnsi="Palatino Linotype"/>
          <w:sz w:val="24"/>
          <w:szCs w:val="24"/>
        </w:rPr>
        <w:t xml:space="preserve">recall retrospectively </w:t>
      </w:r>
      <w:r w:rsidR="009A17B4" w:rsidRPr="008D2915">
        <w:rPr>
          <w:rFonts w:ascii="Palatino Linotype" w:hAnsi="Palatino Linotype"/>
          <w:sz w:val="24"/>
          <w:szCs w:val="24"/>
        </w:rPr>
        <w:t>some of the episodes of emotional attach</w:t>
      </w:r>
      <w:r w:rsidR="008F7A0A" w:rsidRPr="008D2915">
        <w:rPr>
          <w:rFonts w:ascii="Palatino Linotype" w:hAnsi="Palatino Linotype"/>
          <w:sz w:val="24"/>
          <w:szCs w:val="24"/>
        </w:rPr>
        <w:t>ments and body language presented</w:t>
      </w:r>
      <w:r w:rsidR="009A17B4" w:rsidRPr="008D2915">
        <w:rPr>
          <w:rFonts w:ascii="Palatino Linotype" w:hAnsi="Palatino Linotype"/>
          <w:sz w:val="24"/>
          <w:szCs w:val="24"/>
        </w:rPr>
        <w:t xml:space="preserve"> b</w:t>
      </w:r>
      <w:r w:rsidR="008F7A0A" w:rsidRPr="008D2915">
        <w:rPr>
          <w:rFonts w:ascii="Palatino Linotype" w:hAnsi="Palatino Linotype"/>
          <w:sz w:val="24"/>
          <w:szCs w:val="24"/>
        </w:rPr>
        <w:t xml:space="preserve">y </w:t>
      </w:r>
      <w:r w:rsidR="009A17B4" w:rsidRPr="008D2915">
        <w:rPr>
          <w:rFonts w:ascii="Palatino Linotype" w:hAnsi="Palatino Linotype"/>
          <w:sz w:val="24"/>
          <w:szCs w:val="24"/>
        </w:rPr>
        <w:t>participa</w:t>
      </w:r>
      <w:r w:rsidR="008F7A0A" w:rsidRPr="008D2915">
        <w:rPr>
          <w:rFonts w:ascii="Palatino Linotype" w:hAnsi="Palatino Linotype"/>
          <w:sz w:val="24"/>
          <w:szCs w:val="24"/>
        </w:rPr>
        <w:t>nts during the interview</w:t>
      </w:r>
      <w:r w:rsidR="00D27EC8" w:rsidRPr="008D2915">
        <w:rPr>
          <w:rFonts w:ascii="Palatino Linotype" w:hAnsi="Palatino Linotype"/>
          <w:sz w:val="24"/>
          <w:szCs w:val="24"/>
        </w:rPr>
        <w:t>. This</w:t>
      </w:r>
      <w:r w:rsidR="009A17B4" w:rsidRPr="008D2915">
        <w:rPr>
          <w:rFonts w:ascii="Palatino Linotype" w:hAnsi="Palatino Linotype"/>
          <w:sz w:val="24"/>
          <w:szCs w:val="24"/>
        </w:rPr>
        <w:t xml:space="preserve"> reflective </w:t>
      </w:r>
      <w:r w:rsidR="0004643A" w:rsidRPr="008D2915">
        <w:rPr>
          <w:rFonts w:ascii="Palatino Linotype" w:hAnsi="Palatino Linotype"/>
          <w:sz w:val="24"/>
          <w:szCs w:val="24"/>
        </w:rPr>
        <w:t>retrospective exercise</w:t>
      </w:r>
      <w:r w:rsidR="009A17B4" w:rsidRPr="008D2915">
        <w:rPr>
          <w:rFonts w:ascii="Palatino Linotype" w:hAnsi="Palatino Linotype"/>
          <w:sz w:val="24"/>
          <w:szCs w:val="24"/>
        </w:rPr>
        <w:t xml:space="preserve"> helped </w:t>
      </w:r>
      <w:r w:rsidR="00147A59" w:rsidRPr="008D2915">
        <w:rPr>
          <w:rFonts w:ascii="Palatino Linotype" w:hAnsi="Palatino Linotype"/>
          <w:sz w:val="24"/>
          <w:szCs w:val="24"/>
        </w:rPr>
        <w:t xml:space="preserve">us </w:t>
      </w:r>
      <w:r w:rsidR="009A17B4" w:rsidRPr="008D2915">
        <w:rPr>
          <w:rFonts w:ascii="Palatino Linotype" w:hAnsi="Palatino Linotype"/>
          <w:sz w:val="24"/>
          <w:szCs w:val="24"/>
        </w:rPr>
        <w:t>to develop add</w:t>
      </w:r>
      <w:r w:rsidR="00147A59" w:rsidRPr="008D2915">
        <w:rPr>
          <w:rFonts w:ascii="Palatino Linotype" w:hAnsi="Palatino Linotype"/>
          <w:sz w:val="24"/>
          <w:szCs w:val="24"/>
        </w:rPr>
        <w:t>itional “</w:t>
      </w:r>
      <w:r w:rsidR="00D27EC8" w:rsidRPr="008D2915">
        <w:rPr>
          <w:rFonts w:ascii="Palatino Linotype" w:hAnsi="Palatino Linotype"/>
          <w:sz w:val="24"/>
          <w:szCs w:val="24"/>
        </w:rPr>
        <w:t>field notes” that enabled</w:t>
      </w:r>
      <w:r w:rsidR="00147A59" w:rsidRPr="008D2915">
        <w:rPr>
          <w:rFonts w:ascii="Palatino Linotype" w:hAnsi="Palatino Linotype"/>
          <w:sz w:val="24"/>
          <w:szCs w:val="24"/>
        </w:rPr>
        <w:t xml:space="preserve"> us </w:t>
      </w:r>
      <w:r w:rsidR="009A17B4" w:rsidRPr="008D2915">
        <w:rPr>
          <w:rFonts w:ascii="Palatino Linotype" w:hAnsi="Palatino Linotype"/>
          <w:sz w:val="24"/>
          <w:szCs w:val="24"/>
        </w:rPr>
        <w:t xml:space="preserve">to </w:t>
      </w:r>
      <w:r w:rsidR="00ED394E" w:rsidRPr="008D2915">
        <w:rPr>
          <w:rFonts w:ascii="Palatino Linotype" w:hAnsi="Palatino Linotype"/>
          <w:sz w:val="24"/>
          <w:szCs w:val="24"/>
        </w:rPr>
        <w:t xml:space="preserve">better </w:t>
      </w:r>
      <w:r w:rsidR="009A17B4" w:rsidRPr="008D2915">
        <w:rPr>
          <w:rFonts w:ascii="Palatino Linotype" w:hAnsi="Palatino Linotype"/>
          <w:sz w:val="24"/>
          <w:szCs w:val="24"/>
        </w:rPr>
        <w:t xml:space="preserve">understand </w:t>
      </w:r>
      <w:r w:rsidR="00ED394E" w:rsidRPr="008D2915">
        <w:rPr>
          <w:rFonts w:ascii="Palatino Linotype" w:hAnsi="Palatino Linotype"/>
          <w:sz w:val="24"/>
          <w:szCs w:val="24"/>
        </w:rPr>
        <w:t>our participants</w:t>
      </w:r>
      <w:r w:rsidR="0004643A" w:rsidRPr="008D2915">
        <w:rPr>
          <w:rFonts w:ascii="Palatino Linotype" w:hAnsi="Palatino Linotype"/>
          <w:sz w:val="24"/>
          <w:szCs w:val="24"/>
        </w:rPr>
        <w:t>,</w:t>
      </w:r>
      <w:r w:rsidR="008F7A0A" w:rsidRPr="008D2915">
        <w:rPr>
          <w:rFonts w:ascii="Palatino Linotype" w:hAnsi="Palatino Linotype"/>
          <w:sz w:val="24"/>
          <w:szCs w:val="24"/>
        </w:rPr>
        <w:t xml:space="preserve"> while engaging</w:t>
      </w:r>
      <w:r w:rsidR="00147A59" w:rsidRPr="008D2915">
        <w:rPr>
          <w:rFonts w:ascii="Palatino Linotype" w:hAnsi="Palatino Linotype"/>
          <w:sz w:val="24"/>
          <w:szCs w:val="24"/>
        </w:rPr>
        <w:t xml:space="preserve"> in wha</w:t>
      </w:r>
      <w:r w:rsidR="0004643A" w:rsidRPr="008D2915">
        <w:rPr>
          <w:rFonts w:ascii="Palatino Linotype" w:hAnsi="Palatino Linotype"/>
          <w:sz w:val="24"/>
          <w:szCs w:val="24"/>
        </w:rPr>
        <w:t xml:space="preserve">t </w:t>
      </w:r>
      <w:proofErr w:type="spellStart"/>
      <w:r w:rsidR="0004643A" w:rsidRPr="008D2915">
        <w:rPr>
          <w:rFonts w:ascii="Palatino Linotype" w:hAnsi="Palatino Linotype"/>
          <w:sz w:val="24"/>
          <w:szCs w:val="24"/>
        </w:rPr>
        <w:t>Nicolini</w:t>
      </w:r>
      <w:proofErr w:type="spellEnd"/>
      <w:r w:rsidR="0004643A" w:rsidRPr="008D2915">
        <w:rPr>
          <w:rFonts w:ascii="Palatino Linotype" w:hAnsi="Palatino Linotype"/>
          <w:sz w:val="24"/>
          <w:szCs w:val="24"/>
        </w:rPr>
        <w:t xml:space="preserve"> (2009) term</w:t>
      </w:r>
      <w:r w:rsidR="008F7A0A" w:rsidRPr="008D2915">
        <w:rPr>
          <w:rFonts w:ascii="Palatino Linotype" w:hAnsi="Palatino Linotype"/>
          <w:sz w:val="24"/>
          <w:szCs w:val="24"/>
        </w:rPr>
        <w:t>s a</w:t>
      </w:r>
      <w:r w:rsidR="00147A59" w:rsidRPr="008D2915">
        <w:rPr>
          <w:rFonts w:ascii="Palatino Linotype" w:hAnsi="Palatino Linotype"/>
          <w:sz w:val="24"/>
          <w:szCs w:val="24"/>
        </w:rPr>
        <w:t xml:space="preserve"> </w:t>
      </w:r>
      <w:r w:rsidR="00D27EC8" w:rsidRPr="008D2915">
        <w:rPr>
          <w:rFonts w:ascii="Palatino Linotype" w:hAnsi="Palatino Linotype"/>
          <w:sz w:val="24"/>
          <w:szCs w:val="24"/>
        </w:rPr>
        <w:t>“</w:t>
      </w:r>
      <w:r w:rsidR="00147A59" w:rsidRPr="008D2915">
        <w:rPr>
          <w:rFonts w:ascii="Palatino Linotype" w:hAnsi="Palatino Linotype"/>
          <w:sz w:val="24"/>
          <w:szCs w:val="24"/>
        </w:rPr>
        <w:t>zooming in-zooming out</w:t>
      </w:r>
      <w:r w:rsidR="00D27EC8" w:rsidRPr="008D2915">
        <w:rPr>
          <w:rFonts w:ascii="Palatino Linotype" w:hAnsi="Palatino Linotype"/>
          <w:sz w:val="24"/>
          <w:szCs w:val="24"/>
        </w:rPr>
        <w:t>”</w:t>
      </w:r>
      <w:r w:rsidR="0004643A" w:rsidRPr="008D2915">
        <w:rPr>
          <w:rFonts w:ascii="Palatino Linotype" w:hAnsi="Palatino Linotype"/>
          <w:sz w:val="24"/>
          <w:szCs w:val="24"/>
        </w:rPr>
        <w:t xml:space="preserve"> approach to understand</w:t>
      </w:r>
      <w:r w:rsidR="00147A59" w:rsidRPr="008D2915">
        <w:rPr>
          <w:rFonts w:ascii="Palatino Linotype" w:hAnsi="Palatino Linotype"/>
          <w:sz w:val="24"/>
          <w:szCs w:val="24"/>
        </w:rPr>
        <w:t xml:space="preserve"> in context the seemingly unique individual </w:t>
      </w:r>
      <w:r w:rsidR="004C48BB" w:rsidRPr="008D2915">
        <w:rPr>
          <w:rFonts w:ascii="Palatino Linotype" w:hAnsi="Palatino Linotype"/>
          <w:sz w:val="24"/>
          <w:szCs w:val="24"/>
        </w:rPr>
        <w:t>mobility</w:t>
      </w:r>
      <w:r w:rsidR="00147A59" w:rsidRPr="008D2915">
        <w:rPr>
          <w:rFonts w:ascii="Palatino Linotype" w:hAnsi="Palatino Linotype"/>
          <w:sz w:val="24"/>
          <w:szCs w:val="24"/>
        </w:rPr>
        <w:t xml:space="preserve"> journeys of our research participants.</w:t>
      </w:r>
    </w:p>
    <w:p w:rsidR="008D2915" w:rsidRPr="008D2915" w:rsidRDefault="008D2915" w:rsidP="008D2915">
      <w:pPr>
        <w:rPr>
          <w:rFonts w:ascii="Palatino Linotype" w:hAnsi="Palatino Linotype"/>
          <w:b/>
          <w:sz w:val="24"/>
          <w:szCs w:val="24"/>
        </w:rPr>
      </w:pPr>
      <w:r w:rsidRPr="008D2915">
        <w:rPr>
          <w:rFonts w:ascii="Palatino Linotype" w:hAnsi="Palatino Linotype"/>
          <w:b/>
          <w:sz w:val="24"/>
          <w:szCs w:val="24"/>
        </w:rPr>
        <w:lastRenderedPageBreak/>
        <w:t>Table 3: Final themes and examples of codes for each theme</w:t>
      </w:r>
    </w:p>
    <w:tbl>
      <w:tblPr>
        <w:tblW w:w="15168"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77"/>
        <w:gridCol w:w="2835"/>
        <w:gridCol w:w="3261"/>
        <w:gridCol w:w="2976"/>
        <w:gridCol w:w="3119"/>
      </w:tblGrid>
      <w:tr w:rsidR="008D2915" w:rsidRPr="003668C1" w:rsidTr="008D2915">
        <w:trPr>
          <w:trHeight w:val="481"/>
        </w:trPr>
        <w:tc>
          <w:tcPr>
            <w:tcW w:w="2977" w:type="dxa"/>
            <w:tcBorders>
              <w:left w:val="nil"/>
              <w:bottom w:val="single" w:sz="18" w:space="0" w:color="auto"/>
              <w:right w:val="nil"/>
            </w:tcBorders>
          </w:tcPr>
          <w:p w:rsidR="008D2915" w:rsidRPr="00964C5C" w:rsidRDefault="008D2915" w:rsidP="008D2915">
            <w:pPr>
              <w:rPr>
                <w:rFonts w:ascii="Palatino Linotype" w:hAnsi="Palatino Linotype"/>
                <w:b/>
                <w:sz w:val="20"/>
                <w:szCs w:val="20"/>
              </w:rPr>
            </w:pPr>
            <w:r w:rsidRPr="00964C5C">
              <w:rPr>
                <w:rFonts w:ascii="Palatino Linotype" w:hAnsi="Palatino Linotype"/>
                <w:b/>
                <w:sz w:val="20"/>
                <w:szCs w:val="20"/>
              </w:rPr>
              <w:t>Stage 1</w:t>
            </w:r>
          </w:p>
        </w:tc>
        <w:tc>
          <w:tcPr>
            <w:tcW w:w="2835" w:type="dxa"/>
            <w:tcBorders>
              <w:left w:val="nil"/>
              <w:bottom w:val="single" w:sz="18" w:space="0" w:color="auto"/>
              <w:right w:val="nil"/>
            </w:tcBorders>
          </w:tcPr>
          <w:p w:rsidR="008D2915" w:rsidRPr="00964C5C" w:rsidRDefault="008D2915" w:rsidP="008D2915">
            <w:pPr>
              <w:rPr>
                <w:rFonts w:ascii="Palatino Linotype" w:hAnsi="Palatino Linotype"/>
                <w:sz w:val="20"/>
                <w:szCs w:val="20"/>
              </w:rPr>
            </w:pPr>
            <w:r w:rsidRPr="00964C5C">
              <w:rPr>
                <w:rFonts w:ascii="Palatino Linotype" w:hAnsi="Palatino Linotype"/>
                <w:b/>
                <w:sz w:val="20"/>
                <w:szCs w:val="20"/>
              </w:rPr>
              <w:t>Stage 2</w:t>
            </w:r>
          </w:p>
        </w:tc>
        <w:tc>
          <w:tcPr>
            <w:tcW w:w="3261" w:type="dxa"/>
            <w:tcBorders>
              <w:left w:val="nil"/>
              <w:bottom w:val="single" w:sz="18" w:space="0" w:color="auto"/>
              <w:right w:val="nil"/>
            </w:tcBorders>
          </w:tcPr>
          <w:p w:rsidR="008D2915" w:rsidRPr="00964C5C" w:rsidRDefault="008D2915" w:rsidP="008D2915">
            <w:pPr>
              <w:rPr>
                <w:rFonts w:ascii="Palatino Linotype" w:hAnsi="Palatino Linotype"/>
                <w:sz w:val="20"/>
                <w:szCs w:val="20"/>
              </w:rPr>
            </w:pPr>
            <w:r w:rsidRPr="00964C5C">
              <w:rPr>
                <w:rFonts w:ascii="Palatino Linotype" w:hAnsi="Palatino Linotype"/>
                <w:b/>
                <w:sz w:val="20"/>
                <w:szCs w:val="20"/>
              </w:rPr>
              <w:t>Stage 3</w:t>
            </w:r>
          </w:p>
        </w:tc>
        <w:tc>
          <w:tcPr>
            <w:tcW w:w="2976" w:type="dxa"/>
            <w:tcBorders>
              <w:left w:val="nil"/>
              <w:bottom w:val="single" w:sz="18" w:space="0" w:color="auto"/>
              <w:right w:val="nil"/>
            </w:tcBorders>
          </w:tcPr>
          <w:p w:rsidR="008D2915" w:rsidRPr="00964C5C" w:rsidRDefault="008D2915" w:rsidP="008D2915">
            <w:pPr>
              <w:rPr>
                <w:rFonts w:ascii="Palatino Linotype" w:hAnsi="Palatino Linotype"/>
                <w:sz w:val="20"/>
                <w:szCs w:val="20"/>
              </w:rPr>
            </w:pPr>
            <w:r w:rsidRPr="00964C5C">
              <w:rPr>
                <w:rFonts w:ascii="Palatino Linotype" w:hAnsi="Palatino Linotype"/>
                <w:b/>
                <w:sz w:val="20"/>
                <w:szCs w:val="20"/>
              </w:rPr>
              <w:t>Stage 4</w:t>
            </w:r>
          </w:p>
        </w:tc>
        <w:tc>
          <w:tcPr>
            <w:tcW w:w="3119" w:type="dxa"/>
            <w:tcBorders>
              <w:left w:val="nil"/>
              <w:bottom w:val="single" w:sz="18" w:space="0" w:color="auto"/>
              <w:right w:val="nil"/>
            </w:tcBorders>
          </w:tcPr>
          <w:p w:rsidR="008D2915" w:rsidRPr="00964C5C" w:rsidRDefault="008D2915" w:rsidP="008D2915">
            <w:pPr>
              <w:rPr>
                <w:rFonts w:ascii="Palatino Linotype" w:hAnsi="Palatino Linotype"/>
                <w:b/>
                <w:sz w:val="20"/>
                <w:szCs w:val="20"/>
              </w:rPr>
            </w:pPr>
            <w:r w:rsidRPr="00964C5C">
              <w:rPr>
                <w:rFonts w:ascii="Palatino Linotype" w:hAnsi="Palatino Linotype"/>
                <w:b/>
                <w:sz w:val="20"/>
                <w:szCs w:val="20"/>
              </w:rPr>
              <w:t>Stage 5</w:t>
            </w:r>
          </w:p>
        </w:tc>
      </w:tr>
      <w:tr w:rsidR="008D2915" w:rsidRPr="003668C1" w:rsidTr="008D2915">
        <w:tc>
          <w:tcPr>
            <w:tcW w:w="2977" w:type="dxa"/>
            <w:tcBorders>
              <w:left w:val="nil"/>
              <w:bottom w:val="nil"/>
              <w:right w:val="nil"/>
            </w:tcBorders>
          </w:tcPr>
          <w:p w:rsidR="008D2915" w:rsidRPr="00806CBC" w:rsidRDefault="008D2915" w:rsidP="008D2915">
            <w:pPr>
              <w:spacing w:line="240" w:lineRule="auto"/>
              <w:rPr>
                <w:rFonts w:ascii="Palatino Linotype" w:hAnsi="Palatino Linotype"/>
                <w:i/>
                <w:sz w:val="18"/>
                <w:szCs w:val="18"/>
              </w:rPr>
            </w:pPr>
            <w:r w:rsidRPr="00806CBC">
              <w:rPr>
                <w:rFonts w:ascii="Palatino Linotype" w:hAnsi="Palatino Linotype"/>
                <w:i/>
                <w:sz w:val="18"/>
                <w:szCs w:val="18"/>
              </w:rPr>
              <w:t>I</w:t>
            </w:r>
            <w:r>
              <w:rPr>
                <w:rFonts w:ascii="Palatino Linotype" w:hAnsi="Palatino Linotype"/>
                <w:i/>
                <w:sz w:val="18"/>
                <w:szCs w:val="18"/>
              </w:rPr>
              <w:t>mperfect</w:t>
            </w:r>
            <w:r w:rsidRPr="00806CBC">
              <w:rPr>
                <w:rFonts w:ascii="Palatino Linotype" w:hAnsi="Palatino Linotype"/>
                <w:i/>
                <w:sz w:val="18"/>
                <w:szCs w:val="18"/>
              </w:rPr>
              <w:t xml:space="preserve"> structural incorporation</w:t>
            </w:r>
          </w:p>
        </w:tc>
        <w:tc>
          <w:tcPr>
            <w:tcW w:w="2835" w:type="dxa"/>
            <w:tcBorders>
              <w:left w:val="nil"/>
              <w:bottom w:val="nil"/>
              <w:right w:val="nil"/>
            </w:tcBorders>
          </w:tcPr>
          <w:p w:rsidR="008D2915" w:rsidRPr="00806CBC" w:rsidRDefault="008D2915" w:rsidP="008D2915">
            <w:pPr>
              <w:spacing w:line="240" w:lineRule="auto"/>
              <w:rPr>
                <w:rFonts w:ascii="Palatino Linotype" w:hAnsi="Palatino Linotype"/>
                <w:i/>
                <w:sz w:val="18"/>
                <w:szCs w:val="18"/>
              </w:rPr>
            </w:pPr>
            <w:r>
              <w:rPr>
                <w:rFonts w:ascii="Palatino Linotype" w:hAnsi="Palatino Linotype"/>
                <w:i/>
                <w:sz w:val="18"/>
                <w:szCs w:val="18"/>
              </w:rPr>
              <w:t>Co-</w:t>
            </w:r>
            <w:r w:rsidRPr="00806CBC">
              <w:rPr>
                <w:rFonts w:ascii="Palatino Linotype" w:hAnsi="Palatino Linotype"/>
                <w:i/>
                <w:sz w:val="18"/>
                <w:szCs w:val="18"/>
              </w:rPr>
              <w:t xml:space="preserve">ethnic diasporas’ conversations </w:t>
            </w:r>
          </w:p>
        </w:tc>
        <w:tc>
          <w:tcPr>
            <w:tcW w:w="3261" w:type="dxa"/>
            <w:tcBorders>
              <w:left w:val="nil"/>
              <w:bottom w:val="nil"/>
              <w:right w:val="nil"/>
            </w:tcBorders>
          </w:tcPr>
          <w:p w:rsidR="008D2915" w:rsidRPr="00806CBC" w:rsidRDefault="008D2915" w:rsidP="008D2915">
            <w:pPr>
              <w:spacing w:line="240" w:lineRule="auto"/>
              <w:rPr>
                <w:rFonts w:ascii="Palatino Linotype" w:hAnsi="Palatino Linotype"/>
                <w:i/>
                <w:sz w:val="18"/>
                <w:szCs w:val="18"/>
              </w:rPr>
            </w:pPr>
            <w:r w:rsidRPr="007B4D41">
              <w:rPr>
                <w:rFonts w:ascii="Palatino Linotype" w:hAnsi="Palatino Linotype"/>
                <w:i/>
                <w:sz w:val="18"/>
                <w:szCs w:val="18"/>
              </w:rPr>
              <w:t>Squaring the circles</w:t>
            </w:r>
          </w:p>
        </w:tc>
        <w:tc>
          <w:tcPr>
            <w:tcW w:w="2976" w:type="dxa"/>
            <w:tcBorders>
              <w:left w:val="nil"/>
              <w:bottom w:val="nil"/>
              <w:right w:val="nil"/>
            </w:tcBorders>
          </w:tcPr>
          <w:p w:rsidR="008D2915" w:rsidRPr="00806CBC" w:rsidRDefault="008D2915" w:rsidP="008D2915">
            <w:pPr>
              <w:spacing w:line="240" w:lineRule="auto"/>
              <w:rPr>
                <w:rFonts w:ascii="Palatino Linotype" w:hAnsi="Palatino Linotype"/>
                <w:i/>
                <w:sz w:val="18"/>
                <w:szCs w:val="18"/>
              </w:rPr>
            </w:pPr>
            <w:r w:rsidRPr="00806CBC">
              <w:rPr>
                <w:rFonts w:ascii="Palatino Linotype" w:hAnsi="Palatino Linotype"/>
                <w:i/>
                <w:sz w:val="18"/>
                <w:szCs w:val="18"/>
              </w:rPr>
              <w:t>Reconnaissance visit</w:t>
            </w:r>
          </w:p>
        </w:tc>
        <w:tc>
          <w:tcPr>
            <w:tcW w:w="3119" w:type="dxa"/>
            <w:tcBorders>
              <w:left w:val="nil"/>
              <w:bottom w:val="nil"/>
              <w:right w:val="nil"/>
            </w:tcBorders>
          </w:tcPr>
          <w:p w:rsidR="008D2915" w:rsidRPr="00806CBC" w:rsidRDefault="008D2915" w:rsidP="008D2915">
            <w:pPr>
              <w:spacing w:line="240" w:lineRule="auto"/>
              <w:rPr>
                <w:rFonts w:ascii="Palatino Linotype" w:hAnsi="Palatino Linotype"/>
                <w:i/>
                <w:sz w:val="18"/>
                <w:szCs w:val="18"/>
              </w:rPr>
            </w:pPr>
            <w:r>
              <w:rPr>
                <w:rFonts w:ascii="Palatino Linotype" w:hAnsi="Palatino Linotype"/>
                <w:i/>
                <w:sz w:val="18"/>
                <w:szCs w:val="18"/>
              </w:rPr>
              <w:t>Taking the</w:t>
            </w:r>
            <w:r w:rsidRPr="00806CBC">
              <w:rPr>
                <w:rFonts w:ascii="Palatino Linotype" w:hAnsi="Palatino Linotype"/>
                <w:i/>
                <w:sz w:val="18"/>
                <w:szCs w:val="18"/>
              </w:rPr>
              <w:t xml:space="preserve"> plunge</w:t>
            </w:r>
          </w:p>
        </w:tc>
      </w:tr>
      <w:tr w:rsidR="008D2915" w:rsidRPr="003668C1" w:rsidTr="008D2915">
        <w:tc>
          <w:tcPr>
            <w:tcW w:w="2977" w:type="dxa"/>
            <w:tcBorders>
              <w:top w:val="nil"/>
              <w:left w:val="nil"/>
              <w:bottom w:val="nil"/>
              <w:right w:val="nil"/>
            </w:tcBorders>
          </w:tcPr>
          <w:p w:rsidR="008D2915" w:rsidRPr="00EA0241" w:rsidRDefault="008D2915" w:rsidP="008D2915">
            <w:pPr>
              <w:spacing w:line="240" w:lineRule="auto"/>
              <w:rPr>
                <w:rFonts w:ascii="Palatino Linotype" w:hAnsi="Palatino Linotype"/>
                <w:i/>
                <w:sz w:val="18"/>
                <w:szCs w:val="18"/>
              </w:rPr>
            </w:pPr>
            <w:r w:rsidRPr="00EA0241">
              <w:rPr>
                <w:rFonts w:ascii="Palatino Linotype" w:hAnsi="Palatino Linotype"/>
                <w:sz w:val="18"/>
                <w:szCs w:val="18"/>
              </w:rPr>
              <w:t>Lack of educational opportunities</w:t>
            </w:r>
            <w:r w:rsidRPr="00EA0241">
              <w:rPr>
                <w:rFonts w:ascii="Palatino Linotype" w:hAnsi="Palatino Linotype"/>
                <w:i/>
                <w:sz w:val="18"/>
                <w:szCs w:val="18"/>
              </w:rPr>
              <w:t xml:space="preserve">                Example</w:t>
            </w:r>
            <w:r w:rsidRPr="00EA0241">
              <w:rPr>
                <w:rFonts w:ascii="Palatino Linotype" w:hAnsi="Palatino Linotype"/>
                <w:sz w:val="18"/>
                <w:szCs w:val="18"/>
              </w:rPr>
              <w:t>: Having qualifications and experiences unrecognized in home country</w:t>
            </w:r>
          </w:p>
        </w:tc>
        <w:tc>
          <w:tcPr>
            <w:tcW w:w="2835"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Educational aspirations  </w:t>
            </w:r>
            <w:r w:rsidRPr="00EA0241">
              <w:rPr>
                <w:rFonts w:ascii="Palatino Linotype" w:hAnsi="Palatino Linotype"/>
                <w:i/>
                <w:sz w:val="18"/>
                <w:szCs w:val="18"/>
              </w:rPr>
              <w:t>Example</w:t>
            </w:r>
            <w:r w:rsidRPr="00EA0241">
              <w:rPr>
                <w:rFonts w:ascii="Palatino Linotype" w:hAnsi="Palatino Linotype"/>
                <w:sz w:val="18"/>
                <w:szCs w:val="18"/>
              </w:rPr>
              <w:t>: Desire to improve one’s employment and career prospects</w:t>
            </w:r>
          </w:p>
        </w:tc>
        <w:tc>
          <w:tcPr>
            <w:tcW w:w="3261"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6923B4">
              <w:rPr>
                <w:rFonts w:ascii="Palatino Linotype" w:hAnsi="Palatino Linotype"/>
                <w:sz w:val="18"/>
                <w:szCs w:val="18"/>
              </w:rPr>
              <w:t xml:space="preserve">Weighing the possibilities                                    </w:t>
            </w:r>
            <w:r w:rsidRPr="006923B4">
              <w:rPr>
                <w:rFonts w:ascii="Palatino Linotype" w:hAnsi="Palatino Linotype"/>
                <w:i/>
                <w:sz w:val="18"/>
                <w:szCs w:val="18"/>
              </w:rPr>
              <w:t>Example</w:t>
            </w:r>
            <w:r w:rsidRPr="006923B4">
              <w:rPr>
                <w:rFonts w:ascii="Palatino Linotype" w:hAnsi="Palatino Linotype"/>
                <w:sz w:val="18"/>
                <w:szCs w:val="18"/>
              </w:rPr>
              <w:t xml:space="preserve">: </w:t>
            </w:r>
            <w:r>
              <w:rPr>
                <w:rFonts w:ascii="Palatino Linotype" w:hAnsi="Palatino Linotype"/>
                <w:sz w:val="18"/>
                <w:szCs w:val="18"/>
              </w:rPr>
              <w:t xml:space="preserve">Envisioning the potential implications of a move </w:t>
            </w:r>
          </w:p>
        </w:tc>
        <w:tc>
          <w:tcPr>
            <w:tcW w:w="2976"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Pr>
                <w:rFonts w:ascii="Palatino Linotype" w:hAnsi="Palatino Linotype"/>
                <w:sz w:val="18"/>
                <w:szCs w:val="18"/>
              </w:rPr>
              <w:t>(Re)</w:t>
            </w:r>
            <w:r w:rsidRPr="00D91E1E">
              <w:rPr>
                <w:rFonts w:ascii="Palatino Linotype" w:hAnsi="Palatino Linotype"/>
                <w:sz w:val="18"/>
                <w:szCs w:val="18"/>
              </w:rPr>
              <w:t xml:space="preserve">establishing relationships and networks                                     </w:t>
            </w:r>
            <w:r w:rsidRPr="00D91E1E">
              <w:rPr>
                <w:rFonts w:ascii="Palatino Linotype" w:hAnsi="Palatino Linotype"/>
                <w:i/>
                <w:sz w:val="18"/>
                <w:szCs w:val="18"/>
              </w:rPr>
              <w:t>Example:</w:t>
            </w:r>
            <w:r w:rsidRPr="00D91E1E">
              <w:rPr>
                <w:rFonts w:ascii="Palatino Linotype" w:hAnsi="Palatino Linotype"/>
                <w:sz w:val="18"/>
                <w:szCs w:val="18"/>
              </w:rPr>
              <w:t xml:space="preserve">  Linking-up with family and UK diaspora friends</w:t>
            </w:r>
          </w:p>
        </w:tc>
        <w:tc>
          <w:tcPr>
            <w:tcW w:w="3119"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Pr>
                <w:rFonts w:ascii="Palatino Linotype" w:hAnsi="Palatino Linotype"/>
                <w:sz w:val="18"/>
                <w:szCs w:val="18"/>
              </w:rPr>
              <w:t xml:space="preserve">Being hosted by ethnic </w:t>
            </w:r>
            <w:r w:rsidRPr="00EA0241">
              <w:rPr>
                <w:rFonts w:ascii="Palatino Linotype" w:hAnsi="Palatino Linotype"/>
                <w:sz w:val="18"/>
                <w:szCs w:val="18"/>
              </w:rPr>
              <w:t xml:space="preserve">kin    </w:t>
            </w:r>
            <w:r w:rsidRPr="00EA0241">
              <w:rPr>
                <w:rFonts w:ascii="Palatino Linotype" w:hAnsi="Palatino Linotype"/>
                <w:i/>
                <w:sz w:val="18"/>
                <w:szCs w:val="18"/>
              </w:rPr>
              <w:t>Example</w:t>
            </w:r>
            <w:r w:rsidRPr="00EA0241">
              <w:rPr>
                <w:rFonts w:ascii="Palatino Linotype" w:hAnsi="Palatino Linotype"/>
                <w:sz w:val="18"/>
                <w:szCs w:val="18"/>
              </w:rPr>
              <w:t>: Living with a relative in the early days</w:t>
            </w:r>
          </w:p>
        </w:tc>
      </w:tr>
      <w:tr w:rsidR="008D2915" w:rsidRPr="003668C1" w:rsidTr="008D2915">
        <w:tc>
          <w:tcPr>
            <w:tcW w:w="2977"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Long-term unemployment</w:t>
            </w:r>
            <w:r w:rsidRPr="00EA0241">
              <w:rPr>
                <w:rFonts w:ascii="Palatino Linotype" w:hAnsi="Palatino Linotype"/>
                <w:i/>
                <w:sz w:val="18"/>
                <w:szCs w:val="18"/>
              </w:rPr>
              <w:t xml:space="preserve"> Example</w:t>
            </w:r>
            <w:r w:rsidRPr="00EA0241">
              <w:rPr>
                <w:rFonts w:ascii="Palatino Linotype" w:hAnsi="Palatino Linotype"/>
                <w:sz w:val="18"/>
                <w:szCs w:val="18"/>
              </w:rPr>
              <w:t>:</w:t>
            </w:r>
            <w:r w:rsidRPr="00EA0241">
              <w:t xml:space="preserve"> </w:t>
            </w:r>
            <w:r w:rsidRPr="00EA0241">
              <w:rPr>
                <w:rFonts w:ascii="Palatino Linotype" w:hAnsi="Palatino Linotype"/>
                <w:sz w:val="18"/>
                <w:szCs w:val="18"/>
              </w:rPr>
              <w:t>Unemployed and, if they are in work, they have low-paid and highly insecure jobs.</w:t>
            </w:r>
          </w:p>
        </w:tc>
        <w:tc>
          <w:tcPr>
            <w:tcW w:w="2835"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Potential work opportunities </w:t>
            </w:r>
            <w:r w:rsidRPr="00EA0241">
              <w:rPr>
                <w:rFonts w:ascii="Palatino Linotype" w:hAnsi="Palatino Linotype"/>
                <w:i/>
                <w:sz w:val="18"/>
                <w:szCs w:val="18"/>
              </w:rPr>
              <w:t>Example</w:t>
            </w:r>
            <w:r w:rsidRPr="00EA0241">
              <w:rPr>
                <w:rFonts w:ascii="Palatino Linotype" w:hAnsi="Palatino Linotype"/>
                <w:sz w:val="18"/>
                <w:szCs w:val="18"/>
              </w:rPr>
              <w:t>:</w:t>
            </w:r>
            <w:r w:rsidRPr="00EA0241">
              <w:t xml:space="preserve"> </w:t>
            </w:r>
            <w:r w:rsidRPr="00EA0241">
              <w:rPr>
                <w:rFonts w:ascii="Palatino Linotype" w:hAnsi="Palatino Linotype"/>
                <w:sz w:val="18"/>
                <w:szCs w:val="18"/>
              </w:rPr>
              <w:t xml:space="preserve">Access to employment and education opportunities </w:t>
            </w:r>
          </w:p>
        </w:tc>
        <w:tc>
          <w:tcPr>
            <w:tcW w:w="3261"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D91E1E">
              <w:rPr>
                <w:rFonts w:ascii="Palatino Linotype" w:hAnsi="Palatino Linotype"/>
                <w:sz w:val="18"/>
                <w:szCs w:val="18"/>
              </w:rPr>
              <w:t>Assessing the psych</w:t>
            </w:r>
            <w:r>
              <w:rPr>
                <w:rFonts w:ascii="Palatino Linotype" w:hAnsi="Palatino Linotype"/>
                <w:sz w:val="18"/>
                <w:szCs w:val="18"/>
              </w:rPr>
              <w:t>olog</w:t>
            </w:r>
            <w:r w:rsidRPr="00D91E1E">
              <w:rPr>
                <w:rFonts w:ascii="Palatino Linotype" w:hAnsi="Palatino Linotype"/>
                <w:sz w:val="18"/>
                <w:szCs w:val="18"/>
              </w:rPr>
              <w:t xml:space="preserve">ical cost of relocation                             </w:t>
            </w:r>
            <w:r>
              <w:rPr>
                <w:rFonts w:ascii="Palatino Linotype" w:hAnsi="Palatino Linotype"/>
                <w:sz w:val="18"/>
                <w:szCs w:val="18"/>
              </w:rPr>
              <w:t xml:space="preserve">       </w:t>
            </w:r>
            <w:r w:rsidRPr="00D91E1E">
              <w:rPr>
                <w:rFonts w:ascii="Palatino Linotype" w:hAnsi="Palatino Linotype"/>
                <w:i/>
                <w:sz w:val="18"/>
                <w:szCs w:val="18"/>
              </w:rPr>
              <w:t>Example:</w:t>
            </w:r>
            <w:r w:rsidRPr="00D91E1E">
              <w:rPr>
                <w:rFonts w:ascii="Palatino Linotype" w:hAnsi="Palatino Linotype"/>
                <w:sz w:val="18"/>
                <w:szCs w:val="18"/>
              </w:rPr>
              <w:t xml:space="preserve"> Exploring the opportunity cost of relocation</w:t>
            </w:r>
          </w:p>
        </w:tc>
        <w:tc>
          <w:tcPr>
            <w:tcW w:w="2976"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Pr>
                <w:rFonts w:ascii="Palatino Linotype" w:hAnsi="Palatino Linotype"/>
                <w:sz w:val="18"/>
                <w:szCs w:val="18"/>
              </w:rPr>
              <w:t>S</w:t>
            </w:r>
            <w:r w:rsidRPr="00D91E1E">
              <w:rPr>
                <w:rFonts w:ascii="Palatino Linotype" w:hAnsi="Palatino Linotype"/>
                <w:sz w:val="18"/>
                <w:szCs w:val="18"/>
              </w:rPr>
              <w:t xml:space="preserve">hort visit to an ethnic kin in the UK                                         </w:t>
            </w:r>
            <w:r w:rsidRPr="00D91E1E">
              <w:rPr>
                <w:rFonts w:ascii="Palatino Linotype" w:hAnsi="Palatino Linotype"/>
                <w:i/>
                <w:sz w:val="18"/>
                <w:szCs w:val="18"/>
              </w:rPr>
              <w:t>Example:</w:t>
            </w:r>
            <w:r w:rsidRPr="00D91E1E">
              <w:rPr>
                <w:rFonts w:ascii="Palatino Linotype" w:hAnsi="Palatino Linotype"/>
                <w:sz w:val="18"/>
                <w:szCs w:val="18"/>
              </w:rPr>
              <w:t xml:space="preserve"> Getting a feel of the new potential destination</w:t>
            </w:r>
          </w:p>
        </w:tc>
        <w:tc>
          <w:tcPr>
            <w:tcW w:w="3119"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Joining the UK labour force     </w:t>
            </w:r>
            <w:r w:rsidRPr="00EA0241">
              <w:rPr>
                <w:rFonts w:ascii="Palatino Linotype" w:hAnsi="Palatino Linotype"/>
                <w:i/>
                <w:sz w:val="18"/>
                <w:szCs w:val="18"/>
              </w:rPr>
              <w:t>Example</w:t>
            </w:r>
            <w:r w:rsidRPr="00EA0241">
              <w:rPr>
                <w:rFonts w:ascii="Palatino Linotype" w:hAnsi="Palatino Linotype"/>
                <w:sz w:val="18"/>
                <w:szCs w:val="18"/>
              </w:rPr>
              <w:t xml:space="preserve">: Getting a pay </w:t>
            </w:r>
            <w:r>
              <w:rPr>
                <w:rFonts w:ascii="Palatino Linotype" w:hAnsi="Palatino Linotype"/>
                <w:sz w:val="18"/>
                <w:szCs w:val="18"/>
              </w:rPr>
              <w:t>cheque</w:t>
            </w:r>
          </w:p>
        </w:tc>
      </w:tr>
      <w:tr w:rsidR="008D2915" w:rsidRPr="003668C1" w:rsidTr="008D2915">
        <w:tc>
          <w:tcPr>
            <w:tcW w:w="2977"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Inadequate socio-cultural integration   </w:t>
            </w:r>
            <w:r>
              <w:rPr>
                <w:rFonts w:ascii="Palatino Linotype" w:hAnsi="Palatino Linotype"/>
                <w:sz w:val="18"/>
                <w:szCs w:val="18"/>
              </w:rPr>
              <w:t xml:space="preserve">                           </w:t>
            </w:r>
            <w:r w:rsidRPr="00EA0241">
              <w:rPr>
                <w:rFonts w:ascii="Palatino Linotype" w:hAnsi="Palatino Linotype"/>
                <w:i/>
                <w:sz w:val="18"/>
                <w:szCs w:val="18"/>
              </w:rPr>
              <w:t>Example</w:t>
            </w:r>
            <w:r w:rsidRPr="00EA0241">
              <w:rPr>
                <w:rFonts w:ascii="Palatino Linotype" w:hAnsi="Palatino Linotype"/>
                <w:sz w:val="18"/>
                <w:szCs w:val="18"/>
              </w:rPr>
              <w:t>: Language and social integration barriers</w:t>
            </w:r>
          </w:p>
        </w:tc>
        <w:tc>
          <w:tcPr>
            <w:tcW w:w="2835"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Access to a universal language of public discourse    </w:t>
            </w:r>
            <w:r>
              <w:rPr>
                <w:rFonts w:ascii="Palatino Linotype" w:hAnsi="Palatino Linotype"/>
                <w:sz w:val="18"/>
                <w:szCs w:val="18"/>
              </w:rPr>
              <w:t xml:space="preserve">     </w:t>
            </w:r>
            <w:r w:rsidRPr="00EA0241">
              <w:rPr>
                <w:rFonts w:ascii="Palatino Linotype" w:hAnsi="Palatino Linotype"/>
                <w:sz w:val="18"/>
                <w:szCs w:val="18"/>
              </w:rPr>
              <w:t xml:space="preserve"> </w:t>
            </w:r>
            <w:r w:rsidRPr="00EA0241">
              <w:rPr>
                <w:rFonts w:ascii="Palatino Linotype" w:hAnsi="Palatino Linotype"/>
                <w:i/>
                <w:sz w:val="18"/>
                <w:szCs w:val="18"/>
              </w:rPr>
              <w:t>Example</w:t>
            </w:r>
            <w:r w:rsidRPr="00EA0241">
              <w:rPr>
                <w:rFonts w:ascii="Palatino Linotype" w:hAnsi="Palatino Linotype"/>
                <w:sz w:val="18"/>
                <w:szCs w:val="18"/>
              </w:rPr>
              <w:t xml:space="preserve">: </w:t>
            </w:r>
            <w:r>
              <w:rPr>
                <w:rFonts w:ascii="Palatino Linotype" w:hAnsi="Palatino Linotype"/>
                <w:sz w:val="18"/>
                <w:szCs w:val="18"/>
              </w:rPr>
              <w:t>P</w:t>
            </w:r>
            <w:r w:rsidRPr="00EA0241">
              <w:rPr>
                <w:rFonts w:ascii="Palatino Linotype" w:hAnsi="Palatino Linotype"/>
                <w:sz w:val="18"/>
                <w:szCs w:val="18"/>
              </w:rPr>
              <w:t>erceived value of  English as a language for work</w:t>
            </w:r>
          </w:p>
        </w:tc>
        <w:tc>
          <w:tcPr>
            <w:tcW w:w="3261"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Pr>
                <w:rFonts w:ascii="Palatino Linotype" w:hAnsi="Palatino Linotype"/>
                <w:sz w:val="18"/>
                <w:szCs w:val="18"/>
              </w:rPr>
              <w:t>Learning about the UK</w:t>
            </w:r>
            <w:r w:rsidRPr="00EA0241">
              <w:rPr>
                <w:rFonts w:ascii="Palatino Linotype" w:hAnsi="Palatino Linotype"/>
                <w:sz w:val="18"/>
                <w:szCs w:val="18"/>
              </w:rPr>
              <w:t xml:space="preserve"> </w:t>
            </w:r>
            <w:r>
              <w:rPr>
                <w:rFonts w:ascii="Palatino Linotype" w:hAnsi="Palatino Linotype"/>
                <w:sz w:val="18"/>
                <w:szCs w:val="18"/>
              </w:rPr>
              <w:t xml:space="preserve">            </w:t>
            </w:r>
            <w:r w:rsidRPr="00EA0241">
              <w:rPr>
                <w:rFonts w:ascii="Palatino Linotype" w:hAnsi="Palatino Linotype"/>
                <w:i/>
                <w:sz w:val="18"/>
                <w:szCs w:val="18"/>
              </w:rPr>
              <w:t>Example:</w:t>
            </w:r>
            <w:r w:rsidRPr="00EA0241">
              <w:rPr>
                <w:rFonts w:ascii="Palatino Linotype" w:hAnsi="Palatino Linotype"/>
                <w:sz w:val="18"/>
                <w:szCs w:val="18"/>
              </w:rPr>
              <w:t xml:space="preserve">   </w:t>
            </w:r>
            <w:r w:rsidRPr="006923B4">
              <w:rPr>
                <w:rFonts w:ascii="Palatino Linotype" w:hAnsi="Palatino Linotype"/>
                <w:sz w:val="18"/>
                <w:szCs w:val="18"/>
              </w:rPr>
              <w:t xml:space="preserve">Following news </w:t>
            </w:r>
            <w:r>
              <w:rPr>
                <w:rFonts w:ascii="Palatino Linotype" w:hAnsi="Palatino Linotype"/>
                <w:sz w:val="18"/>
                <w:szCs w:val="18"/>
              </w:rPr>
              <w:t>on the</w:t>
            </w:r>
            <w:r w:rsidRPr="006923B4">
              <w:rPr>
                <w:rFonts w:ascii="Palatino Linotype" w:hAnsi="Palatino Linotype"/>
                <w:sz w:val="18"/>
                <w:szCs w:val="18"/>
              </w:rPr>
              <w:t xml:space="preserve"> </w:t>
            </w:r>
            <w:r>
              <w:rPr>
                <w:rFonts w:ascii="Palatino Linotype" w:hAnsi="Palatino Linotype"/>
                <w:sz w:val="18"/>
                <w:szCs w:val="18"/>
              </w:rPr>
              <w:t>UK</w:t>
            </w:r>
            <w:r w:rsidRPr="006923B4">
              <w:rPr>
                <w:rFonts w:ascii="Palatino Linotype" w:hAnsi="Palatino Linotype"/>
                <w:sz w:val="18"/>
                <w:szCs w:val="18"/>
              </w:rPr>
              <w:t xml:space="preserve">, and reading about </w:t>
            </w:r>
            <w:r>
              <w:rPr>
                <w:rFonts w:ascii="Palatino Linotype" w:hAnsi="Palatino Linotype"/>
                <w:sz w:val="18"/>
                <w:szCs w:val="18"/>
              </w:rPr>
              <w:t xml:space="preserve">its </w:t>
            </w:r>
            <w:r w:rsidRPr="006923B4">
              <w:rPr>
                <w:rFonts w:ascii="Palatino Linotype" w:hAnsi="Palatino Linotype"/>
                <w:sz w:val="18"/>
                <w:szCs w:val="18"/>
              </w:rPr>
              <w:t>history, culture, values and heritage</w:t>
            </w:r>
          </w:p>
        </w:tc>
        <w:tc>
          <w:tcPr>
            <w:tcW w:w="2976"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Pr>
                <w:rFonts w:ascii="Palatino Linotype" w:hAnsi="Palatino Linotype"/>
                <w:sz w:val="18"/>
                <w:szCs w:val="18"/>
              </w:rPr>
              <w:t>The UK</w:t>
            </w:r>
            <w:r w:rsidRPr="00EA0241">
              <w:rPr>
                <w:rFonts w:ascii="Palatino Linotype" w:hAnsi="Palatino Linotype"/>
                <w:sz w:val="18"/>
                <w:szCs w:val="18"/>
              </w:rPr>
              <w:t xml:space="preserve"> labour market and prospects of migrants </w:t>
            </w:r>
            <w:r>
              <w:rPr>
                <w:rFonts w:ascii="Palatino Linotype" w:hAnsi="Palatino Linotype"/>
                <w:sz w:val="18"/>
                <w:szCs w:val="18"/>
              </w:rPr>
              <w:t xml:space="preserve">        </w:t>
            </w:r>
            <w:r w:rsidRPr="00EA0241">
              <w:rPr>
                <w:rFonts w:ascii="Palatino Linotype" w:hAnsi="Palatino Linotype"/>
                <w:i/>
                <w:sz w:val="18"/>
                <w:szCs w:val="18"/>
              </w:rPr>
              <w:t>Example</w:t>
            </w:r>
            <w:r w:rsidRPr="00EA0241">
              <w:rPr>
                <w:rFonts w:ascii="Palatino Linotype" w:hAnsi="Palatino Linotype"/>
                <w:sz w:val="18"/>
                <w:szCs w:val="18"/>
              </w:rPr>
              <w:t>: E</w:t>
            </w:r>
            <w:r>
              <w:rPr>
                <w:rFonts w:ascii="Palatino Linotype" w:hAnsi="Palatino Linotype"/>
                <w:sz w:val="18"/>
                <w:szCs w:val="18"/>
              </w:rPr>
              <w:t xml:space="preserve">xperiencing work in the UK from </w:t>
            </w:r>
            <w:r w:rsidRPr="00EA0241">
              <w:rPr>
                <w:rFonts w:ascii="Palatino Linotype" w:hAnsi="Palatino Linotype"/>
                <w:sz w:val="18"/>
                <w:szCs w:val="18"/>
              </w:rPr>
              <w:t xml:space="preserve">the inside-out                       </w:t>
            </w:r>
          </w:p>
        </w:tc>
        <w:tc>
          <w:tcPr>
            <w:tcW w:w="3119"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Crafting a new identity           </w:t>
            </w:r>
            <w:r w:rsidRPr="00EA0241">
              <w:rPr>
                <w:rFonts w:ascii="Palatino Linotype" w:hAnsi="Palatino Linotype"/>
                <w:i/>
                <w:sz w:val="18"/>
                <w:szCs w:val="18"/>
              </w:rPr>
              <w:t>Example</w:t>
            </w:r>
            <w:r w:rsidRPr="00EA0241">
              <w:rPr>
                <w:rFonts w:ascii="Palatino Linotype" w:hAnsi="Palatino Linotype"/>
                <w:sz w:val="18"/>
                <w:szCs w:val="18"/>
              </w:rPr>
              <w:t>: Embracing a  new blank canvas to draw a picture of oneself</w:t>
            </w:r>
          </w:p>
        </w:tc>
      </w:tr>
      <w:tr w:rsidR="008D2915" w:rsidRPr="003668C1" w:rsidTr="008D2915">
        <w:tc>
          <w:tcPr>
            <w:tcW w:w="2977"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Pr>
                <w:rFonts w:ascii="Palatino Linotype" w:hAnsi="Palatino Linotype"/>
                <w:sz w:val="18"/>
                <w:szCs w:val="18"/>
              </w:rPr>
              <w:t>S</w:t>
            </w:r>
            <w:r w:rsidRPr="00EA0241">
              <w:rPr>
                <w:rFonts w:ascii="Palatino Linotype" w:hAnsi="Palatino Linotype"/>
                <w:sz w:val="18"/>
                <w:szCs w:val="18"/>
              </w:rPr>
              <w:t xml:space="preserve">ense of inequality and alienation    </w:t>
            </w:r>
            <w:r w:rsidRPr="00EA0241">
              <w:rPr>
                <w:rFonts w:ascii="Palatino Linotype" w:hAnsi="Palatino Linotype"/>
                <w:i/>
                <w:sz w:val="18"/>
                <w:szCs w:val="18"/>
              </w:rPr>
              <w:t>Example</w:t>
            </w:r>
            <w:r w:rsidRPr="00EA0241">
              <w:rPr>
                <w:rFonts w:ascii="Palatino Linotype" w:hAnsi="Palatino Linotype"/>
                <w:sz w:val="18"/>
                <w:szCs w:val="18"/>
              </w:rPr>
              <w:t>: Perceived sense of social exclusion, fairness and  injustice</w:t>
            </w:r>
          </w:p>
        </w:tc>
        <w:tc>
          <w:tcPr>
            <w:tcW w:w="2835"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Egalitarianism and meritocratic ideals   </w:t>
            </w:r>
            <w:r>
              <w:rPr>
                <w:rFonts w:ascii="Palatino Linotype" w:hAnsi="Palatino Linotype"/>
                <w:sz w:val="18"/>
                <w:szCs w:val="18"/>
              </w:rPr>
              <w:t xml:space="preserve">                             </w:t>
            </w:r>
            <w:r w:rsidRPr="00EA0241">
              <w:rPr>
                <w:rFonts w:ascii="Palatino Linotype" w:hAnsi="Palatino Linotype"/>
                <w:sz w:val="18"/>
                <w:szCs w:val="18"/>
              </w:rPr>
              <w:t xml:space="preserve"> </w:t>
            </w:r>
            <w:r w:rsidRPr="00EA0241">
              <w:rPr>
                <w:rFonts w:ascii="Palatino Linotype" w:hAnsi="Palatino Linotype"/>
                <w:i/>
                <w:sz w:val="18"/>
                <w:szCs w:val="18"/>
              </w:rPr>
              <w:t>Example</w:t>
            </w:r>
            <w:r w:rsidRPr="00EA0241">
              <w:rPr>
                <w:rFonts w:ascii="Palatino Linotype" w:hAnsi="Palatino Linotype"/>
                <w:sz w:val="18"/>
                <w:szCs w:val="18"/>
              </w:rPr>
              <w:t>:</w:t>
            </w:r>
            <w:r w:rsidRPr="00EA0241">
              <w:t xml:space="preserve"> </w:t>
            </w:r>
            <w:r w:rsidRPr="00EA0241">
              <w:rPr>
                <w:rFonts w:ascii="Palatino Linotype" w:hAnsi="Palatino Linotype"/>
                <w:sz w:val="18"/>
                <w:szCs w:val="18"/>
              </w:rPr>
              <w:t>Migrant assimilation, and celebrations of multiculturalism</w:t>
            </w:r>
          </w:p>
        </w:tc>
        <w:tc>
          <w:tcPr>
            <w:tcW w:w="3261"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Mobilizing funds for the journey   </w:t>
            </w:r>
            <w:r w:rsidRPr="00EA0241">
              <w:rPr>
                <w:rFonts w:ascii="Palatino Linotype" w:hAnsi="Palatino Linotype"/>
                <w:i/>
                <w:sz w:val="18"/>
                <w:szCs w:val="18"/>
              </w:rPr>
              <w:t>Example</w:t>
            </w:r>
            <w:r w:rsidRPr="00EA0241">
              <w:rPr>
                <w:rFonts w:ascii="Palatino Linotype" w:hAnsi="Palatino Linotype"/>
                <w:sz w:val="18"/>
                <w:szCs w:val="18"/>
              </w:rPr>
              <w:t>: Saving</w:t>
            </w:r>
            <w:r>
              <w:rPr>
                <w:rFonts w:ascii="Palatino Linotype" w:hAnsi="Palatino Linotype"/>
                <w:sz w:val="18"/>
                <w:szCs w:val="18"/>
              </w:rPr>
              <w:t>-up</w:t>
            </w:r>
            <w:r w:rsidRPr="00EA0241">
              <w:rPr>
                <w:rFonts w:ascii="Palatino Linotype" w:hAnsi="Palatino Linotype"/>
                <w:sz w:val="18"/>
                <w:szCs w:val="18"/>
              </w:rPr>
              <w:t xml:space="preserve"> money for the potential sojourn</w:t>
            </w:r>
          </w:p>
        </w:tc>
        <w:tc>
          <w:tcPr>
            <w:tcW w:w="2976"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Pr>
                <w:rFonts w:ascii="Palatino Linotype" w:hAnsi="Palatino Linotype"/>
                <w:sz w:val="18"/>
                <w:szCs w:val="18"/>
              </w:rPr>
              <w:t>P</w:t>
            </w:r>
            <w:r w:rsidRPr="0002426C">
              <w:rPr>
                <w:rFonts w:ascii="Palatino Linotype" w:hAnsi="Palatino Linotype"/>
                <w:sz w:val="18"/>
                <w:szCs w:val="18"/>
              </w:rPr>
              <w:t xml:space="preserve">aper work for employment </w:t>
            </w:r>
            <w:r w:rsidRPr="0002426C">
              <w:rPr>
                <w:rFonts w:ascii="Palatino Linotype" w:hAnsi="Palatino Linotype"/>
                <w:i/>
                <w:sz w:val="18"/>
                <w:szCs w:val="18"/>
              </w:rPr>
              <w:t>Example</w:t>
            </w:r>
            <w:r w:rsidRPr="0002426C">
              <w:rPr>
                <w:rFonts w:ascii="Palatino Linotype" w:hAnsi="Palatino Linotype"/>
                <w:sz w:val="18"/>
                <w:szCs w:val="18"/>
              </w:rPr>
              <w:t xml:space="preserve">: </w:t>
            </w:r>
            <w:r>
              <w:rPr>
                <w:rFonts w:ascii="Palatino Linotype" w:hAnsi="Palatino Linotype"/>
                <w:sz w:val="18"/>
                <w:szCs w:val="18"/>
              </w:rPr>
              <w:t>Opening</w:t>
            </w:r>
            <w:r w:rsidRPr="00EA0241">
              <w:rPr>
                <w:rFonts w:ascii="Palatino Linotype" w:hAnsi="Palatino Linotype"/>
                <w:sz w:val="18"/>
                <w:szCs w:val="18"/>
              </w:rPr>
              <w:t xml:space="preserve"> a bank account, and or </w:t>
            </w:r>
            <w:r>
              <w:rPr>
                <w:rFonts w:ascii="Palatino Linotype" w:hAnsi="Palatino Linotype"/>
                <w:sz w:val="18"/>
                <w:szCs w:val="18"/>
              </w:rPr>
              <w:t>getting</w:t>
            </w:r>
            <w:r w:rsidRPr="00EA0241">
              <w:rPr>
                <w:rFonts w:ascii="Palatino Linotype" w:hAnsi="Palatino Linotype"/>
                <w:sz w:val="18"/>
                <w:szCs w:val="18"/>
              </w:rPr>
              <w:t xml:space="preserve"> </w:t>
            </w:r>
            <w:r>
              <w:rPr>
                <w:rFonts w:ascii="Palatino Linotype" w:hAnsi="Palatino Linotype"/>
                <w:sz w:val="18"/>
                <w:szCs w:val="18"/>
              </w:rPr>
              <w:t xml:space="preserve"> </w:t>
            </w:r>
            <w:r w:rsidRPr="00EA0241">
              <w:rPr>
                <w:rFonts w:ascii="Palatino Linotype" w:hAnsi="Palatino Linotype"/>
                <w:sz w:val="18"/>
                <w:szCs w:val="18"/>
              </w:rPr>
              <w:t>a N</w:t>
            </w:r>
            <w:r>
              <w:rPr>
                <w:rFonts w:ascii="Palatino Linotype" w:hAnsi="Palatino Linotype"/>
                <w:sz w:val="18"/>
                <w:szCs w:val="18"/>
              </w:rPr>
              <w:t xml:space="preserve">ational Insurance number     </w:t>
            </w:r>
          </w:p>
        </w:tc>
        <w:tc>
          <w:tcPr>
            <w:tcW w:w="3119"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Becoming self-reliant     </w:t>
            </w:r>
            <w:r>
              <w:rPr>
                <w:rFonts w:ascii="Palatino Linotype" w:hAnsi="Palatino Linotype"/>
                <w:sz w:val="18"/>
                <w:szCs w:val="18"/>
              </w:rPr>
              <w:t xml:space="preserve">        </w:t>
            </w:r>
            <w:r w:rsidRPr="00EA0241">
              <w:rPr>
                <w:rFonts w:ascii="Palatino Linotype" w:hAnsi="Palatino Linotype"/>
                <w:i/>
                <w:sz w:val="18"/>
                <w:szCs w:val="18"/>
              </w:rPr>
              <w:t>Example</w:t>
            </w:r>
            <w:r w:rsidRPr="00EA0241">
              <w:rPr>
                <w:rFonts w:ascii="Palatino Linotype" w:hAnsi="Palatino Linotype"/>
                <w:sz w:val="18"/>
                <w:szCs w:val="18"/>
              </w:rPr>
              <w:t>: Taking back control of one’s life and eve</w:t>
            </w:r>
            <w:r>
              <w:rPr>
                <w:rFonts w:ascii="Palatino Linotype" w:hAnsi="Palatino Linotype"/>
                <w:sz w:val="18"/>
                <w:szCs w:val="18"/>
              </w:rPr>
              <w:t>rything that happens around it</w:t>
            </w:r>
          </w:p>
        </w:tc>
      </w:tr>
      <w:tr w:rsidR="008D2915" w:rsidRPr="003668C1" w:rsidTr="008D2915">
        <w:tc>
          <w:tcPr>
            <w:tcW w:w="2977"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Unprovoked abuse on the streets</w:t>
            </w:r>
            <w:r w:rsidRPr="00EA0241">
              <w:rPr>
                <w:rFonts w:ascii="Palatino Linotype" w:hAnsi="Palatino Linotype"/>
                <w:i/>
                <w:sz w:val="18"/>
                <w:szCs w:val="18"/>
              </w:rPr>
              <w:t xml:space="preserve"> Example</w:t>
            </w:r>
            <w:r w:rsidRPr="00EA0241">
              <w:rPr>
                <w:rFonts w:ascii="Palatino Linotype" w:hAnsi="Palatino Linotype"/>
                <w:sz w:val="18"/>
                <w:szCs w:val="18"/>
              </w:rPr>
              <w:t xml:space="preserve">: </w:t>
            </w:r>
            <w:r>
              <w:rPr>
                <w:rFonts w:ascii="Palatino Linotype" w:hAnsi="Palatino Linotype"/>
                <w:sz w:val="18"/>
                <w:szCs w:val="18"/>
              </w:rPr>
              <w:t>Racial attacks and name calling</w:t>
            </w:r>
          </w:p>
        </w:tc>
        <w:tc>
          <w:tcPr>
            <w:tcW w:w="2835"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Religious and ethnic tolerance      </w:t>
            </w:r>
            <w:r w:rsidRPr="00EA0241">
              <w:rPr>
                <w:rFonts w:ascii="Palatino Linotype" w:hAnsi="Palatino Linotype"/>
                <w:i/>
                <w:sz w:val="18"/>
                <w:szCs w:val="18"/>
              </w:rPr>
              <w:t>Example</w:t>
            </w:r>
            <w:r w:rsidRPr="00EA0241">
              <w:rPr>
                <w:rFonts w:ascii="Palatino Linotype" w:hAnsi="Palatino Linotype"/>
                <w:sz w:val="18"/>
                <w:szCs w:val="18"/>
              </w:rPr>
              <w:t>:</w:t>
            </w:r>
            <w:r w:rsidRPr="00EA0241">
              <w:t xml:space="preserve"> </w:t>
            </w:r>
            <w:r w:rsidRPr="00EA0241">
              <w:rPr>
                <w:rFonts w:ascii="Palatino Linotype" w:hAnsi="Palatino Linotype"/>
                <w:sz w:val="18"/>
                <w:szCs w:val="18"/>
              </w:rPr>
              <w:t>Openness and general tolerance of diversity</w:t>
            </w:r>
          </w:p>
        </w:tc>
        <w:tc>
          <w:tcPr>
            <w:tcW w:w="3261"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Pr>
                <w:rFonts w:ascii="Palatino Linotype" w:hAnsi="Palatino Linotype"/>
                <w:sz w:val="18"/>
                <w:szCs w:val="18"/>
              </w:rPr>
              <w:t>T</w:t>
            </w:r>
            <w:r w:rsidRPr="00EA0241">
              <w:rPr>
                <w:rFonts w:ascii="Palatino Linotype" w:hAnsi="Palatino Linotype"/>
                <w:sz w:val="18"/>
                <w:szCs w:val="18"/>
              </w:rPr>
              <w:t xml:space="preserve">he welfare state and available social support systems           </w:t>
            </w:r>
            <w:r>
              <w:rPr>
                <w:rFonts w:ascii="Palatino Linotype" w:hAnsi="Palatino Linotype"/>
                <w:sz w:val="18"/>
                <w:szCs w:val="18"/>
              </w:rPr>
              <w:t xml:space="preserve">           </w:t>
            </w:r>
            <w:r w:rsidRPr="00EA0241">
              <w:rPr>
                <w:rFonts w:ascii="Palatino Linotype" w:hAnsi="Palatino Linotype"/>
                <w:sz w:val="18"/>
                <w:szCs w:val="18"/>
              </w:rPr>
              <w:t xml:space="preserve">  </w:t>
            </w:r>
            <w:r w:rsidRPr="00EA0241">
              <w:rPr>
                <w:rFonts w:ascii="Palatino Linotype" w:hAnsi="Palatino Linotype"/>
                <w:i/>
                <w:sz w:val="18"/>
                <w:szCs w:val="18"/>
              </w:rPr>
              <w:t>Example</w:t>
            </w:r>
            <w:r w:rsidRPr="00EA0241">
              <w:rPr>
                <w:rFonts w:ascii="Palatino Linotype" w:hAnsi="Palatino Linotype"/>
                <w:sz w:val="18"/>
                <w:szCs w:val="18"/>
              </w:rPr>
              <w:t>: Giving up better public services elsewhere in the EU</w:t>
            </w:r>
          </w:p>
        </w:tc>
        <w:tc>
          <w:tcPr>
            <w:tcW w:w="2976"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Contact with the UK life-style </w:t>
            </w:r>
            <w:r w:rsidRPr="00EA0241">
              <w:rPr>
                <w:rFonts w:ascii="Palatino Linotype" w:hAnsi="Palatino Linotype"/>
                <w:i/>
                <w:sz w:val="18"/>
                <w:szCs w:val="18"/>
              </w:rPr>
              <w:t>Example</w:t>
            </w:r>
            <w:r w:rsidRPr="00EA0241">
              <w:rPr>
                <w:rFonts w:ascii="Palatino Linotype" w:hAnsi="Palatino Linotype"/>
                <w:sz w:val="18"/>
                <w:szCs w:val="18"/>
              </w:rPr>
              <w:t>: Getting an idea of what it means to live and work in the UK</w:t>
            </w:r>
          </w:p>
        </w:tc>
        <w:tc>
          <w:tcPr>
            <w:tcW w:w="3119" w:type="dxa"/>
            <w:tcBorders>
              <w:top w:val="nil"/>
              <w:left w:val="nil"/>
              <w:bottom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Positive feeling</w:t>
            </w:r>
            <w:r>
              <w:rPr>
                <w:rFonts w:ascii="Palatino Linotype" w:hAnsi="Palatino Linotype"/>
                <w:sz w:val="18"/>
                <w:szCs w:val="18"/>
              </w:rPr>
              <w:t>s</w:t>
            </w:r>
            <w:r w:rsidRPr="00EA0241">
              <w:rPr>
                <w:rFonts w:ascii="Palatino Linotype" w:hAnsi="Palatino Linotype"/>
                <w:sz w:val="18"/>
                <w:szCs w:val="18"/>
              </w:rPr>
              <w:t xml:space="preserve"> about the future </w:t>
            </w:r>
            <w:r w:rsidRPr="00EA0241">
              <w:rPr>
                <w:rFonts w:ascii="Palatino Linotype" w:hAnsi="Palatino Linotype"/>
                <w:i/>
                <w:sz w:val="18"/>
                <w:szCs w:val="18"/>
              </w:rPr>
              <w:t>Example</w:t>
            </w:r>
            <w:r>
              <w:rPr>
                <w:rFonts w:ascii="Palatino Linotype" w:hAnsi="Palatino Linotype"/>
                <w:sz w:val="18"/>
                <w:szCs w:val="18"/>
              </w:rPr>
              <w:t xml:space="preserve">: cognitions of </w:t>
            </w:r>
            <w:r w:rsidRPr="00EA0241">
              <w:rPr>
                <w:rFonts w:ascii="Palatino Linotype" w:hAnsi="Palatino Linotype"/>
                <w:sz w:val="18"/>
                <w:szCs w:val="18"/>
              </w:rPr>
              <w:t>projected future and ambitions</w:t>
            </w:r>
          </w:p>
        </w:tc>
      </w:tr>
      <w:tr w:rsidR="008D2915" w:rsidRPr="003668C1" w:rsidTr="008D2915">
        <w:tc>
          <w:tcPr>
            <w:tcW w:w="2977" w:type="dxa"/>
            <w:tcBorders>
              <w:top w:val="nil"/>
              <w:left w:val="nil"/>
              <w:right w:val="nil"/>
            </w:tcBorders>
          </w:tcPr>
          <w:p w:rsidR="008D2915" w:rsidRPr="00EA0241" w:rsidRDefault="008D2915" w:rsidP="008D2915">
            <w:pPr>
              <w:spacing w:line="240" w:lineRule="auto"/>
              <w:rPr>
                <w:rFonts w:ascii="Palatino Linotype" w:hAnsi="Palatino Linotype"/>
                <w:sz w:val="18"/>
                <w:szCs w:val="18"/>
              </w:rPr>
            </w:pPr>
          </w:p>
        </w:tc>
        <w:tc>
          <w:tcPr>
            <w:tcW w:w="2835" w:type="dxa"/>
            <w:tcBorders>
              <w:top w:val="nil"/>
              <w:left w:val="nil"/>
              <w:right w:val="nil"/>
            </w:tcBorders>
          </w:tcPr>
          <w:p w:rsidR="008D2915" w:rsidRPr="00EA0241" w:rsidRDefault="008D2915" w:rsidP="008D2915">
            <w:pPr>
              <w:spacing w:line="240" w:lineRule="auto"/>
              <w:rPr>
                <w:rFonts w:ascii="Palatino Linotype" w:hAnsi="Palatino Linotype"/>
                <w:sz w:val="18"/>
                <w:szCs w:val="18"/>
              </w:rPr>
            </w:pPr>
            <w:r>
              <w:rPr>
                <w:rFonts w:ascii="Palatino Linotype" w:hAnsi="Palatino Linotype"/>
                <w:sz w:val="18"/>
                <w:szCs w:val="18"/>
              </w:rPr>
              <w:t>Economic</w:t>
            </w:r>
            <w:r w:rsidRPr="00250EE9">
              <w:rPr>
                <w:rFonts w:ascii="Palatino Linotype" w:hAnsi="Palatino Linotype"/>
                <w:sz w:val="18"/>
                <w:szCs w:val="18"/>
              </w:rPr>
              <w:t xml:space="preserve"> </w:t>
            </w:r>
            <w:r>
              <w:rPr>
                <w:rFonts w:ascii="Palatino Linotype" w:hAnsi="Palatino Linotype"/>
                <w:sz w:val="18"/>
                <w:szCs w:val="18"/>
              </w:rPr>
              <w:t>value</w:t>
            </w:r>
            <w:r w:rsidRPr="00250EE9">
              <w:rPr>
                <w:rFonts w:ascii="Palatino Linotype" w:hAnsi="Palatino Linotype"/>
                <w:sz w:val="18"/>
                <w:szCs w:val="18"/>
              </w:rPr>
              <w:t xml:space="preserve"> of relocation </w:t>
            </w:r>
            <w:r>
              <w:rPr>
                <w:rFonts w:ascii="Palatino Linotype" w:hAnsi="Palatino Linotype"/>
                <w:sz w:val="18"/>
                <w:szCs w:val="18"/>
              </w:rPr>
              <w:t xml:space="preserve">                         </w:t>
            </w:r>
            <w:r w:rsidRPr="00250EE9">
              <w:rPr>
                <w:rFonts w:ascii="Palatino Linotype" w:hAnsi="Palatino Linotype"/>
                <w:i/>
                <w:sz w:val="18"/>
                <w:szCs w:val="18"/>
              </w:rPr>
              <w:t>Example:</w:t>
            </w:r>
            <w:r w:rsidRPr="00250EE9">
              <w:rPr>
                <w:rFonts w:ascii="Palatino Linotype" w:hAnsi="Palatino Linotype"/>
                <w:sz w:val="18"/>
                <w:szCs w:val="18"/>
              </w:rPr>
              <w:t xml:space="preserve"> </w:t>
            </w:r>
            <w:r w:rsidRPr="00EA0241">
              <w:rPr>
                <w:rFonts w:ascii="Palatino Linotype" w:hAnsi="Palatino Linotype"/>
                <w:sz w:val="18"/>
                <w:szCs w:val="18"/>
              </w:rPr>
              <w:t xml:space="preserve">Cost of living expenses                       </w:t>
            </w:r>
          </w:p>
        </w:tc>
        <w:tc>
          <w:tcPr>
            <w:tcW w:w="3261" w:type="dxa"/>
            <w:tcBorders>
              <w:top w:val="nil"/>
              <w:left w:val="nil"/>
              <w:right w:val="nil"/>
            </w:tcBorders>
          </w:tcPr>
          <w:p w:rsidR="008D2915" w:rsidRPr="00EA0241" w:rsidRDefault="008D2915" w:rsidP="008D2915">
            <w:pPr>
              <w:spacing w:line="240" w:lineRule="auto"/>
              <w:rPr>
                <w:rFonts w:ascii="Palatino Linotype" w:hAnsi="Palatino Linotype"/>
                <w:sz w:val="18"/>
                <w:szCs w:val="18"/>
              </w:rPr>
            </w:pPr>
            <w:r w:rsidRPr="006923B4">
              <w:rPr>
                <w:rFonts w:ascii="Palatino Linotype" w:hAnsi="Palatino Linotype"/>
                <w:sz w:val="18"/>
                <w:szCs w:val="18"/>
              </w:rPr>
              <w:t xml:space="preserve">Getting in tune with your gut instinct                               </w:t>
            </w:r>
            <w:r w:rsidRPr="006923B4">
              <w:rPr>
                <w:rFonts w:ascii="Palatino Linotype" w:hAnsi="Palatino Linotype"/>
                <w:i/>
                <w:sz w:val="18"/>
                <w:szCs w:val="18"/>
              </w:rPr>
              <w:t>Example</w:t>
            </w:r>
            <w:r>
              <w:rPr>
                <w:rFonts w:ascii="Palatino Linotype" w:hAnsi="Palatino Linotype"/>
                <w:sz w:val="18"/>
                <w:szCs w:val="18"/>
              </w:rPr>
              <w:t>: Instinct</w:t>
            </w:r>
            <w:r w:rsidRPr="006923B4">
              <w:rPr>
                <w:rFonts w:ascii="Palatino Linotype" w:hAnsi="Palatino Linotype"/>
                <w:sz w:val="18"/>
                <w:szCs w:val="18"/>
              </w:rPr>
              <w:t xml:space="preserve"> and vision of a better life without compromise</w:t>
            </w:r>
          </w:p>
        </w:tc>
        <w:tc>
          <w:tcPr>
            <w:tcW w:w="2976" w:type="dxa"/>
            <w:tcBorders>
              <w:top w:val="nil"/>
              <w:left w:val="nil"/>
              <w:right w:val="nil"/>
            </w:tcBorders>
          </w:tcPr>
          <w:p w:rsidR="008D2915" w:rsidRPr="00EA0241" w:rsidRDefault="008D2915" w:rsidP="008D2915">
            <w:pPr>
              <w:spacing w:line="240" w:lineRule="auto"/>
              <w:rPr>
                <w:rFonts w:ascii="Palatino Linotype" w:hAnsi="Palatino Linotype"/>
                <w:sz w:val="18"/>
                <w:szCs w:val="18"/>
              </w:rPr>
            </w:pPr>
          </w:p>
        </w:tc>
        <w:tc>
          <w:tcPr>
            <w:tcW w:w="3119" w:type="dxa"/>
            <w:tcBorders>
              <w:top w:val="nil"/>
              <w:left w:val="nil"/>
              <w:right w:val="nil"/>
            </w:tcBorders>
          </w:tcPr>
          <w:p w:rsidR="008D2915" w:rsidRPr="00EA0241" w:rsidRDefault="008D2915" w:rsidP="008D2915">
            <w:pPr>
              <w:spacing w:line="240" w:lineRule="auto"/>
              <w:rPr>
                <w:rFonts w:ascii="Palatino Linotype" w:hAnsi="Palatino Linotype"/>
                <w:sz w:val="18"/>
                <w:szCs w:val="18"/>
              </w:rPr>
            </w:pPr>
            <w:r w:rsidRPr="00EA0241">
              <w:rPr>
                <w:rFonts w:ascii="Palatino Linotype" w:hAnsi="Palatino Linotype"/>
                <w:sz w:val="18"/>
                <w:szCs w:val="18"/>
              </w:rPr>
              <w:t xml:space="preserve">Wondering where is real home    </w:t>
            </w:r>
            <w:r w:rsidRPr="00EA0241">
              <w:rPr>
                <w:rFonts w:ascii="Palatino Linotype" w:hAnsi="Palatino Linotype"/>
                <w:i/>
                <w:sz w:val="18"/>
                <w:szCs w:val="18"/>
              </w:rPr>
              <w:t>Example</w:t>
            </w:r>
            <w:r w:rsidRPr="00EA0241">
              <w:rPr>
                <w:rFonts w:ascii="Palatino Linotype" w:hAnsi="Palatino Linotype"/>
                <w:sz w:val="18"/>
                <w:szCs w:val="18"/>
              </w:rPr>
              <w:t>:</w:t>
            </w:r>
            <w:r>
              <w:rPr>
                <w:rFonts w:ascii="Palatino Linotype" w:hAnsi="Palatino Linotype"/>
                <w:sz w:val="18"/>
                <w:szCs w:val="18"/>
              </w:rPr>
              <w:t xml:space="preserve"> Being</w:t>
            </w:r>
            <w:r w:rsidRPr="00EA0241">
              <w:rPr>
                <w:rFonts w:ascii="Palatino Linotype" w:hAnsi="Palatino Linotype"/>
                <w:sz w:val="18"/>
                <w:szCs w:val="18"/>
              </w:rPr>
              <w:t xml:space="preserve"> involved with one’s community</w:t>
            </w:r>
          </w:p>
        </w:tc>
      </w:tr>
    </w:tbl>
    <w:p w:rsidR="008D2915" w:rsidRPr="00CC2ED2" w:rsidRDefault="008D2915" w:rsidP="008D2915">
      <w:pPr>
        <w:tabs>
          <w:tab w:val="left" w:pos="3644"/>
        </w:tabs>
      </w:pPr>
    </w:p>
    <w:p w:rsidR="00057D49" w:rsidRDefault="00057D49" w:rsidP="00057D49">
      <w:pPr>
        <w:spacing w:after="0" w:line="480" w:lineRule="auto"/>
        <w:jc w:val="both"/>
        <w:rPr>
          <w:rFonts w:ascii="Palatino Linotype" w:hAnsi="Palatino Linotype"/>
          <w:sz w:val="24"/>
          <w:szCs w:val="24"/>
        </w:rPr>
        <w:sectPr w:rsidR="00057D49" w:rsidSect="00057D49">
          <w:pgSz w:w="16838" w:h="11906" w:orient="landscape"/>
          <w:pgMar w:top="1440" w:right="1440" w:bottom="1440" w:left="1440" w:header="708" w:footer="708" w:gutter="0"/>
          <w:cols w:space="708"/>
          <w:docGrid w:linePitch="360"/>
        </w:sectPr>
      </w:pPr>
    </w:p>
    <w:p w:rsidR="007462E3" w:rsidRPr="008D2915" w:rsidRDefault="00057D49" w:rsidP="0071230C">
      <w:pPr>
        <w:spacing w:after="0" w:line="480" w:lineRule="auto"/>
        <w:jc w:val="both"/>
        <w:rPr>
          <w:rFonts w:ascii="Palatino Linotype" w:hAnsi="Palatino Linotype"/>
          <w:sz w:val="24"/>
          <w:szCs w:val="24"/>
        </w:rPr>
      </w:pPr>
      <w:r>
        <w:rPr>
          <w:rFonts w:ascii="Palatino Linotype" w:eastAsia="Times New Roman" w:hAnsi="Palatino Linotype" w:cs="Segoe UI"/>
          <w:b/>
          <w:sz w:val="24"/>
          <w:szCs w:val="24"/>
          <w:lang w:eastAsia="en-GB"/>
        </w:rPr>
        <w:lastRenderedPageBreak/>
        <w:tab/>
      </w:r>
      <w:r w:rsidR="006D0D9B" w:rsidRPr="008D2915">
        <w:rPr>
          <w:rFonts w:ascii="Palatino Linotype" w:hAnsi="Palatino Linotype"/>
          <w:sz w:val="24"/>
          <w:szCs w:val="24"/>
        </w:rPr>
        <w:t>The full data analysis followed three steps. First, following our practice-relational</w:t>
      </w:r>
      <w:r w:rsidR="000B479B" w:rsidRPr="008D2915">
        <w:rPr>
          <w:rFonts w:ascii="Palatino Linotype" w:hAnsi="Palatino Linotype"/>
          <w:sz w:val="24"/>
          <w:szCs w:val="24"/>
        </w:rPr>
        <w:t xml:space="preserve"> </w:t>
      </w:r>
      <w:r w:rsidR="006D0D9B" w:rsidRPr="008D2915">
        <w:rPr>
          <w:rFonts w:ascii="Palatino Linotype" w:hAnsi="Palatino Linotype"/>
          <w:sz w:val="24"/>
          <w:szCs w:val="24"/>
        </w:rPr>
        <w:t xml:space="preserve">theoretical perspective, the initial textual analysis focused on mapping the ‘doings’ and ‘sayings’ of interviewees onto the three practice dimensions of </w:t>
      </w:r>
      <w:r w:rsidR="005A0653" w:rsidRPr="008D2915">
        <w:rPr>
          <w:rFonts w:ascii="Palatino Linotype" w:hAnsi="Palatino Linotype"/>
          <w:sz w:val="24"/>
          <w:szCs w:val="24"/>
        </w:rPr>
        <w:t>mat</w:t>
      </w:r>
      <w:r w:rsidR="00C44215" w:rsidRPr="008D2915">
        <w:rPr>
          <w:rFonts w:ascii="Palatino Linotype" w:hAnsi="Palatino Linotype"/>
          <w:sz w:val="24"/>
          <w:szCs w:val="24"/>
        </w:rPr>
        <w:t xml:space="preserve">erials, meanings and competence, as identified by </w:t>
      </w:r>
      <w:r w:rsidR="006D0D9B" w:rsidRPr="008D2915">
        <w:rPr>
          <w:rFonts w:ascii="Palatino Linotype" w:hAnsi="Palatino Linotype"/>
          <w:sz w:val="24"/>
          <w:szCs w:val="24"/>
        </w:rPr>
        <w:t>Shove et al</w:t>
      </w:r>
      <w:r w:rsidR="008D3254" w:rsidRPr="008D2915">
        <w:rPr>
          <w:rFonts w:ascii="Palatino Linotype" w:hAnsi="Palatino Linotype"/>
          <w:sz w:val="24"/>
          <w:szCs w:val="24"/>
        </w:rPr>
        <w:t>.</w:t>
      </w:r>
      <w:r w:rsidR="00C44215" w:rsidRPr="008D2915">
        <w:rPr>
          <w:rFonts w:ascii="Palatino Linotype" w:hAnsi="Palatino Linotype"/>
          <w:sz w:val="24"/>
          <w:szCs w:val="24"/>
        </w:rPr>
        <w:t xml:space="preserve"> (</w:t>
      </w:r>
      <w:r w:rsidR="006D0D9B" w:rsidRPr="008D2915">
        <w:rPr>
          <w:rFonts w:ascii="Palatino Linotype" w:hAnsi="Palatino Linotype"/>
          <w:sz w:val="24"/>
          <w:szCs w:val="24"/>
        </w:rPr>
        <w:t xml:space="preserve">2004), which served as our basic social processes (BSP) (Glazer, 1996). We did this by engaging in an iterative line-by-line coding of our data to ensure the relevance of our BSP. </w:t>
      </w:r>
      <w:r w:rsidR="003B7BAE" w:rsidRPr="008D2915">
        <w:rPr>
          <w:rFonts w:ascii="Palatino Linotype" w:hAnsi="Palatino Linotype"/>
          <w:sz w:val="24"/>
          <w:szCs w:val="24"/>
        </w:rPr>
        <w:t>Second</w:t>
      </w:r>
      <w:r w:rsidR="00B31268" w:rsidRPr="008D2915">
        <w:rPr>
          <w:rFonts w:ascii="Palatino Linotype" w:hAnsi="Palatino Linotype"/>
          <w:sz w:val="24"/>
          <w:szCs w:val="24"/>
        </w:rPr>
        <w:t xml:space="preserve">, we engaged in temporal bracketing </w:t>
      </w:r>
      <w:r w:rsidR="003B7BAE" w:rsidRPr="008D2915">
        <w:rPr>
          <w:rFonts w:ascii="Palatino Linotype" w:hAnsi="Palatino Linotype"/>
          <w:sz w:val="24"/>
          <w:szCs w:val="24"/>
        </w:rPr>
        <w:t>of the narratives (Lang</w:t>
      </w:r>
      <w:r w:rsidR="00392D8D" w:rsidRPr="008D2915">
        <w:rPr>
          <w:rFonts w:ascii="Palatino Linotype" w:hAnsi="Palatino Linotype"/>
          <w:sz w:val="24"/>
          <w:szCs w:val="24"/>
        </w:rPr>
        <w:t>ley, 1999)</w:t>
      </w:r>
      <w:r w:rsidR="003B7BAE" w:rsidRPr="008D2915">
        <w:rPr>
          <w:rFonts w:ascii="Palatino Linotype" w:hAnsi="Palatino Linotype"/>
          <w:sz w:val="24"/>
          <w:szCs w:val="24"/>
        </w:rPr>
        <w:t xml:space="preserve"> to identify </w:t>
      </w:r>
      <w:r w:rsidR="000B479B" w:rsidRPr="008D2915">
        <w:rPr>
          <w:rFonts w:ascii="Palatino Linotype" w:hAnsi="Palatino Linotype"/>
          <w:sz w:val="24"/>
          <w:szCs w:val="24"/>
        </w:rPr>
        <w:t xml:space="preserve">why </w:t>
      </w:r>
      <w:r w:rsidR="007E086A" w:rsidRPr="008D2915">
        <w:rPr>
          <w:rFonts w:ascii="Palatino Linotype" w:hAnsi="Palatino Linotype"/>
          <w:sz w:val="24"/>
          <w:szCs w:val="24"/>
        </w:rPr>
        <w:t>our research participants chose</w:t>
      </w:r>
      <w:r w:rsidR="000B479B" w:rsidRPr="008D2915">
        <w:rPr>
          <w:rFonts w:ascii="Palatino Linotype" w:hAnsi="Palatino Linotype"/>
          <w:sz w:val="24"/>
          <w:szCs w:val="24"/>
        </w:rPr>
        <w:t xml:space="preserve"> to relocate to the UK</w:t>
      </w:r>
      <w:r w:rsidR="006D0D9B" w:rsidRPr="008D2915">
        <w:rPr>
          <w:rFonts w:ascii="Palatino Linotype" w:hAnsi="Palatino Linotype"/>
          <w:sz w:val="24"/>
          <w:szCs w:val="24"/>
        </w:rPr>
        <w:t xml:space="preserve">, </w:t>
      </w:r>
      <w:r w:rsidR="000B479B" w:rsidRPr="008D2915">
        <w:rPr>
          <w:rFonts w:ascii="Palatino Linotype" w:hAnsi="Palatino Linotype"/>
          <w:sz w:val="24"/>
          <w:szCs w:val="24"/>
        </w:rPr>
        <w:t>how they c</w:t>
      </w:r>
      <w:r w:rsidR="000144A1" w:rsidRPr="008D2915">
        <w:rPr>
          <w:rFonts w:ascii="Palatino Linotype" w:hAnsi="Palatino Linotype"/>
          <w:sz w:val="24"/>
          <w:szCs w:val="24"/>
        </w:rPr>
        <w:t>a</w:t>
      </w:r>
      <w:r w:rsidR="0088014C" w:rsidRPr="008D2915">
        <w:rPr>
          <w:rFonts w:ascii="Palatino Linotype" w:hAnsi="Palatino Linotype"/>
          <w:sz w:val="24"/>
          <w:szCs w:val="24"/>
        </w:rPr>
        <w:t xml:space="preserve">me </w:t>
      </w:r>
      <w:r w:rsidR="00392D8D" w:rsidRPr="008D2915">
        <w:rPr>
          <w:rFonts w:ascii="Palatino Linotype" w:hAnsi="Palatino Linotype"/>
          <w:sz w:val="24"/>
          <w:szCs w:val="24"/>
        </w:rPr>
        <w:t xml:space="preserve">to reach that decision, and how it unfolded </w:t>
      </w:r>
      <w:r w:rsidR="003B7BAE" w:rsidRPr="008D2915">
        <w:rPr>
          <w:rFonts w:ascii="Palatino Linotype" w:hAnsi="Palatino Linotype"/>
          <w:sz w:val="24"/>
          <w:szCs w:val="24"/>
        </w:rPr>
        <w:t>within the flow of t</w:t>
      </w:r>
      <w:r w:rsidR="008D3254" w:rsidRPr="008D2915">
        <w:rPr>
          <w:rFonts w:ascii="Palatino Linotype" w:hAnsi="Palatino Linotype"/>
          <w:sz w:val="24"/>
          <w:szCs w:val="24"/>
        </w:rPr>
        <w:t xml:space="preserve">heir </w:t>
      </w:r>
      <w:r w:rsidR="00324544" w:rsidRPr="008D2915">
        <w:rPr>
          <w:rFonts w:ascii="Palatino Linotype" w:hAnsi="Palatino Linotype"/>
          <w:sz w:val="24"/>
          <w:szCs w:val="24"/>
        </w:rPr>
        <w:t>mobility</w:t>
      </w:r>
      <w:r w:rsidR="008D3254" w:rsidRPr="008D2915">
        <w:rPr>
          <w:rFonts w:ascii="Palatino Linotype" w:hAnsi="Palatino Linotype"/>
          <w:sz w:val="24"/>
          <w:szCs w:val="24"/>
        </w:rPr>
        <w:t xml:space="preserve"> events. This le</w:t>
      </w:r>
      <w:r w:rsidR="003B7BAE" w:rsidRPr="008D2915">
        <w:rPr>
          <w:rFonts w:ascii="Palatino Linotype" w:hAnsi="Palatino Linotype"/>
          <w:sz w:val="24"/>
          <w:szCs w:val="24"/>
        </w:rPr>
        <w:t>d to</w:t>
      </w:r>
      <w:r w:rsidR="000B479B" w:rsidRPr="008D2915">
        <w:rPr>
          <w:rFonts w:ascii="Palatino Linotype" w:hAnsi="Palatino Linotype"/>
          <w:sz w:val="24"/>
          <w:szCs w:val="24"/>
        </w:rPr>
        <w:t xml:space="preserve"> </w:t>
      </w:r>
      <w:r w:rsidR="000144A1" w:rsidRPr="008D2915">
        <w:rPr>
          <w:rFonts w:ascii="Palatino Linotype" w:hAnsi="Palatino Linotype"/>
          <w:sz w:val="24"/>
          <w:szCs w:val="24"/>
        </w:rPr>
        <w:t xml:space="preserve">a </w:t>
      </w:r>
      <w:r w:rsidR="006D0D9B" w:rsidRPr="008D2915">
        <w:rPr>
          <w:rFonts w:ascii="Palatino Linotype" w:hAnsi="Palatino Linotype"/>
          <w:sz w:val="24"/>
          <w:szCs w:val="24"/>
        </w:rPr>
        <w:t>broad array of segments that were further categorized based on their similarities and analytical</w:t>
      </w:r>
      <w:r w:rsidR="000B479B" w:rsidRPr="008D2915">
        <w:rPr>
          <w:rFonts w:ascii="Palatino Linotype" w:hAnsi="Palatino Linotype"/>
          <w:sz w:val="24"/>
          <w:szCs w:val="24"/>
        </w:rPr>
        <w:t xml:space="preserve"> conne</w:t>
      </w:r>
      <w:r w:rsidR="000144A1" w:rsidRPr="008D2915">
        <w:rPr>
          <w:rFonts w:ascii="Palatino Linotype" w:hAnsi="Palatino Linotype"/>
          <w:sz w:val="24"/>
          <w:szCs w:val="24"/>
        </w:rPr>
        <w:t>ct</w:t>
      </w:r>
      <w:r w:rsidR="000B479B" w:rsidRPr="008D2915">
        <w:rPr>
          <w:rFonts w:ascii="Palatino Linotype" w:hAnsi="Palatino Linotype"/>
          <w:sz w:val="24"/>
          <w:szCs w:val="24"/>
        </w:rPr>
        <w:t>ions</w:t>
      </w:r>
      <w:r w:rsidR="00505EB6" w:rsidRPr="008D2915">
        <w:rPr>
          <w:rFonts w:ascii="Palatino Linotype" w:hAnsi="Palatino Linotype"/>
          <w:sz w:val="24"/>
          <w:szCs w:val="24"/>
        </w:rPr>
        <w:t>.</w:t>
      </w:r>
      <w:r w:rsidR="007D1F4D" w:rsidRPr="008D2915">
        <w:rPr>
          <w:rFonts w:ascii="Palatino Linotype" w:hAnsi="Palatino Linotype"/>
          <w:sz w:val="24"/>
          <w:szCs w:val="24"/>
        </w:rPr>
        <w:t xml:space="preserve"> </w:t>
      </w:r>
      <w:r w:rsidR="003B7BAE" w:rsidRPr="008D2915">
        <w:rPr>
          <w:rFonts w:ascii="Palatino Linotype" w:hAnsi="Palatino Linotype"/>
          <w:sz w:val="24"/>
          <w:szCs w:val="24"/>
        </w:rPr>
        <w:t>Third, dr</w:t>
      </w:r>
      <w:r w:rsidR="006E5925" w:rsidRPr="008D2915">
        <w:rPr>
          <w:rFonts w:ascii="Palatino Linotype" w:hAnsi="Palatino Linotype"/>
          <w:sz w:val="24"/>
          <w:szCs w:val="24"/>
        </w:rPr>
        <w:t>awing</w:t>
      </w:r>
      <w:r w:rsidR="003B7BAE" w:rsidRPr="008D2915">
        <w:rPr>
          <w:rFonts w:ascii="Palatino Linotype" w:hAnsi="Palatino Linotype"/>
          <w:sz w:val="24"/>
          <w:szCs w:val="24"/>
        </w:rPr>
        <w:t xml:space="preserve"> on theoretical insights from the extant literature</w:t>
      </w:r>
      <w:r w:rsidR="008D3254" w:rsidRPr="008D2915">
        <w:rPr>
          <w:rFonts w:ascii="Palatino Linotype" w:hAnsi="Palatino Linotype"/>
          <w:sz w:val="24"/>
          <w:szCs w:val="24"/>
        </w:rPr>
        <w:t>,</w:t>
      </w:r>
      <w:r w:rsidR="003B7BAE" w:rsidRPr="008D2915">
        <w:rPr>
          <w:rFonts w:ascii="Palatino Linotype" w:hAnsi="Palatino Linotype"/>
          <w:sz w:val="24"/>
          <w:szCs w:val="24"/>
        </w:rPr>
        <w:t xml:space="preserve"> </w:t>
      </w:r>
      <w:r w:rsidR="006E5925" w:rsidRPr="008D2915">
        <w:rPr>
          <w:rFonts w:ascii="Palatino Linotype" w:hAnsi="Palatino Linotype"/>
          <w:sz w:val="24"/>
          <w:szCs w:val="24"/>
        </w:rPr>
        <w:t xml:space="preserve">the identified segments were interpreted iteratively </w:t>
      </w:r>
      <w:r w:rsidR="003B7BAE" w:rsidRPr="008D2915">
        <w:rPr>
          <w:rFonts w:ascii="Palatino Linotype" w:hAnsi="Palatino Linotype"/>
          <w:sz w:val="24"/>
          <w:szCs w:val="24"/>
        </w:rPr>
        <w:t xml:space="preserve">to </w:t>
      </w:r>
      <w:r w:rsidR="006E5925" w:rsidRPr="008D2915">
        <w:rPr>
          <w:rFonts w:ascii="Palatino Linotype" w:hAnsi="Palatino Linotype"/>
          <w:sz w:val="24"/>
          <w:szCs w:val="24"/>
        </w:rPr>
        <w:t>develop preliminary</w:t>
      </w:r>
      <w:r w:rsidR="0088014C" w:rsidRPr="008D2915">
        <w:rPr>
          <w:rFonts w:ascii="Palatino Linotype" w:hAnsi="Palatino Linotype"/>
          <w:sz w:val="24"/>
          <w:szCs w:val="24"/>
        </w:rPr>
        <w:t xml:space="preserve"> second-</w:t>
      </w:r>
      <w:r w:rsidR="003B7BAE" w:rsidRPr="008D2915">
        <w:rPr>
          <w:rFonts w:ascii="Palatino Linotype" w:hAnsi="Palatino Linotype"/>
          <w:sz w:val="24"/>
          <w:szCs w:val="24"/>
        </w:rPr>
        <w:t xml:space="preserve">order codes. </w:t>
      </w:r>
      <w:r w:rsidR="006E5925" w:rsidRPr="008D2915">
        <w:rPr>
          <w:rFonts w:ascii="Palatino Linotype" w:hAnsi="Palatino Linotype"/>
          <w:sz w:val="24"/>
          <w:szCs w:val="24"/>
        </w:rPr>
        <w:t xml:space="preserve">These </w:t>
      </w:r>
      <w:r w:rsidR="001B4432" w:rsidRPr="008D2915">
        <w:rPr>
          <w:rFonts w:ascii="Palatino Linotype" w:hAnsi="Palatino Linotype"/>
          <w:sz w:val="24"/>
          <w:szCs w:val="24"/>
        </w:rPr>
        <w:t xml:space="preserve">overarching </w:t>
      </w:r>
      <w:r w:rsidR="006E5925" w:rsidRPr="008D2915">
        <w:rPr>
          <w:rFonts w:ascii="Palatino Linotype" w:hAnsi="Palatino Linotype"/>
          <w:sz w:val="24"/>
          <w:szCs w:val="24"/>
        </w:rPr>
        <w:t>themes were then sorted, reconstituted and indexed (</w:t>
      </w:r>
      <w:r w:rsidR="0088014C" w:rsidRPr="008D2915">
        <w:rPr>
          <w:rFonts w:ascii="Palatino Linotype" w:hAnsi="Palatino Linotype"/>
          <w:sz w:val="24"/>
          <w:szCs w:val="24"/>
        </w:rPr>
        <w:t>Miles et al</w:t>
      </w:r>
      <w:r w:rsidR="008D3254" w:rsidRPr="008D2915">
        <w:rPr>
          <w:rFonts w:ascii="Palatino Linotype" w:hAnsi="Palatino Linotype"/>
          <w:sz w:val="24"/>
          <w:szCs w:val="24"/>
        </w:rPr>
        <w:t>.</w:t>
      </w:r>
      <w:r w:rsidR="006E5925" w:rsidRPr="008D2915">
        <w:rPr>
          <w:rFonts w:ascii="Palatino Linotype" w:hAnsi="Palatino Linotype"/>
          <w:sz w:val="24"/>
          <w:szCs w:val="24"/>
        </w:rPr>
        <w:t xml:space="preserve">, </w:t>
      </w:r>
      <w:r w:rsidR="00F42E2D" w:rsidRPr="008D2915">
        <w:rPr>
          <w:rFonts w:ascii="Palatino Linotype" w:hAnsi="Palatino Linotype"/>
          <w:sz w:val="24"/>
          <w:szCs w:val="24"/>
        </w:rPr>
        <w:t>2013</w:t>
      </w:r>
      <w:r w:rsidR="00067CBD" w:rsidRPr="008D2915">
        <w:rPr>
          <w:rFonts w:ascii="Palatino Linotype" w:hAnsi="Palatino Linotype"/>
          <w:sz w:val="24"/>
          <w:szCs w:val="24"/>
        </w:rPr>
        <w:t>)</w:t>
      </w:r>
      <w:r w:rsidR="006E5925" w:rsidRPr="008D2915">
        <w:rPr>
          <w:rFonts w:ascii="Palatino Linotype" w:hAnsi="Palatino Linotype"/>
          <w:sz w:val="24"/>
          <w:szCs w:val="24"/>
        </w:rPr>
        <w:t xml:space="preserve"> to generate the </w:t>
      </w:r>
      <w:r w:rsidR="000144A1" w:rsidRPr="008D2915">
        <w:rPr>
          <w:rFonts w:ascii="Palatino Linotype" w:hAnsi="Palatino Linotype"/>
          <w:sz w:val="24"/>
          <w:szCs w:val="24"/>
        </w:rPr>
        <w:t xml:space="preserve">following </w:t>
      </w:r>
      <w:r w:rsidR="006E5925" w:rsidRPr="008D2915">
        <w:rPr>
          <w:rFonts w:ascii="Palatino Linotype" w:hAnsi="Palatino Linotype"/>
          <w:sz w:val="24"/>
          <w:szCs w:val="24"/>
        </w:rPr>
        <w:t xml:space="preserve">analytical </w:t>
      </w:r>
      <w:r w:rsidR="000144A1" w:rsidRPr="008D2915">
        <w:rPr>
          <w:rFonts w:ascii="Palatino Linotype" w:hAnsi="Palatino Linotype"/>
          <w:sz w:val="24"/>
          <w:szCs w:val="24"/>
        </w:rPr>
        <w:t xml:space="preserve">categories: </w:t>
      </w:r>
      <w:r w:rsidR="00392D8D" w:rsidRPr="008D2915">
        <w:rPr>
          <w:rFonts w:ascii="Palatino Linotype" w:hAnsi="Palatino Linotype"/>
          <w:sz w:val="24"/>
          <w:szCs w:val="24"/>
        </w:rPr>
        <w:t>sense</w:t>
      </w:r>
      <w:r w:rsidR="006E5925" w:rsidRPr="008D2915">
        <w:rPr>
          <w:rFonts w:ascii="Palatino Linotype" w:hAnsi="Palatino Linotype"/>
          <w:sz w:val="24"/>
          <w:szCs w:val="24"/>
        </w:rPr>
        <w:t>making of imp</w:t>
      </w:r>
      <w:r w:rsidR="000144A1" w:rsidRPr="008D2915">
        <w:rPr>
          <w:rFonts w:ascii="Palatino Linotype" w:hAnsi="Palatino Linotype"/>
          <w:sz w:val="24"/>
          <w:szCs w:val="24"/>
        </w:rPr>
        <w:t>erfect structural incorporation,</w:t>
      </w:r>
      <w:r w:rsidR="0088014C" w:rsidRPr="008D2915">
        <w:rPr>
          <w:rFonts w:ascii="Palatino Linotype" w:hAnsi="Palatino Linotype"/>
          <w:sz w:val="24"/>
          <w:szCs w:val="24"/>
        </w:rPr>
        <w:t xml:space="preserve"> co-ethnic diaspora</w:t>
      </w:r>
      <w:r w:rsidR="006E5925" w:rsidRPr="008D2915">
        <w:rPr>
          <w:rFonts w:ascii="Palatino Linotype" w:hAnsi="Palatino Linotype"/>
          <w:sz w:val="24"/>
          <w:szCs w:val="24"/>
        </w:rPr>
        <w:t xml:space="preserve"> conv</w:t>
      </w:r>
      <w:r w:rsidR="000144A1" w:rsidRPr="008D2915">
        <w:rPr>
          <w:rFonts w:ascii="Palatino Linotype" w:hAnsi="Palatino Linotype"/>
          <w:sz w:val="24"/>
          <w:szCs w:val="24"/>
        </w:rPr>
        <w:t>ersations, squaring the circles, reconnaissance visit</w:t>
      </w:r>
      <w:r w:rsidR="00392D8D" w:rsidRPr="008D2915">
        <w:rPr>
          <w:rFonts w:ascii="Palatino Linotype" w:hAnsi="Palatino Linotype"/>
          <w:sz w:val="24"/>
          <w:szCs w:val="24"/>
        </w:rPr>
        <w:t>s</w:t>
      </w:r>
      <w:r w:rsidR="000144A1" w:rsidRPr="008D2915">
        <w:rPr>
          <w:rFonts w:ascii="Palatino Linotype" w:hAnsi="Palatino Linotype"/>
          <w:sz w:val="24"/>
          <w:szCs w:val="24"/>
        </w:rPr>
        <w:t>,</w:t>
      </w:r>
      <w:r w:rsidR="006E5925" w:rsidRPr="008D2915">
        <w:rPr>
          <w:rFonts w:ascii="Palatino Linotype" w:hAnsi="Palatino Linotype"/>
          <w:sz w:val="24"/>
          <w:szCs w:val="24"/>
        </w:rPr>
        <w:t xml:space="preserve"> and taking the plunge, to explore viable theoretical explanations of our NTCNs</w:t>
      </w:r>
      <w:r w:rsidR="000144A1" w:rsidRPr="008D2915">
        <w:rPr>
          <w:rFonts w:ascii="Palatino Linotype" w:hAnsi="Palatino Linotype"/>
          <w:sz w:val="24"/>
          <w:szCs w:val="24"/>
        </w:rPr>
        <w:t>’</w:t>
      </w:r>
      <w:r w:rsidR="006E5925" w:rsidRPr="008D2915">
        <w:rPr>
          <w:rFonts w:ascii="Palatino Linotype" w:hAnsi="Palatino Linotype"/>
          <w:sz w:val="24"/>
          <w:szCs w:val="24"/>
        </w:rPr>
        <w:t xml:space="preserve"> </w:t>
      </w:r>
      <w:r w:rsidR="00324544" w:rsidRPr="008D2915">
        <w:rPr>
          <w:rFonts w:ascii="Palatino Linotype" w:hAnsi="Palatino Linotype"/>
          <w:sz w:val="24"/>
          <w:szCs w:val="24"/>
        </w:rPr>
        <w:t>mobility</w:t>
      </w:r>
      <w:r w:rsidR="006E5925" w:rsidRPr="008D2915">
        <w:rPr>
          <w:rFonts w:ascii="Palatino Linotype" w:hAnsi="Palatino Linotype"/>
          <w:sz w:val="24"/>
          <w:szCs w:val="24"/>
        </w:rPr>
        <w:t xml:space="preserve"> journeys. </w:t>
      </w:r>
    </w:p>
    <w:p w:rsidR="00317197" w:rsidRPr="008D2915" w:rsidRDefault="007462E3" w:rsidP="00317197">
      <w:pPr>
        <w:spacing w:after="0" w:line="480" w:lineRule="auto"/>
        <w:jc w:val="both"/>
        <w:rPr>
          <w:rFonts w:ascii="Palatino Linotype" w:eastAsia="Times New Roman" w:hAnsi="Palatino Linotype" w:cs="Segoe UI"/>
          <w:sz w:val="24"/>
          <w:szCs w:val="24"/>
          <w:lang w:eastAsia="en-GB"/>
        </w:rPr>
      </w:pPr>
      <w:r w:rsidRPr="008D2915">
        <w:rPr>
          <w:rFonts w:ascii="Palatino Linotype" w:eastAsia="Times New Roman" w:hAnsi="Palatino Linotype" w:cs="Times New Roman"/>
          <w:sz w:val="20"/>
          <w:szCs w:val="20"/>
          <w:lang w:eastAsia="en-GB"/>
        </w:rPr>
        <w:tab/>
      </w:r>
      <w:r w:rsidR="00824EC8" w:rsidRPr="008D2915">
        <w:rPr>
          <w:rFonts w:ascii="Palatino Linotype" w:eastAsia="Times New Roman" w:hAnsi="Palatino Linotype" w:cs="Times New Roman"/>
          <w:sz w:val="24"/>
          <w:szCs w:val="24"/>
          <w:lang w:eastAsia="en-GB"/>
        </w:rPr>
        <w:t xml:space="preserve">Before presenting the </w:t>
      </w:r>
      <w:r w:rsidRPr="008D2915">
        <w:rPr>
          <w:rFonts w:ascii="Palatino Linotype" w:eastAsia="Times New Roman" w:hAnsi="Palatino Linotype" w:cs="Times New Roman"/>
          <w:sz w:val="24"/>
          <w:szCs w:val="24"/>
          <w:lang w:eastAsia="en-GB"/>
        </w:rPr>
        <w:t xml:space="preserve">fine details of our findings, we wish to reflect on </w:t>
      </w:r>
      <w:r w:rsidR="003C4C50" w:rsidRPr="008D2915">
        <w:rPr>
          <w:rFonts w:ascii="Palatino Linotype" w:eastAsia="Times New Roman" w:hAnsi="Palatino Linotype" w:cs="Times New Roman"/>
          <w:sz w:val="24"/>
          <w:szCs w:val="24"/>
          <w:lang w:eastAsia="en-GB"/>
        </w:rPr>
        <w:t xml:space="preserve">the limitations of our </w:t>
      </w:r>
      <w:r w:rsidRPr="008D2915">
        <w:rPr>
          <w:rFonts w:ascii="Palatino Linotype" w:eastAsia="Times New Roman" w:hAnsi="Palatino Linotype" w:cs="Times New Roman"/>
          <w:sz w:val="24"/>
          <w:szCs w:val="24"/>
          <w:lang w:eastAsia="en-GB"/>
        </w:rPr>
        <w:t>methodological</w:t>
      </w:r>
      <w:r w:rsidR="003C4C50" w:rsidRPr="008D2915">
        <w:rPr>
          <w:rFonts w:ascii="Palatino Linotype" w:eastAsia="Times New Roman" w:hAnsi="Palatino Linotype" w:cs="Times New Roman"/>
          <w:sz w:val="24"/>
          <w:szCs w:val="24"/>
          <w:lang w:eastAsia="en-GB"/>
        </w:rPr>
        <w:t xml:space="preserve"> design</w:t>
      </w:r>
      <w:r w:rsidRPr="008D2915">
        <w:rPr>
          <w:rFonts w:ascii="Palatino Linotype" w:eastAsia="Times New Roman" w:hAnsi="Palatino Linotype" w:cs="Times New Roman"/>
          <w:sz w:val="24"/>
          <w:szCs w:val="24"/>
          <w:lang w:eastAsia="en-GB"/>
        </w:rPr>
        <w:t xml:space="preserve">. First, </w:t>
      </w:r>
      <w:r w:rsidR="00824EC8" w:rsidRPr="008D2915">
        <w:rPr>
          <w:rFonts w:ascii="Palatino Linotype" w:eastAsia="Times New Roman" w:hAnsi="Palatino Linotype" w:cs="Times New Roman"/>
          <w:sz w:val="24"/>
          <w:szCs w:val="24"/>
          <w:lang w:eastAsia="en-GB"/>
        </w:rPr>
        <w:t>given our sampling strategy, we only considered the immigration and integration histories of West African migrants. Other groups of migrants hailing from different geographic regions might have had a different experience</w:t>
      </w:r>
      <w:r w:rsidRPr="008D2915">
        <w:rPr>
          <w:rFonts w:ascii="Palatino Linotype" w:eastAsia="Times New Roman" w:hAnsi="Palatino Linotype" w:cs="Times New Roman"/>
          <w:sz w:val="24"/>
          <w:szCs w:val="24"/>
          <w:lang w:eastAsia="en-GB"/>
        </w:rPr>
        <w:t xml:space="preserve"> (</w:t>
      </w:r>
      <w:proofErr w:type="spellStart"/>
      <w:r w:rsidR="00CB6649" w:rsidRPr="008D2915">
        <w:rPr>
          <w:rFonts w:ascii="Palatino Linotype" w:eastAsia="Times New Roman" w:hAnsi="Palatino Linotype" w:cs="Times New Roman"/>
          <w:sz w:val="24"/>
          <w:szCs w:val="24"/>
          <w:lang w:eastAsia="en-GB"/>
        </w:rPr>
        <w:t>Joppke</w:t>
      </w:r>
      <w:proofErr w:type="spellEnd"/>
      <w:r w:rsidRPr="008D2915">
        <w:rPr>
          <w:rFonts w:ascii="Palatino Linotype" w:eastAsia="Times New Roman" w:hAnsi="Palatino Linotype" w:cs="Times New Roman"/>
          <w:sz w:val="24"/>
          <w:szCs w:val="24"/>
          <w:lang w:eastAsia="en-GB"/>
        </w:rPr>
        <w:t>, 20</w:t>
      </w:r>
      <w:r w:rsidR="00CB6649" w:rsidRPr="008D2915">
        <w:rPr>
          <w:rFonts w:ascii="Palatino Linotype" w:eastAsia="Times New Roman" w:hAnsi="Palatino Linotype" w:cs="Times New Roman"/>
          <w:sz w:val="24"/>
          <w:szCs w:val="24"/>
          <w:lang w:eastAsia="en-GB"/>
        </w:rPr>
        <w:t>07</w:t>
      </w:r>
      <w:r w:rsidR="00824EC8" w:rsidRPr="008D2915">
        <w:rPr>
          <w:rFonts w:ascii="Palatino Linotype" w:eastAsia="Times New Roman" w:hAnsi="Palatino Linotype" w:cs="Times New Roman"/>
          <w:sz w:val="24"/>
          <w:szCs w:val="24"/>
          <w:lang w:eastAsia="en-GB"/>
        </w:rPr>
        <w:t>). T</w:t>
      </w:r>
      <w:r w:rsidRPr="008D2915">
        <w:rPr>
          <w:rFonts w:ascii="Palatino Linotype" w:eastAsia="Times New Roman" w:hAnsi="Palatino Linotype" w:cs="Times New Roman"/>
          <w:sz w:val="24"/>
          <w:szCs w:val="24"/>
          <w:lang w:eastAsia="en-GB"/>
        </w:rPr>
        <w:t xml:space="preserve">here is </w:t>
      </w:r>
      <w:r w:rsidR="00824EC8" w:rsidRPr="008D2915">
        <w:rPr>
          <w:rFonts w:ascii="Palatino Linotype" w:eastAsia="Times New Roman" w:hAnsi="Palatino Linotype" w:cs="Times New Roman"/>
          <w:sz w:val="24"/>
          <w:szCs w:val="24"/>
          <w:lang w:eastAsia="en-GB"/>
        </w:rPr>
        <w:t xml:space="preserve">thus </w:t>
      </w:r>
      <w:r w:rsidRPr="008D2915">
        <w:rPr>
          <w:rFonts w:ascii="Palatino Linotype" w:eastAsia="Times New Roman" w:hAnsi="Palatino Linotype" w:cs="Times New Roman"/>
          <w:sz w:val="24"/>
          <w:szCs w:val="24"/>
          <w:lang w:eastAsia="en-GB"/>
        </w:rPr>
        <w:t xml:space="preserve">a risk of </w:t>
      </w:r>
      <w:r w:rsidR="00EC167B" w:rsidRPr="008D2915">
        <w:rPr>
          <w:rFonts w:ascii="Palatino Linotype" w:eastAsia="Times New Roman" w:hAnsi="Palatino Linotype" w:cs="Times New Roman"/>
          <w:sz w:val="24"/>
          <w:szCs w:val="24"/>
          <w:lang w:eastAsia="en-GB"/>
        </w:rPr>
        <w:t>conflating diverse</w:t>
      </w:r>
      <w:r w:rsidR="003C4C50" w:rsidRPr="008D2915">
        <w:rPr>
          <w:rFonts w:ascii="Palatino Linotype" w:eastAsia="Times New Roman" w:hAnsi="Palatino Linotype" w:cs="Times New Roman"/>
          <w:sz w:val="24"/>
          <w:szCs w:val="24"/>
          <w:lang w:eastAsia="en-GB"/>
        </w:rPr>
        <w:t xml:space="preserve"> </w:t>
      </w:r>
      <w:r w:rsidR="00EC167B" w:rsidRPr="008D2915">
        <w:rPr>
          <w:rFonts w:ascii="Palatino Linotype" w:eastAsia="Times New Roman" w:hAnsi="Palatino Linotype" w:cs="Times New Roman"/>
          <w:sz w:val="24"/>
          <w:szCs w:val="24"/>
          <w:lang w:eastAsia="en-GB"/>
        </w:rPr>
        <w:t xml:space="preserve">NTCN </w:t>
      </w:r>
      <w:r w:rsidR="003C4C50" w:rsidRPr="008D2915">
        <w:rPr>
          <w:rFonts w:ascii="Palatino Linotype" w:eastAsia="Times New Roman" w:hAnsi="Palatino Linotype" w:cs="Times New Roman"/>
          <w:sz w:val="24"/>
          <w:szCs w:val="24"/>
          <w:lang w:eastAsia="en-GB"/>
        </w:rPr>
        <w:lastRenderedPageBreak/>
        <w:t>experiences</w:t>
      </w:r>
      <w:r w:rsidR="00EC167B" w:rsidRPr="008D2915">
        <w:rPr>
          <w:rFonts w:ascii="Palatino Linotype" w:eastAsia="Times New Roman" w:hAnsi="Palatino Linotype" w:cs="Times New Roman"/>
          <w:sz w:val="24"/>
          <w:szCs w:val="24"/>
          <w:lang w:eastAsia="en-GB"/>
        </w:rPr>
        <w:t xml:space="preserve"> </w:t>
      </w:r>
      <w:r w:rsidR="00705099" w:rsidRPr="008D2915">
        <w:rPr>
          <w:rFonts w:ascii="Palatino Linotype" w:eastAsia="Times New Roman" w:hAnsi="Palatino Linotype" w:cs="Times New Roman"/>
          <w:sz w:val="24"/>
          <w:szCs w:val="24"/>
          <w:lang w:eastAsia="en-GB"/>
        </w:rPr>
        <w:t>under the</w:t>
      </w:r>
      <w:r w:rsidR="00CB6649" w:rsidRPr="008D2915">
        <w:rPr>
          <w:rFonts w:ascii="Palatino Linotype" w:eastAsia="Times New Roman" w:hAnsi="Palatino Linotype" w:cs="Times New Roman"/>
          <w:sz w:val="24"/>
          <w:szCs w:val="24"/>
          <w:lang w:eastAsia="en-GB"/>
        </w:rPr>
        <w:t xml:space="preserve"> homogenous </w:t>
      </w:r>
      <w:r w:rsidR="00EC167B" w:rsidRPr="008D2915">
        <w:rPr>
          <w:rFonts w:ascii="Palatino Linotype" w:eastAsia="Times New Roman" w:hAnsi="Palatino Linotype" w:cs="Times New Roman"/>
          <w:sz w:val="24"/>
          <w:szCs w:val="24"/>
          <w:lang w:eastAsia="en-GB"/>
        </w:rPr>
        <w:t>umbrella</w:t>
      </w:r>
      <w:r w:rsidR="00CB6649" w:rsidRPr="008D2915">
        <w:rPr>
          <w:rFonts w:ascii="Palatino Linotype" w:eastAsia="Times New Roman" w:hAnsi="Palatino Linotype" w:cs="Times New Roman"/>
          <w:sz w:val="24"/>
          <w:szCs w:val="24"/>
          <w:lang w:eastAsia="en-GB"/>
        </w:rPr>
        <w:t xml:space="preserve"> of ‘NTCN </w:t>
      </w:r>
      <w:r w:rsidR="00324544" w:rsidRPr="008D2915">
        <w:rPr>
          <w:rFonts w:ascii="Palatino Linotype" w:eastAsia="Times New Roman" w:hAnsi="Palatino Linotype" w:cs="Times New Roman"/>
          <w:sz w:val="24"/>
          <w:szCs w:val="24"/>
          <w:lang w:eastAsia="en-GB"/>
        </w:rPr>
        <w:t>mobility</w:t>
      </w:r>
      <w:r w:rsidR="00CB6649" w:rsidRPr="008D2915">
        <w:rPr>
          <w:rFonts w:ascii="Palatino Linotype" w:eastAsia="Times New Roman" w:hAnsi="Palatino Linotype" w:cs="Times New Roman"/>
          <w:sz w:val="24"/>
          <w:szCs w:val="24"/>
          <w:lang w:eastAsia="en-GB"/>
        </w:rPr>
        <w:t>’ without accounting for</w:t>
      </w:r>
      <w:r w:rsidR="00705099" w:rsidRPr="008D2915">
        <w:rPr>
          <w:rFonts w:ascii="Palatino Linotype" w:eastAsia="Times New Roman" w:hAnsi="Palatino Linotype" w:cs="Times New Roman"/>
          <w:sz w:val="24"/>
          <w:szCs w:val="24"/>
          <w:lang w:eastAsia="en-GB"/>
        </w:rPr>
        <w:t xml:space="preserve"> what Tapia and Albert (2018) term</w:t>
      </w:r>
      <w:r w:rsidR="00CB6649" w:rsidRPr="008D2915">
        <w:rPr>
          <w:rFonts w:ascii="Palatino Linotype" w:eastAsia="Times New Roman" w:hAnsi="Palatino Linotype" w:cs="Times New Roman"/>
          <w:sz w:val="24"/>
          <w:szCs w:val="24"/>
          <w:lang w:eastAsia="en-GB"/>
        </w:rPr>
        <w:t xml:space="preserve"> </w:t>
      </w:r>
      <w:r w:rsidR="00705099" w:rsidRPr="008D2915">
        <w:rPr>
          <w:rFonts w:ascii="Palatino Linotype" w:eastAsia="Times New Roman" w:hAnsi="Palatino Linotype" w:cs="Times New Roman"/>
          <w:sz w:val="24"/>
          <w:szCs w:val="24"/>
          <w:lang w:eastAsia="en-GB"/>
        </w:rPr>
        <w:t xml:space="preserve">‘migrant </w:t>
      </w:r>
      <w:proofErr w:type="spellStart"/>
      <w:r w:rsidR="00705099" w:rsidRPr="008D2915">
        <w:rPr>
          <w:rFonts w:ascii="Palatino Linotype" w:eastAsia="Times New Roman" w:hAnsi="Palatino Linotype" w:cs="Times New Roman"/>
          <w:sz w:val="24"/>
          <w:szCs w:val="24"/>
          <w:lang w:eastAsia="en-GB"/>
        </w:rPr>
        <w:t>intersectionalities</w:t>
      </w:r>
      <w:proofErr w:type="spellEnd"/>
      <w:r w:rsidR="00705099" w:rsidRPr="008D2915">
        <w:rPr>
          <w:rFonts w:ascii="Palatino Linotype" w:eastAsia="Times New Roman" w:hAnsi="Palatino Linotype" w:cs="Times New Roman"/>
          <w:sz w:val="24"/>
          <w:szCs w:val="24"/>
          <w:lang w:eastAsia="en-GB"/>
        </w:rPr>
        <w:t>’, the multiple differences between individual categories of migrant</w:t>
      </w:r>
      <w:r w:rsidRPr="008D2915">
        <w:rPr>
          <w:rFonts w:ascii="Palatino Linotype" w:eastAsia="Times New Roman" w:hAnsi="Palatino Linotype" w:cs="Times New Roman"/>
          <w:sz w:val="24"/>
          <w:szCs w:val="24"/>
          <w:lang w:eastAsia="en-GB"/>
        </w:rPr>
        <w:t xml:space="preserve">. </w:t>
      </w:r>
      <w:r w:rsidR="008804A2" w:rsidRPr="008D2915">
        <w:rPr>
          <w:rFonts w:ascii="Palatino Linotype" w:eastAsia="Calibri" w:hAnsi="Palatino Linotype" w:cs="Garamond"/>
          <w:sz w:val="24"/>
          <w:szCs w:val="24"/>
        </w:rPr>
        <w:t>Second</w:t>
      </w:r>
      <w:r w:rsidRPr="008D2915">
        <w:rPr>
          <w:rFonts w:ascii="Palatino Linotype" w:eastAsia="Calibri" w:hAnsi="Palatino Linotype" w:cs="Garamond"/>
          <w:sz w:val="24"/>
          <w:szCs w:val="24"/>
        </w:rPr>
        <w:t>, while</w:t>
      </w:r>
      <w:r w:rsidRPr="008D2915">
        <w:rPr>
          <w:rFonts w:ascii="Palatino Linotype" w:eastAsia="Times New Roman" w:hAnsi="Palatino Linotype" w:cs="Times New Roman"/>
          <w:sz w:val="24"/>
          <w:szCs w:val="24"/>
          <w:lang w:eastAsia="en-GB"/>
        </w:rPr>
        <w:t xml:space="preserve"> </w:t>
      </w:r>
      <w:r w:rsidR="003E113B" w:rsidRPr="008D2915">
        <w:rPr>
          <w:rFonts w:ascii="Palatino Linotype" w:eastAsia="Times New Roman" w:hAnsi="Palatino Linotype" w:cs="Times New Roman"/>
          <w:sz w:val="24"/>
          <w:szCs w:val="24"/>
          <w:lang w:eastAsia="en-GB"/>
        </w:rPr>
        <w:t xml:space="preserve">we carefully formulated our </w:t>
      </w:r>
      <w:r w:rsidR="008804A2" w:rsidRPr="008D2915">
        <w:rPr>
          <w:rFonts w:ascii="Palatino Linotype" w:eastAsia="Times New Roman" w:hAnsi="Palatino Linotype" w:cs="Times New Roman"/>
          <w:sz w:val="24"/>
          <w:szCs w:val="24"/>
          <w:lang w:eastAsia="en-GB"/>
        </w:rPr>
        <w:t>intervi</w:t>
      </w:r>
      <w:r w:rsidR="00B651DA" w:rsidRPr="008D2915">
        <w:rPr>
          <w:rFonts w:ascii="Palatino Linotype" w:eastAsia="Times New Roman" w:hAnsi="Palatino Linotype" w:cs="Times New Roman"/>
          <w:sz w:val="24"/>
          <w:szCs w:val="24"/>
          <w:lang w:eastAsia="en-GB"/>
        </w:rPr>
        <w:t>ew questions to invite participants</w:t>
      </w:r>
      <w:r w:rsidR="00C27F43" w:rsidRPr="008D2915">
        <w:rPr>
          <w:rFonts w:ascii="Palatino Linotype" w:eastAsia="Times New Roman" w:hAnsi="Palatino Linotype" w:cs="Times New Roman"/>
          <w:sz w:val="24"/>
          <w:szCs w:val="24"/>
          <w:lang w:eastAsia="en-GB"/>
        </w:rPr>
        <w:t xml:space="preserve"> to tell their own stories, </w:t>
      </w:r>
      <w:r w:rsidR="00C27F43" w:rsidRPr="008D2915">
        <w:rPr>
          <w:rFonts w:ascii="Palatino Linotype" w:hAnsi="Palatino Linotype" w:cs="Courier New"/>
          <w:sz w:val="24"/>
          <w:szCs w:val="24"/>
        </w:rPr>
        <w:t>we are</w:t>
      </w:r>
      <w:r w:rsidR="00B651DA" w:rsidRPr="008D2915">
        <w:rPr>
          <w:rFonts w:ascii="Palatino Linotype" w:hAnsi="Palatino Linotype" w:cs="Courier New"/>
          <w:sz w:val="24"/>
          <w:szCs w:val="24"/>
        </w:rPr>
        <w:t xml:space="preserve"> unable</w:t>
      </w:r>
      <w:r w:rsidR="00824EC8" w:rsidRPr="008D2915">
        <w:rPr>
          <w:rFonts w:ascii="Palatino Linotype" w:hAnsi="Palatino Linotype" w:cs="Courier New"/>
          <w:sz w:val="24"/>
          <w:szCs w:val="24"/>
        </w:rPr>
        <w:t xml:space="preserve"> </w:t>
      </w:r>
      <w:r w:rsidR="00C27F43" w:rsidRPr="008D2915">
        <w:rPr>
          <w:rFonts w:ascii="Palatino Linotype" w:hAnsi="Palatino Linotype" w:cs="Courier New"/>
          <w:sz w:val="24"/>
          <w:szCs w:val="24"/>
        </w:rPr>
        <w:t>to rule out the potential impact of egocentric bi</w:t>
      </w:r>
      <w:r w:rsidR="003E113B" w:rsidRPr="008D2915">
        <w:rPr>
          <w:rFonts w:ascii="Palatino Linotype" w:hAnsi="Palatino Linotype" w:cs="Courier New"/>
          <w:sz w:val="24"/>
          <w:szCs w:val="24"/>
        </w:rPr>
        <w:t>ases, memory loss or embellishment</w:t>
      </w:r>
      <w:r w:rsidR="00720F62" w:rsidRPr="008D2915">
        <w:rPr>
          <w:rFonts w:ascii="Palatino Linotype" w:hAnsi="Palatino Linotype" w:cs="Courier New"/>
          <w:sz w:val="24"/>
          <w:szCs w:val="24"/>
        </w:rPr>
        <w:t xml:space="preserve"> in our respondents’</w:t>
      </w:r>
      <w:r w:rsidR="00C27F43" w:rsidRPr="008D2915">
        <w:rPr>
          <w:rFonts w:ascii="Palatino Linotype" w:hAnsi="Palatino Linotype" w:cs="Courier New"/>
          <w:sz w:val="24"/>
          <w:szCs w:val="24"/>
        </w:rPr>
        <w:t xml:space="preserve"> retrospec</w:t>
      </w:r>
      <w:r w:rsidR="00720F62" w:rsidRPr="008D2915">
        <w:rPr>
          <w:rFonts w:ascii="Palatino Linotype" w:hAnsi="Palatino Linotype" w:cs="Courier New"/>
          <w:sz w:val="24"/>
          <w:szCs w:val="24"/>
        </w:rPr>
        <w:t>tive accounts</w:t>
      </w:r>
      <w:r w:rsidR="00C27F43" w:rsidRPr="008D2915">
        <w:rPr>
          <w:rFonts w:ascii="Palatino Linotype" w:hAnsi="Palatino Linotype" w:cs="Courier New"/>
          <w:sz w:val="24"/>
          <w:szCs w:val="24"/>
        </w:rPr>
        <w:t xml:space="preserve"> (</w:t>
      </w:r>
      <w:r w:rsidR="00275EBD" w:rsidRPr="008D2915">
        <w:rPr>
          <w:rFonts w:ascii="Palatino Linotype" w:hAnsi="Palatino Linotype" w:cs="Courier New"/>
          <w:sz w:val="24"/>
          <w:szCs w:val="24"/>
        </w:rPr>
        <w:t>Lyle, 2003</w:t>
      </w:r>
      <w:r w:rsidR="00C27F43" w:rsidRPr="008D2915">
        <w:rPr>
          <w:rFonts w:ascii="Palatino Linotype" w:hAnsi="Palatino Linotype" w:cs="Courier New"/>
          <w:sz w:val="24"/>
          <w:szCs w:val="24"/>
        </w:rPr>
        <w:t xml:space="preserve">; </w:t>
      </w:r>
      <w:r w:rsidR="008804A2" w:rsidRPr="008D2915">
        <w:rPr>
          <w:rFonts w:ascii="Palatino Linotype" w:hAnsi="Palatino Linotype" w:cs="Courier New"/>
          <w:sz w:val="24"/>
          <w:szCs w:val="24"/>
        </w:rPr>
        <w:t>Smith et al.,</w:t>
      </w:r>
      <w:r w:rsidR="00275EBD" w:rsidRPr="008D2915">
        <w:rPr>
          <w:rFonts w:ascii="Palatino Linotype" w:hAnsi="Palatino Linotype" w:cs="Courier New"/>
          <w:sz w:val="24"/>
          <w:szCs w:val="24"/>
        </w:rPr>
        <w:t xml:space="preserve"> 1999</w:t>
      </w:r>
      <w:r w:rsidR="00C27F43" w:rsidRPr="008D2915">
        <w:rPr>
          <w:rFonts w:ascii="Palatino Linotype" w:hAnsi="Palatino Linotype" w:cs="Courier New"/>
          <w:sz w:val="24"/>
          <w:szCs w:val="24"/>
        </w:rPr>
        <w:t>).</w:t>
      </w:r>
      <w:r w:rsidR="00275EBD" w:rsidRPr="008D2915">
        <w:rPr>
          <w:rFonts w:ascii="Palatino Linotype" w:eastAsia="Times New Roman" w:hAnsi="Palatino Linotype" w:cs="Segoe UI"/>
          <w:sz w:val="24"/>
          <w:szCs w:val="24"/>
          <w:lang w:eastAsia="en-GB"/>
        </w:rPr>
        <w:t xml:space="preserve"> </w:t>
      </w:r>
    </w:p>
    <w:p w:rsidR="0063253C" w:rsidRPr="008D2915" w:rsidRDefault="0063253C" w:rsidP="00317197">
      <w:pPr>
        <w:spacing w:after="0" w:line="480" w:lineRule="auto"/>
        <w:jc w:val="both"/>
        <w:rPr>
          <w:rFonts w:ascii="Palatino Linotype" w:eastAsia="Times New Roman" w:hAnsi="Palatino Linotype" w:cs="Segoe UI"/>
          <w:lang w:eastAsia="en-GB"/>
        </w:rPr>
      </w:pPr>
    </w:p>
    <w:p w:rsidR="009835FE" w:rsidRPr="008D2915" w:rsidRDefault="00C0307E" w:rsidP="00317197">
      <w:pPr>
        <w:spacing w:after="0" w:line="480" w:lineRule="auto"/>
        <w:jc w:val="both"/>
        <w:rPr>
          <w:rFonts w:ascii="Palatino Linotype" w:hAnsi="Palatino Linotype"/>
          <w:b/>
          <w:sz w:val="24"/>
          <w:szCs w:val="24"/>
        </w:rPr>
      </w:pPr>
      <w:r w:rsidRPr="008D2915">
        <w:rPr>
          <w:rFonts w:ascii="Palatino Linotype" w:hAnsi="Palatino Linotype"/>
          <w:b/>
          <w:sz w:val="24"/>
          <w:szCs w:val="24"/>
        </w:rPr>
        <w:t xml:space="preserve">Five stages in NTCN </w:t>
      </w:r>
      <w:r w:rsidR="00324544" w:rsidRPr="008D2915">
        <w:rPr>
          <w:rFonts w:ascii="Palatino Linotype" w:hAnsi="Palatino Linotype"/>
          <w:b/>
          <w:sz w:val="24"/>
          <w:szCs w:val="24"/>
        </w:rPr>
        <w:t>cross-state mobility</w:t>
      </w:r>
    </w:p>
    <w:p w:rsidR="00073B02" w:rsidRPr="008D2915" w:rsidRDefault="00BD4415"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 xml:space="preserve">In our effort to </w:t>
      </w:r>
      <w:r w:rsidR="007413E7" w:rsidRPr="008D2915">
        <w:rPr>
          <w:rFonts w:ascii="Palatino Linotype" w:hAnsi="Palatino Linotype"/>
          <w:sz w:val="24"/>
          <w:szCs w:val="24"/>
        </w:rPr>
        <w:t xml:space="preserve">develop </w:t>
      </w:r>
      <w:r w:rsidR="003530AF" w:rsidRPr="008D2915">
        <w:rPr>
          <w:rFonts w:ascii="Palatino Linotype" w:hAnsi="Palatino Linotype"/>
          <w:sz w:val="24"/>
          <w:szCs w:val="24"/>
        </w:rPr>
        <w:t>an explanatory theory that shed</w:t>
      </w:r>
      <w:r w:rsidR="00C556BB" w:rsidRPr="008D2915">
        <w:rPr>
          <w:rFonts w:ascii="Palatino Linotype" w:hAnsi="Palatino Linotype"/>
          <w:sz w:val="24"/>
          <w:szCs w:val="24"/>
        </w:rPr>
        <w:t>s</w:t>
      </w:r>
      <w:r w:rsidR="007413E7" w:rsidRPr="008D2915">
        <w:rPr>
          <w:rFonts w:ascii="Palatino Linotype" w:hAnsi="Palatino Linotype"/>
          <w:sz w:val="24"/>
          <w:szCs w:val="24"/>
        </w:rPr>
        <w:t xml:space="preserve"> light on</w:t>
      </w:r>
      <w:r w:rsidR="00BD60C5" w:rsidRPr="008D2915">
        <w:rPr>
          <w:rFonts w:ascii="Palatino Linotype" w:hAnsi="Palatino Linotype"/>
          <w:sz w:val="24"/>
          <w:szCs w:val="24"/>
        </w:rPr>
        <w:t xml:space="preserve"> N</w:t>
      </w:r>
      <w:r w:rsidR="00C556BB" w:rsidRPr="008D2915">
        <w:rPr>
          <w:rFonts w:ascii="Palatino Linotype" w:hAnsi="Palatino Linotype"/>
          <w:sz w:val="24"/>
          <w:szCs w:val="24"/>
        </w:rPr>
        <w:t>T</w:t>
      </w:r>
      <w:r w:rsidR="00BD60C5" w:rsidRPr="008D2915">
        <w:rPr>
          <w:rFonts w:ascii="Palatino Linotype" w:hAnsi="Palatino Linotype"/>
          <w:sz w:val="24"/>
          <w:szCs w:val="24"/>
        </w:rPr>
        <w:t>C</w:t>
      </w:r>
      <w:r w:rsidR="00C556BB" w:rsidRPr="008D2915">
        <w:rPr>
          <w:rFonts w:ascii="Palatino Linotype" w:hAnsi="Palatino Linotype"/>
          <w:sz w:val="24"/>
          <w:szCs w:val="24"/>
        </w:rPr>
        <w:t xml:space="preserve">Ns’ </w:t>
      </w:r>
      <w:r w:rsidRPr="008D2915">
        <w:rPr>
          <w:rFonts w:ascii="Palatino Linotype" w:hAnsi="Palatino Linotype"/>
          <w:sz w:val="24"/>
          <w:szCs w:val="24"/>
        </w:rPr>
        <w:t>experiences</w:t>
      </w:r>
      <w:r w:rsidR="00C556BB" w:rsidRPr="008D2915">
        <w:rPr>
          <w:rFonts w:ascii="Palatino Linotype" w:hAnsi="Palatino Linotype"/>
          <w:sz w:val="24"/>
          <w:szCs w:val="24"/>
        </w:rPr>
        <w:t xml:space="preserve"> of</w:t>
      </w:r>
      <w:r w:rsidRPr="008D2915">
        <w:rPr>
          <w:rFonts w:ascii="Palatino Linotype" w:hAnsi="Palatino Linotype"/>
          <w:sz w:val="24"/>
          <w:szCs w:val="24"/>
        </w:rPr>
        <w:t xml:space="preserve"> </w:t>
      </w:r>
      <w:r w:rsidR="00B476F1" w:rsidRPr="008D2915">
        <w:rPr>
          <w:rFonts w:ascii="Palatino Linotype" w:hAnsi="Palatino Linotype"/>
          <w:sz w:val="24"/>
          <w:szCs w:val="24"/>
        </w:rPr>
        <w:t>relocating to another EU country</w:t>
      </w:r>
      <w:r w:rsidR="00AD6551" w:rsidRPr="008D2915">
        <w:rPr>
          <w:rFonts w:ascii="Palatino Linotype" w:hAnsi="Palatino Linotype"/>
          <w:sz w:val="24"/>
          <w:szCs w:val="24"/>
        </w:rPr>
        <w:t xml:space="preserve">, </w:t>
      </w:r>
      <w:r w:rsidR="003530AF" w:rsidRPr="008D2915">
        <w:rPr>
          <w:rFonts w:ascii="Palatino Linotype" w:hAnsi="Palatino Linotype"/>
          <w:sz w:val="24"/>
          <w:szCs w:val="24"/>
        </w:rPr>
        <w:t xml:space="preserve">we </w:t>
      </w:r>
      <w:r w:rsidR="00AD6551" w:rsidRPr="008D2915">
        <w:rPr>
          <w:rFonts w:ascii="Palatino Linotype" w:hAnsi="Palatino Linotype"/>
          <w:sz w:val="24"/>
          <w:szCs w:val="24"/>
        </w:rPr>
        <w:t xml:space="preserve">draw on the tripartite scheme of </w:t>
      </w:r>
      <w:r w:rsidR="00931680" w:rsidRPr="008D2915">
        <w:rPr>
          <w:rFonts w:ascii="Palatino Linotype" w:hAnsi="Palatino Linotype"/>
          <w:sz w:val="24"/>
          <w:szCs w:val="24"/>
        </w:rPr>
        <w:t>‘</w:t>
      </w:r>
      <w:r w:rsidR="00AD6551" w:rsidRPr="008D2915">
        <w:rPr>
          <w:rFonts w:ascii="Palatino Linotype" w:hAnsi="Palatino Linotype"/>
          <w:sz w:val="24"/>
          <w:szCs w:val="24"/>
        </w:rPr>
        <w:t>practice</w:t>
      </w:r>
      <w:r w:rsidR="00931680" w:rsidRPr="008D2915">
        <w:rPr>
          <w:rFonts w:ascii="Palatino Linotype" w:hAnsi="Palatino Linotype"/>
          <w:sz w:val="24"/>
          <w:szCs w:val="24"/>
        </w:rPr>
        <w:t>’</w:t>
      </w:r>
      <w:r w:rsidR="00AD6551" w:rsidRPr="008D2915">
        <w:rPr>
          <w:rFonts w:ascii="Palatino Linotype" w:hAnsi="Palatino Linotype"/>
          <w:sz w:val="24"/>
          <w:szCs w:val="24"/>
        </w:rPr>
        <w:t xml:space="preserve"> as developed by Shove and </w:t>
      </w:r>
      <w:proofErr w:type="spellStart"/>
      <w:r w:rsidR="00AD6551" w:rsidRPr="008D2915">
        <w:rPr>
          <w:rFonts w:ascii="Palatino Linotype" w:hAnsi="Palatino Linotype"/>
          <w:sz w:val="24"/>
          <w:szCs w:val="24"/>
        </w:rPr>
        <w:t>Pa</w:t>
      </w:r>
      <w:r w:rsidR="00931680" w:rsidRPr="008D2915">
        <w:rPr>
          <w:rFonts w:ascii="Palatino Linotype" w:hAnsi="Palatino Linotype"/>
          <w:sz w:val="24"/>
          <w:szCs w:val="24"/>
        </w:rPr>
        <w:t>n</w:t>
      </w:r>
      <w:r w:rsidR="003530AF" w:rsidRPr="008D2915">
        <w:rPr>
          <w:rFonts w:ascii="Palatino Linotype" w:hAnsi="Palatino Linotype"/>
          <w:sz w:val="24"/>
          <w:szCs w:val="24"/>
        </w:rPr>
        <w:t>tzar</w:t>
      </w:r>
      <w:proofErr w:type="spellEnd"/>
      <w:r w:rsidR="003530AF" w:rsidRPr="008D2915">
        <w:rPr>
          <w:rFonts w:ascii="Palatino Linotype" w:hAnsi="Palatino Linotype"/>
          <w:sz w:val="24"/>
          <w:szCs w:val="24"/>
        </w:rPr>
        <w:t xml:space="preserve"> (2012) </w:t>
      </w:r>
      <w:r w:rsidR="00931680" w:rsidRPr="008D2915">
        <w:rPr>
          <w:rFonts w:ascii="Palatino Linotype" w:hAnsi="Palatino Linotype"/>
          <w:sz w:val="24"/>
          <w:szCs w:val="24"/>
        </w:rPr>
        <w:t xml:space="preserve">to </w:t>
      </w:r>
      <w:r w:rsidR="00AD6551" w:rsidRPr="008D2915">
        <w:rPr>
          <w:rFonts w:ascii="Palatino Linotype" w:hAnsi="Palatino Linotype"/>
          <w:sz w:val="24"/>
          <w:szCs w:val="24"/>
        </w:rPr>
        <w:t>delineate</w:t>
      </w:r>
      <w:r w:rsidR="003335D7" w:rsidRPr="008D2915">
        <w:rPr>
          <w:rFonts w:ascii="Palatino Linotype" w:hAnsi="Palatino Linotype"/>
          <w:sz w:val="24"/>
          <w:szCs w:val="24"/>
        </w:rPr>
        <w:t xml:space="preserve"> a loosely structured analytical framework</w:t>
      </w:r>
      <w:r w:rsidR="00931680" w:rsidRPr="008D2915">
        <w:rPr>
          <w:rFonts w:ascii="Palatino Linotype" w:hAnsi="Palatino Linotype"/>
          <w:sz w:val="24"/>
          <w:szCs w:val="24"/>
        </w:rPr>
        <w:t xml:space="preserve"> </w:t>
      </w:r>
      <w:r w:rsidR="003335D7" w:rsidRPr="008D2915">
        <w:rPr>
          <w:rFonts w:ascii="Palatino Linotype" w:hAnsi="Palatino Linotype"/>
          <w:sz w:val="24"/>
          <w:szCs w:val="24"/>
        </w:rPr>
        <w:t xml:space="preserve">showing </w:t>
      </w:r>
      <w:r w:rsidR="00931680" w:rsidRPr="008D2915">
        <w:rPr>
          <w:rFonts w:ascii="Palatino Linotype" w:hAnsi="Palatino Linotype"/>
          <w:sz w:val="24"/>
          <w:szCs w:val="24"/>
        </w:rPr>
        <w:t xml:space="preserve">how the </w:t>
      </w:r>
      <w:r w:rsidR="00324544" w:rsidRPr="008D2915">
        <w:rPr>
          <w:rFonts w:ascii="Palatino Linotype" w:hAnsi="Palatino Linotype"/>
          <w:sz w:val="24"/>
          <w:szCs w:val="24"/>
        </w:rPr>
        <w:t>mobility</w:t>
      </w:r>
      <w:r w:rsidR="00931680" w:rsidRPr="008D2915">
        <w:rPr>
          <w:rFonts w:ascii="Palatino Linotype" w:hAnsi="Palatino Linotype"/>
          <w:sz w:val="24"/>
          <w:szCs w:val="24"/>
        </w:rPr>
        <w:t xml:space="preserve"> process</w:t>
      </w:r>
      <w:r w:rsidR="003530AF" w:rsidRPr="008D2915">
        <w:rPr>
          <w:rFonts w:ascii="Palatino Linotype" w:hAnsi="Palatino Linotype"/>
          <w:sz w:val="24"/>
          <w:szCs w:val="24"/>
        </w:rPr>
        <w:t xml:space="preserve"> of NTCN</w:t>
      </w:r>
      <w:r w:rsidR="008D3254" w:rsidRPr="008D2915">
        <w:rPr>
          <w:rFonts w:ascii="Palatino Linotype" w:hAnsi="Palatino Linotype"/>
          <w:sz w:val="24"/>
          <w:szCs w:val="24"/>
        </w:rPr>
        <w:t>s</w:t>
      </w:r>
      <w:r w:rsidR="00931680" w:rsidRPr="008D2915">
        <w:rPr>
          <w:rFonts w:ascii="Palatino Linotype" w:hAnsi="Palatino Linotype"/>
          <w:sz w:val="24"/>
          <w:szCs w:val="24"/>
        </w:rPr>
        <w:t xml:space="preserve"> may come to be labelled and judged within </w:t>
      </w:r>
      <w:r w:rsidR="004C6F85" w:rsidRPr="008D2915">
        <w:rPr>
          <w:rFonts w:ascii="Palatino Linotype" w:hAnsi="Palatino Linotype"/>
          <w:sz w:val="24"/>
          <w:szCs w:val="24"/>
        </w:rPr>
        <w:t>cross-state mobility</w:t>
      </w:r>
      <w:r w:rsidR="00931680" w:rsidRPr="008D2915">
        <w:rPr>
          <w:rFonts w:ascii="Palatino Linotype" w:hAnsi="Palatino Linotype"/>
          <w:sz w:val="24"/>
          <w:szCs w:val="24"/>
        </w:rPr>
        <w:t xml:space="preserve"> discourse. Our </w:t>
      </w:r>
      <w:r w:rsidR="003335D7" w:rsidRPr="008D2915">
        <w:rPr>
          <w:rFonts w:ascii="Palatino Linotype" w:hAnsi="Palatino Linotype"/>
          <w:sz w:val="24"/>
          <w:szCs w:val="24"/>
        </w:rPr>
        <w:t>framework</w:t>
      </w:r>
      <w:r w:rsidR="00931680" w:rsidRPr="008D2915">
        <w:rPr>
          <w:rFonts w:ascii="Palatino Linotype" w:hAnsi="Palatino Linotype"/>
          <w:sz w:val="24"/>
          <w:szCs w:val="24"/>
        </w:rPr>
        <w:t xml:space="preserve"> is made up of </w:t>
      </w:r>
      <w:r w:rsidR="00C556BB" w:rsidRPr="008D2915">
        <w:rPr>
          <w:rFonts w:ascii="Palatino Linotype" w:hAnsi="Palatino Linotype"/>
          <w:sz w:val="24"/>
          <w:szCs w:val="24"/>
        </w:rPr>
        <w:t xml:space="preserve">the </w:t>
      </w:r>
      <w:r w:rsidR="00931680" w:rsidRPr="008D2915">
        <w:rPr>
          <w:rFonts w:ascii="Palatino Linotype" w:hAnsi="Palatino Linotype"/>
          <w:sz w:val="24"/>
          <w:szCs w:val="24"/>
        </w:rPr>
        <w:t>three elements that</w:t>
      </w:r>
      <w:r w:rsidR="008269A5" w:rsidRPr="008D2915">
        <w:rPr>
          <w:rFonts w:ascii="Palatino Linotype" w:hAnsi="Palatino Linotype"/>
          <w:sz w:val="24"/>
          <w:szCs w:val="24"/>
        </w:rPr>
        <w:t xml:space="preserve"> constitutively</w:t>
      </w:r>
      <w:r w:rsidR="00931680" w:rsidRPr="008D2915">
        <w:rPr>
          <w:rFonts w:ascii="Palatino Linotype" w:hAnsi="Palatino Linotype"/>
          <w:sz w:val="24"/>
          <w:szCs w:val="24"/>
        </w:rPr>
        <w:t xml:space="preserve"> </w:t>
      </w:r>
      <w:r w:rsidR="00E52B9A" w:rsidRPr="008D2915">
        <w:rPr>
          <w:rFonts w:ascii="Palatino Linotype" w:hAnsi="Palatino Linotype"/>
          <w:sz w:val="24"/>
          <w:szCs w:val="24"/>
        </w:rPr>
        <w:t xml:space="preserve">give form to </w:t>
      </w:r>
      <w:r w:rsidR="00931680" w:rsidRPr="008D2915">
        <w:rPr>
          <w:rFonts w:ascii="Palatino Linotype" w:hAnsi="Palatino Linotype"/>
          <w:sz w:val="24"/>
          <w:szCs w:val="24"/>
        </w:rPr>
        <w:t xml:space="preserve">the </w:t>
      </w:r>
      <w:r w:rsidR="00E52B9A" w:rsidRPr="008D2915">
        <w:rPr>
          <w:rFonts w:ascii="Palatino Linotype" w:hAnsi="Palatino Linotype"/>
          <w:sz w:val="24"/>
          <w:szCs w:val="24"/>
        </w:rPr>
        <w:t xml:space="preserve">performative </w:t>
      </w:r>
      <w:r w:rsidR="00FD7ED6" w:rsidRPr="008D2915">
        <w:rPr>
          <w:rFonts w:ascii="Palatino Linotype" w:hAnsi="Palatino Linotype"/>
          <w:sz w:val="24"/>
          <w:szCs w:val="24"/>
        </w:rPr>
        <w:t>dynamics of a practice</w:t>
      </w:r>
      <w:r w:rsidR="00A702F3" w:rsidRPr="008D2915">
        <w:rPr>
          <w:rFonts w:ascii="Palatino Linotype" w:hAnsi="Palatino Linotype"/>
          <w:sz w:val="24"/>
          <w:szCs w:val="24"/>
        </w:rPr>
        <w:t xml:space="preserve"> as highlighted above</w:t>
      </w:r>
      <w:r w:rsidR="00FD7ED6" w:rsidRPr="008D2915">
        <w:rPr>
          <w:rFonts w:ascii="Palatino Linotype" w:hAnsi="Palatino Linotype"/>
          <w:sz w:val="24"/>
          <w:szCs w:val="24"/>
        </w:rPr>
        <w:t xml:space="preserve">: </w:t>
      </w:r>
      <w:r w:rsidR="00FE4B95" w:rsidRPr="008D2915">
        <w:rPr>
          <w:rFonts w:ascii="Palatino Linotype" w:hAnsi="Palatino Linotype"/>
          <w:sz w:val="24"/>
          <w:szCs w:val="24"/>
        </w:rPr>
        <w:t xml:space="preserve">namely, </w:t>
      </w:r>
      <w:r w:rsidR="00484857" w:rsidRPr="008D2915">
        <w:rPr>
          <w:rFonts w:ascii="Palatino Linotype" w:hAnsi="Palatino Linotype"/>
          <w:sz w:val="24"/>
          <w:szCs w:val="24"/>
        </w:rPr>
        <w:t>materials, meanings and competence</w:t>
      </w:r>
      <w:r w:rsidR="00E137CE" w:rsidRPr="008D2915">
        <w:rPr>
          <w:rFonts w:ascii="Palatino Linotype" w:hAnsi="Palatino Linotype"/>
          <w:sz w:val="24"/>
          <w:szCs w:val="24"/>
        </w:rPr>
        <w:t>. As shown in F</w:t>
      </w:r>
      <w:r w:rsidR="00931680" w:rsidRPr="008D2915">
        <w:rPr>
          <w:rFonts w:ascii="Palatino Linotype" w:hAnsi="Palatino Linotype"/>
          <w:sz w:val="24"/>
          <w:szCs w:val="24"/>
        </w:rPr>
        <w:t xml:space="preserve">igure 2, the solid lines represent the recursive relationship between the three elements constituting </w:t>
      </w:r>
      <w:r w:rsidR="00324544" w:rsidRPr="008D2915">
        <w:rPr>
          <w:rFonts w:ascii="Palatino Linotype" w:hAnsi="Palatino Linotype"/>
          <w:sz w:val="24"/>
          <w:szCs w:val="24"/>
        </w:rPr>
        <w:t>mobility</w:t>
      </w:r>
      <w:r w:rsidR="00E52B9A" w:rsidRPr="008D2915">
        <w:rPr>
          <w:rFonts w:ascii="Palatino Linotype" w:hAnsi="Palatino Linotype"/>
          <w:sz w:val="24"/>
          <w:szCs w:val="24"/>
        </w:rPr>
        <w:t xml:space="preserve"> as a practice</w:t>
      </w:r>
      <w:r w:rsidR="0040264A" w:rsidRPr="008D2915">
        <w:rPr>
          <w:rFonts w:ascii="Palatino Linotype" w:hAnsi="Palatino Linotype"/>
          <w:sz w:val="24"/>
          <w:szCs w:val="24"/>
        </w:rPr>
        <w:t xml:space="preserve"> and the dependencies that arise</w:t>
      </w:r>
      <w:r w:rsidR="009F5CB6" w:rsidRPr="008D2915">
        <w:rPr>
          <w:rFonts w:ascii="Palatino Linotype" w:hAnsi="Palatino Linotype"/>
          <w:sz w:val="24"/>
          <w:szCs w:val="24"/>
        </w:rPr>
        <w:t xml:space="preserve"> through the</w:t>
      </w:r>
      <w:r w:rsidR="00E137CE" w:rsidRPr="008D2915">
        <w:rPr>
          <w:rFonts w:ascii="Palatino Linotype" w:hAnsi="Palatino Linotype"/>
          <w:sz w:val="24"/>
          <w:szCs w:val="24"/>
        </w:rPr>
        <w:t xml:space="preserve"> social settings in which individuals</w:t>
      </w:r>
      <w:r w:rsidR="009F5CB6" w:rsidRPr="008D2915">
        <w:rPr>
          <w:rFonts w:ascii="Palatino Linotype" w:hAnsi="Palatino Linotype"/>
          <w:sz w:val="24"/>
          <w:szCs w:val="24"/>
        </w:rPr>
        <w:t xml:space="preserve"> take action</w:t>
      </w:r>
      <w:r w:rsidR="00931680" w:rsidRPr="008D2915">
        <w:rPr>
          <w:rFonts w:ascii="Palatino Linotype" w:hAnsi="Palatino Linotype"/>
          <w:sz w:val="24"/>
          <w:szCs w:val="24"/>
        </w:rPr>
        <w:t>, while the dotted lines show the actual relationships and influences the three elements</w:t>
      </w:r>
      <w:r w:rsidR="00E137CE" w:rsidRPr="008D2915">
        <w:rPr>
          <w:rFonts w:ascii="Palatino Linotype" w:hAnsi="Palatino Linotype"/>
          <w:sz w:val="24"/>
          <w:szCs w:val="24"/>
        </w:rPr>
        <w:t xml:space="preserve"> dynamically establish in their </w:t>
      </w:r>
      <w:r w:rsidR="00931680" w:rsidRPr="008D2915">
        <w:rPr>
          <w:rFonts w:ascii="Palatino Linotype" w:hAnsi="Palatino Linotype"/>
          <w:sz w:val="24"/>
          <w:szCs w:val="24"/>
        </w:rPr>
        <w:t>experiences.</w:t>
      </w:r>
      <w:r w:rsidR="00CF4569" w:rsidRPr="008D2915">
        <w:rPr>
          <w:rFonts w:ascii="Palatino Linotype" w:hAnsi="Palatino Linotype"/>
          <w:sz w:val="24"/>
          <w:szCs w:val="24"/>
        </w:rPr>
        <w:t xml:space="preserve"> Our scheme commence</w:t>
      </w:r>
      <w:r w:rsidR="00C3487C" w:rsidRPr="008D2915">
        <w:rPr>
          <w:rFonts w:ascii="Palatino Linotype" w:hAnsi="Palatino Linotype"/>
          <w:sz w:val="24"/>
          <w:szCs w:val="24"/>
        </w:rPr>
        <w:t xml:space="preserve">s when a </w:t>
      </w:r>
      <w:r w:rsidR="003A702E" w:rsidRPr="008D2915">
        <w:rPr>
          <w:rFonts w:ascii="Palatino Linotype" w:hAnsi="Palatino Linotype"/>
          <w:sz w:val="24"/>
          <w:szCs w:val="24"/>
        </w:rPr>
        <w:t xml:space="preserve">NTCN </w:t>
      </w:r>
      <w:r w:rsidR="00C223FC" w:rsidRPr="008D2915">
        <w:rPr>
          <w:rFonts w:ascii="Palatino Linotype" w:hAnsi="Palatino Linotype"/>
          <w:sz w:val="24"/>
          <w:szCs w:val="24"/>
        </w:rPr>
        <w:t>begins</w:t>
      </w:r>
      <w:r w:rsidR="00CA1366" w:rsidRPr="008D2915">
        <w:rPr>
          <w:rFonts w:ascii="Palatino Linotype" w:hAnsi="Palatino Linotype"/>
          <w:sz w:val="24"/>
          <w:szCs w:val="24"/>
        </w:rPr>
        <w:t xml:space="preserve"> to make sense of </w:t>
      </w:r>
      <w:r w:rsidR="003A702E" w:rsidRPr="008D2915">
        <w:rPr>
          <w:rFonts w:ascii="Palatino Linotype" w:hAnsi="Palatino Linotype"/>
          <w:sz w:val="24"/>
          <w:szCs w:val="24"/>
        </w:rPr>
        <w:t xml:space="preserve">what we refer to as </w:t>
      </w:r>
      <w:r w:rsidR="00D52136" w:rsidRPr="008D2915">
        <w:rPr>
          <w:rFonts w:ascii="Palatino Linotype" w:hAnsi="Palatino Linotype"/>
          <w:sz w:val="24"/>
          <w:szCs w:val="24"/>
        </w:rPr>
        <w:t xml:space="preserve">real or imaginary </w:t>
      </w:r>
      <w:r w:rsidR="00CA1366" w:rsidRPr="008D2915">
        <w:rPr>
          <w:rFonts w:ascii="Palatino Linotype" w:hAnsi="Palatino Linotype"/>
          <w:sz w:val="24"/>
          <w:szCs w:val="24"/>
        </w:rPr>
        <w:t>‘</w:t>
      </w:r>
      <w:r w:rsidR="001D1409" w:rsidRPr="008D2915">
        <w:rPr>
          <w:rFonts w:ascii="Palatino Linotype" w:hAnsi="Palatino Linotype"/>
          <w:sz w:val="24"/>
          <w:szCs w:val="24"/>
        </w:rPr>
        <w:t>imperfect</w:t>
      </w:r>
      <w:r w:rsidR="003A702E" w:rsidRPr="008D2915">
        <w:rPr>
          <w:rFonts w:ascii="Palatino Linotype" w:hAnsi="Palatino Linotype"/>
          <w:sz w:val="24"/>
          <w:szCs w:val="24"/>
        </w:rPr>
        <w:t xml:space="preserve"> structural incorporation</w:t>
      </w:r>
      <w:r w:rsidR="00CA1366" w:rsidRPr="008D2915">
        <w:rPr>
          <w:rFonts w:ascii="Palatino Linotype" w:hAnsi="Palatino Linotype"/>
          <w:sz w:val="24"/>
          <w:szCs w:val="24"/>
        </w:rPr>
        <w:t>s’</w:t>
      </w:r>
      <w:r w:rsidR="00053AB7" w:rsidRPr="008D2915">
        <w:rPr>
          <w:rFonts w:ascii="Palatino Linotype" w:hAnsi="Palatino Linotype"/>
          <w:sz w:val="24"/>
          <w:szCs w:val="24"/>
        </w:rPr>
        <w:t xml:space="preserve"> in their naturalis</w:t>
      </w:r>
      <w:r w:rsidR="003A702E" w:rsidRPr="008D2915">
        <w:rPr>
          <w:rFonts w:ascii="Palatino Linotype" w:hAnsi="Palatino Linotype"/>
          <w:sz w:val="24"/>
          <w:szCs w:val="24"/>
        </w:rPr>
        <w:t xml:space="preserve">ed </w:t>
      </w:r>
      <w:r w:rsidR="00CA1366" w:rsidRPr="008D2915">
        <w:rPr>
          <w:rFonts w:ascii="Palatino Linotype" w:hAnsi="Palatino Linotype"/>
          <w:sz w:val="24"/>
          <w:szCs w:val="24"/>
        </w:rPr>
        <w:lastRenderedPageBreak/>
        <w:t xml:space="preserve">home </w:t>
      </w:r>
      <w:r w:rsidR="00C3487C" w:rsidRPr="008D2915">
        <w:rPr>
          <w:rFonts w:ascii="Palatino Linotype" w:hAnsi="Palatino Linotype"/>
          <w:sz w:val="24"/>
          <w:szCs w:val="24"/>
        </w:rPr>
        <w:t>country</w:t>
      </w:r>
      <w:r w:rsidR="00D52136" w:rsidRPr="008D2915">
        <w:rPr>
          <w:rFonts w:ascii="Palatino Linotype" w:hAnsi="Palatino Linotype"/>
          <w:sz w:val="24"/>
          <w:szCs w:val="24"/>
        </w:rPr>
        <w:t xml:space="preserve"> (stage 1: </w:t>
      </w:r>
      <w:r w:rsidR="00484857" w:rsidRPr="008D2915">
        <w:rPr>
          <w:rFonts w:ascii="Palatino Linotype" w:hAnsi="Palatino Linotype"/>
          <w:i/>
          <w:sz w:val="24"/>
          <w:szCs w:val="24"/>
        </w:rPr>
        <w:t>materials</w:t>
      </w:r>
      <w:r w:rsidR="00D52136" w:rsidRPr="008D2915">
        <w:rPr>
          <w:rFonts w:ascii="Palatino Linotype" w:hAnsi="Palatino Linotype"/>
          <w:sz w:val="24"/>
          <w:szCs w:val="24"/>
        </w:rPr>
        <w:t>)</w:t>
      </w:r>
      <w:r w:rsidR="003A702E" w:rsidRPr="008D2915">
        <w:rPr>
          <w:rFonts w:ascii="Palatino Linotype" w:hAnsi="Palatino Linotype"/>
          <w:sz w:val="24"/>
          <w:szCs w:val="24"/>
        </w:rPr>
        <w:t>.</w:t>
      </w:r>
      <w:r w:rsidR="00C3487C" w:rsidRPr="008D2915">
        <w:rPr>
          <w:rFonts w:ascii="Palatino Linotype" w:hAnsi="Palatino Linotype"/>
          <w:sz w:val="24"/>
          <w:szCs w:val="24"/>
        </w:rPr>
        <w:t xml:space="preserve"> This may lead to the NTCN engaging in some honest conversation</w:t>
      </w:r>
      <w:r w:rsidR="001B0773" w:rsidRPr="008D2915">
        <w:rPr>
          <w:rFonts w:ascii="Palatino Linotype" w:hAnsi="Palatino Linotype"/>
          <w:sz w:val="24"/>
          <w:szCs w:val="24"/>
        </w:rPr>
        <w:t>s</w:t>
      </w:r>
      <w:r w:rsidR="00C3487C" w:rsidRPr="008D2915">
        <w:rPr>
          <w:rFonts w:ascii="Palatino Linotype" w:hAnsi="Palatino Linotype"/>
          <w:sz w:val="24"/>
          <w:szCs w:val="24"/>
        </w:rPr>
        <w:t xml:space="preserve"> w</w:t>
      </w:r>
      <w:r w:rsidR="001B0773" w:rsidRPr="008D2915">
        <w:rPr>
          <w:rFonts w:ascii="Palatino Linotype" w:hAnsi="Palatino Linotype"/>
          <w:sz w:val="24"/>
          <w:szCs w:val="24"/>
        </w:rPr>
        <w:t>ith their network of co-ethnic d</w:t>
      </w:r>
      <w:r w:rsidR="00C3487C" w:rsidRPr="008D2915">
        <w:rPr>
          <w:rFonts w:ascii="Palatino Linotype" w:hAnsi="Palatino Linotype"/>
          <w:sz w:val="24"/>
          <w:szCs w:val="24"/>
        </w:rPr>
        <w:t xml:space="preserve">iasporas </w:t>
      </w:r>
      <w:r w:rsidR="00D52136" w:rsidRPr="008D2915">
        <w:rPr>
          <w:rFonts w:ascii="Palatino Linotype" w:hAnsi="Palatino Linotype"/>
          <w:sz w:val="24"/>
          <w:szCs w:val="24"/>
        </w:rPr>
        <w:t xml:space="preserve">domiciled </w:t>
      </w:r>
      <w:r w:rsidR="00C3487C" w:rsidRPr="008D2915">
        <w:rPr>
          <w:rFonts w:ascii="Palatino Linotype" w:hAnsi="Palatino Linotype"/>
          <w:sz w:val="24"/>
          <w:szCs w:val="24"/>
        </w:rPr>
        <w:t xml:space="preserve">in the EU about opportunities </w:t>
      </w:r>
      <w:r w:rsidR="00D52136" w:rsidRPr="008D2915">
        <w:rPr>
          <w:rFonts w:ascii="Palatino Linotype" w:hAnsi="Palatino Linotype"/>
          <w:sz w:val="24"/>
          <w:szCs w:val="24"/>
        </w:rPr>
        <w:t xml:space="preserve">and limits </w:t>
      </w:r>
      <w:r w:rsidR="00C3487C" w:rsidRPr="008D2915">
        <w:rPr>
          <w:rFonts w:ascii="Palatino Linotype" w:hAnsi="Palatino Linotype"/>
          <w:sz w:val="24"/>
          <w:szCs w:val="24"/>
        </w:rPr>
        <w:t xml:space="preserve">in other countries (stage 2: </w:t>
      </w:r>
      <w:r w:rsidR="00484857" w:rsidRPr="008D2915">
        <w:rPr>
          <w:rFonts w:ascii="Palatino Linotype" w:hAnsi="Palatino Linotype"/>
          <w:i/>
          <w:sz w:val="24"/>
          <w:szCs w:val="24"/>
        </w:rPr>
        <w:t>competence</w:t>
      </w:r>
      <w:r w:rsidR="00C3487C" w:rsidRPr="008D2915">
        <w:rPr>
          <w:rFonts w:ascii="Palatino Linotype" w:hAnsi="Palatino Linotype"/>
          <w:sz w:val="24"/>
          <w:szCs w:val="24"/>
        </w:rPr>
        <w:t xml:space="preserve">). </w:t>
      </w:r>
      <w:r w:rsidR="00D52136" w:rsidRPr="008D2915">
        <w:rPr>
          <w:rFonts w:ascii="Palatino Linotype" w:hAnsi="Palatino Linotype"/>
          <w:sz w:val="24"/>
          <w:szCs w:val="24"/>
        </w:rPr>
        <w:t>The NTCN then evaluates the opport</w:t>
      </w:r>
      <w:r w:rsidR="0040264A" w:rsidRPr="008D2915">
        <w:rPr>
          <w:rFonts w:ascii="Palatino Linotype" w:hAnsi="Palatino Linotype"/>
          <w:sz w:val="24"/>
          <w:szCs w:val="24"/>
        </w:rPr>
        <w:t>unity cost</w:t>
      </w:r>
      <w:r w:rsidR="00CC37A8" w:rsidRPr="008D2915">
        <w:rPr>
          <w:rFonts w:ascii="Palatino Linotype" w:hAnsi="Palatino Linotype"/>
          <w:sz w:val="24"/>
          <w:szCs w:val="24"/>
        </w:rPr>
        <w:t>s</w:t>
      </w:r>
      <w:r w:rsidR="0040264A" w:rsidRPr="008D2915">
        <w:rPr>
          <w:rFonts w:ascii="Palatino Linotype" w:hAnsi="Palatino Linotype"/>
          <w:sz w:val="24"/>
          <w:szCs w:val="24"/>
        </w:rPr>
        <w:t xml:space="preserve"> associated with</w:t>
      </w:r>
      <w:r w:rsidR="00D52136" w:rsidRPr="008D2915">
        <w:rPr>
          <w:rFonts w:ascii="Palatino Linotype" w:hAnsi="Palatino Linotype"/>
          <w:sz w:val="24"/>
          <w:szCs w:val="24"/>
        </w:rPr>
        <w:t xml:space="preserve"> </w:t>
      </w:r>
      <w:r w:rsidR="00CC37A8" w:rsidRPr="008D2915">
        <w:rPr>
          <w:rFonts w:ascii="Palatino Linotype" w:hAnsi="Palatino Linotype"/>
          <w:sz w:val="24"/>
          <w:szCs w:val="24"/>
        </w:rPr>
        <w:t xml:space="preserve">a </w:t>
      </w:r>
      <w:r w:rsidR="00D52136" w:rsidRPr="008D2915">
        <w:rPr>
          <w:rFonts w:ascii="Palatino Linotype" w:hAnsi="Palatino Linotype"/>
          <w:sz w:val="24"/>
          <w:szCs w:val="24"/>
        </w:rPr>
        <w:t xml:space="preserve">potential </w:t>
      </w:r>
      <w:r w:rsidR="00324544" w:rsidRPr="008D2915">
        <w:rPr>
          <w:rFonts w:ascii="Palatino Linotype" w:hAnsi="Palatino Linotype"/>
          <w:sz w:val="24"/>
          <w:szCs w:val="24"/>
        </w:rPr>
        <w:t>move</w:t>
      </w:r>
      <w:r w:rsidR="00D52136" w:rsidRPr="008D2915">
        <w:rPr>
          <w:rFonts w:ascii="Palatino Linotype" w:hAnsi="Palatino Linotype"/>
          <w:sz w:val="24"/>
          <w:szCs w:val="24"/>
        </w:rPr>
        <w:t xml:space="preserve"> to another country (stage</w:t>
      </w:r>
      <w:r w:rsidR="001B0773" w:rsidRPr="008D2915">
        <w:rPr>
          <w:rFonts w:ascii="Palatino Linotype" w:hAnsi="Palatino Linotype"/>
          <w:sz w:val="24"/>
          <w:szCs w:val="24"/>
        </w:rPr>
        <w:t xml:space="preserve"> </w:t>
      </w:r>
      <w:r w:rsidR="00D52136" w:rsidRPr="008D2915">
        <w:rPr>
          <w:rFonts w:ascii="Palatino Linotype" w:hAnsi="Palatino Linotype"/>
          <w:sz w:val="24"/>
          <w:szCs w:val="24"/>
        </w:rPr>
        <w:t xml:space="preserve">3: </w:t>
      </w:r>
      <w:r w:rsidR="00D52136" w:rsidRPr="008D2915">
        <w:rPr>
          <w:rFonts w:ascii="Palatino Linotype" w:hAnsi="Palatino Linotype"/>
          <w:i/>
          <w:sz w:val="24"/>
          <w:szCs w:val="24"/>
        </w:rPr>
        <w:t>meanings</w:t>
      </w:r>
      <w:r w:rsidR="001B0773" w:rsidRPr="008D2915">
        <w:rPr>
          <w:rFonts w:ascii="Palatino Linotype" w:hAnsi="Palatino Linotype"/>
          <w:sz w:val="24"/>
          <w:szCs w:val="24"/>
        </w:rPr>
        <w:t>). Next, the NTCN</w:t>
      </w:r>
      <w:r w:rsidR="00D52136" w:rsidRPr="008D2915">
        <w:rPr>
          <w:rFonts w:ascii="Palatino Linotype" w:hAnsi="Palatino Linotype"/>
          <w:sz w:val="24"/>
          <w:szCs w:val="24"/>
        </w:rPr>
        <w:t xml:space="preserve"> arrange</w:t>
      </w:r>
      <w:r w:rsidR="001B0773" w:rsidRPr="008D2915">
        <w:rPr>
          <w:rFonts w:ascii="Palatino Linotype" w:hAnsi="Palatino Linotype"/>
          <w:sz w:val="24"/>
          <w:szCs w:val="24"/>
        </w:rPr>
        <w:t>s</w:t>
      </w:r>
      <w:r w:rsidR="00D52136" w:rsidRPr="008D2915">
        <w:rPr>
          <w:rFonts w:ascii="Palatino Linotype" w:hAnsi="Palatino Linotype"/>
          <w:sz w:val="24"/>
          <w:szCs w:val="24"/>
        </w:rPr>
        <w:t xml:space="preserve"> </w:t>
      </w:r>
      <w:r w:rsidR="00195280" w:rsidRPr="008D2915">
        <w:rPr>
          <w:rFonts w:ascii="Palatino Linotype" w:hAnsi="Palatino Linotype"/>
          <w:sz w:val="24"/>
          <w:szCs w:val="24"/>
        </w:rPr>
        <w:t xml:space="preserve">a short </w:t>
      </w:r>
      <w:r w:rsidR="00D52136" w:rsidRPr="008D2915">
        <w:rPr>
          <w:rFonts w:ascii="Palatino Linotype" w:hAnsi="Palatino Linotype"/>
          <w:sz w:val="24"/>
          <w:szCs w:val="24"/>
        </w:rPr>
        <w:t xml:space="preserve">visit </w:t>
      </w:r>
      <w:r w:rsidR="00195280" w:rsidRPr="008D2915">
        <w:rPr>
          <w:rFonts w:ascii="Palatino Linotype" w:hAnsi="Palatino Linotype"/>
          <w:sz w:val="24"/>
          <w:szCs w:val="24"/>
        </w:rPr>
        <w:t xml:space="preserve">to </w:t>
      </w:r>
      <w:r w:rsidR="00D52136" w:rsidRPr="008D2915">
        <w:rPr>
          <w:rFonts w:ascii="Palatino Linotype" w:hAnsi="Palatino Linotype"/>
          <w:sz w:val="24"/>
          <w:szCs w:val="24"/>
        </w:rPr>
        <w:t>a co-ethni</w:t>
      </w:r>
      <w:r w:rsidR="00195280" w:rsidRPr="008D2915">
        <w:rPr>
          <w:rFonts w:ascii="Palatino Linotype" w:hAnsi="Palatino Linotype"/>
          <w:sz w:val="24"/>
          <w:szCs w:val="24"/>
        </w:rPr>
        <w:t xml:space="preserve">c </w:t>
      </w:r>
      <w:r w:rsidR="001B0773" w:rsidRPr="008D2915">
        <w:rPr>
          <w:rFonts w:ascii="Palatino Linotype" w:hAnsi="Palatino Linotype"/>
          <w:sz w:val="24"/>
          <w:szCs w:val="24"/>
        </w:rPr>
        <w:t>d</w:t>
      </w:r>
      <w:r w:rsidR="008848C7" w:rsidRPr="008D2915">
        <w:rPr>
          <w:rFonts w:ascii="Palatino Linotype" w:hAnsi="Palatino Linotype"/>
          <w:sz w:val="24"/>
          <w:szCs w:val="24"/>
        </w:rPr>
        <w:t>iaspora</w:t>
      </w:r>
      <w:r w:rsidR="00195280" w:rsidRPr="008D2915">
        <w:rPr>
          <w:rFonts w:ascii="Palatino Linotype" w:hAnsi="Palatino Linotype"/>
          <w:sz w:val="24"/>
          <w:szCs w:val="24"/>
        </w:rPr>
        <w:t xml:space="preserve"> </w:t>
      </w:r>
      <w:r w:rsidR="00D52136" w:rsidRPr="008D2915">
        <w:rPr>
          <w:rFonts w:ascii="Palatino Linotype" w:hAnsi="Palatino Linotype"/>
          <w:sz w:val="24"/>
          <w:szCs w:val="24"/>
        </w:rPr>
        <w:t xml:space="preserve">domiciled in the EU country </w:t>
      </w:r>
      <w:r w:rsidR="00C223FC" w:rsidRPr="008D2915">
        <w:rPr>
          <w:rFonts w:ascii="Palatino Linotype" w:hAnsi="Palatino Linotype"/>
          <w:sz w:val="24"/>
          <w:szCs w:val="24"/>
        </w:rPr>
        <w:t>to which they intend to relocate</w:t>
      </w:r>
      <w:r w:rsidR="00195280" w:rsidRPr="008D2915">
        <w:rPr>
          <w:rFonts w:ascii="Palatino Linotype" w:hAnsi="Palatino Linotype"/>
          <w:sz w:val="24"/>
          <w:szCs w:val="24"/>
        </w:rPr>
        <w:t xml:space="preserve"> (stage</w:t>
      </w:r>
      <w:r w:rsidR="00F86A13" w:rsidRPr="008D2915">
        <w:rPr>
          <w:rFonts w:ascii="Palatino Linotype" w:hAnsi="Palatino Linotype"/>
          <w:sz w:val="24"/>
          <w:szCs w:val="24"/>
        </w:rPr>
        <w:t xml:space="preserve"> </w:t>
      </w:r>
      <w:r w:rsidR="00195280" w:rsidRPr="008D2915">
        <w:rPr>
          <w:rFonts w:ascii="Palatino Linotype" w:hAnsi="Palatino Linotype"/>
          <w:sz w:val="24"/>
          <w:szCs w:val="24"/>
        </w:rPr>
        <w:t xml:space="preserve">4: </w:t>
      </w:r>
      <w:r w:rsidR="00484857" w:rsidRPr="008D2915">
        <w:rPr>
          <w:rFonts w:ascii="Palatino Linotype" w:hAnsi="Palatino Linotype"/>
          <w:i/>
          <w:sz w:val="24"/>
          <w:szCs w:val="24"/>
        </w:rPr>
        <w:t>competence-materials</w:t>
      </w:r>
      <w:r w:rsidR="001B0773" w:rsidRPr="008D2915">
        <w:rPr>
          <w:rFonts w:ascii="Palatino Linotype" w:hAnsi="Palatino Linotype"/>
          <w:sz w:val="24"/>
          <w:szCs w:val="24"/>
        </w:rPr>
        <w:t>). After this brief</w:t>
      </w:r>
      <w:r w:rsidR="00195280" w:rsidRPr="008D2915">
        <w:rPr>
          <w:rFonts w:ascii="Palatino Linotype" w:hAnsi="Palatino Linotype"/>
          <w:sz w:val="24"/>
          <w:szCs w:val="24"/>
        </w:rPr>
        <w:t xml:space="preserve"> visit</w:t>
      </w:r>
      <w:r w:rsidR="0040264A" w:rsidRPr="008D2915">
        <w:rPr>
          <w:rFonts w:ascii="Palatino Linotype" w:hAnsi="Palatino Linotype"/>
          <w:sz w:val="24"/>
          <w:szCs w:val="24"/>
        </w:rPr>
        <w:t>,</w:t>
      </w:r>
      <w:r w:rsidR="00BD60C5" w:rsidRPr="008D2915">
        <w:rPr>
          <w:rFonts w:ascii="Palatino Linotype" w:hAnsi="Palatino Linotype"/>
          <w:sz w:val="24"/>
          <w:szCs w:val="24"/>
        </w:rPr>
        <w:t xml:space="preserve"> the N</w:t>
      </w:r>
      <w:r w:rsidR="001B0773" w:rsidRPr="008D2915">
        <w:rPr>
          <w:rFonts w:ascii="Palatino Linotype" w:hAnsi="Palatino Linotype"/>
          <w:sz w:val="24"/>
          <w:szCs w:val="24"/>
        </w:rPr>
        <w:t>T</w:t>
      </w:r>
      <w:r w:rsidR="00BD60C5" w:rsidRPr="008D2915">
        <w:rPr>
          <w:rFonts w:ascii="Palatino Linotype" w:hAnsi="Palatino Linotype"/>
          <w:sz w:val="24"/>
          <w:szCs w:val="24"/>
        </w:rPr>
        <w:t>C</w:t>
      </w:r>
      <w:r w:rsidR="0040264A" w:rsidRPr="008D2915">
        <w:rPr>
          <w:rFonts w:ascii="Palatino Linotype" w:hAnsi="Palatino Linotype"/>
          <w:sz w:val="24"/>
          <w:szCs w:val="24"/>
        </w:rPr>
        <w:t>N may decide to remain</w:t>
      </w:r>
      <w:r w:rsidR="001B0773" w:rsidRPr="008D2915">
        <w:rPr>
          <w:rFonts w:ascii="Palatino Linotype" w:hAnsi="Palatino Linotype"/>
          <w:sz w:val="24"/>
          <w:szCs w:val="24"/>
        </w:rPr>
        <w:t xml:space="preserve"> in his or her</w:t>
      </w:r>
      <w:r w:rsidR="00195280" w:rsidRPr="008D2915">
        <w:rPr>
          <w:rFonts w:ascii="Palatino Linotype" w:hAnsi="Palatino Linotype"/>
          <w:sz w:val="24"/>
          <w:szCs w:val="24"/>
        </w:rPr>
        <w:t xml:space="preserve"> home country or relocate to the new EU count</w:t>
      </w:r>
      <w:r w:rsidR="001B0773" w:rsidRPr="008D2915">
        <w:rPr>
          <w:rFonts w:ascii="Palatino Linotype" w:hAnsi="Palatino Linotype"/>
          <w:sz w:val="24"/>
          <w:szCs w:val="24"/>
        </w:rPr>
        <w:t>r</w:t>
      </w:r>
      <w:r w:rsidR="00195280" w:rsidRPr="008D2915">
        <w:rPr>
          <w:rFonts w:ascii="Palatino Linotype" w:hAnsi="Palatino Linotype"/>
          <w:sz w:val="24"/>
          <w:szCs w:val="24"/>
        </w:rPr>
        <w:t xml:space="preserve">y (stage 5: </w:t>
      </w:r>
      <w:r w:rsidR="00484857" w:rsidRPr="008D2915">
        <w:rPr>
          <w:rFonts w:ascii="Palatino Linotype" w:hAnsi="Palatino Linotype"/>
          <w:i/>
          <w:sz w:val="24"/>
          <w:szCs w:val="24"/>
        </w:rPr>
        <w:t>competence</w:t>
      </w:r>
      <w:r w:rsidR="00195280" w:rsidRPr="008D2915">
        <w:rPr>
          <w:rFonts w:ascii="Palatino Linotype" w:hAnsi="Palatino Linotype"/>
          <w:i/>
          <w:sz w:val="24"/>
          <w:szCs w:val="24"/>
        </w:rPr>
        <w:t>-meaning</w:t>
      </w:r>
      <w:r w:rsidR="00195280" w:rsidRPr="008D2915">
        <w:rPr>
          <w:rFonts w:ascii="Palatino Linotype" w:hAnsi="Palatino Linotype"/>
          <w:sz w:val="24"/>
          <w:szCs w:val="24"/>
        </w:rPr>
        <w:t>)</w:t>
      </w:r>
    </w:p>
    <w:p w:rsidR="008D2915" w:rsidRDefault="008D2915" w:rsidP="008D2915">
      <w:pPr>
        <w:autoSpaceDE w:val="0"/>
        <w:autoSpaceDN w:val="0"/>
        <w:adjustRightInd w:val="0"/>
        <w:spacing w:after="0" w:line="240" w:lineRule="auto"/>
        <w:jc w:val="both"/>
        <w:rPr>
          <w:rFonts w:ascii="Palatino Linotype" w:eastAsia="Calibri" w:hAnsi="Palatino Linotype" w:cs="Times New Roman"/>
          <w:b/>
          <w:sz w:val="20"/>
          <w:szCs w:val="20"/>
        </w:rPr>
      </w:pPr>
    </w:p>
    <w:p w:rsidR="008D2915" w:rsidRDefault="008D2915" w:rsidP="008D2915">
      <w:pPr>
        <w:autoSpaceDE w:val="0"/>
        <w:autoSpaceDN w:val="0"/>
        <w:adjustRightInd w:val="0"/>
        <w:spacing w:after="0" w:line="240" w:lineRule="auto"/>
        <w:jc w:val="both"/>
        <w:rPr>
          <w:rFonts w:ascii="Palatino Linotype" w:hAnsi="Palatino Linotype"/>
          <w:b/>
          <w:sz w:val="24"/>
          <w:szCs w:val="24"/>
        </w:rPr>
      </w:pPr>
      <w:r w:rsidRPr="008D2915">
        <w:rPr>
          <w:rFonts w:ascii="Palatino Linotype" w:eastAsia="Calibri" w:hAnsi="Palatino Linotype" w:cs="Times New Roman"/>
          <w:b/>
          <w:sz w:val="24"/>
          <w:szCs w:val="24"/>
        </w:rPr>
        <w:t>Figure 2: Visualizing</w:t>
      </w:r>
      <w:r w:rsidRPr="008D2915">
        <w:rPr>
          <w:rFonts w:ascii="Palatino Linotype" w:hAnsi="Palatino Linotype"/>
          <w:b/>
          <w:sz w:val="24"/>
          <w:szCs w:val="24"/>
        </w:rPr>
        <w:t xml:space="preserve"> NTCN relocation </w:t>
      </w:r>
    </w:p>
    <w:p w:rsidR="00C431BC" w:rsidRPr="008D2915" w:rsidRDefault="00C431BC" w:rsidP="008D2915">
      <w:pPr>
        <w:autoSpaceDE w:val="0"/>
        <w:autoSpaceDN w:val="0"/>
        <w:adjustRightInd w:val="0"/>
        <w:spacing w:after="0" w:line="240" w:lineRule="auto"/>
        <w:jc w:val="both"/>
        <w:rPr>
          <w:rFonts w:ascii="Palatino Linotype" w:eastAsia="Calibri" w:hAnsi="Palatino Linotype" w:cs="Times New Roman"/>
          <w:b/>
          <w:sz w:val="24"/>
          <w:szCs w:val="24"/>
        </w:rPr>
      </w:pPr>
      <w:bookmarkStart w:id="0" w:name="_GoBack"/>
      <w:bookmarkEnd w:id="0"/>
    </w:p>
    <w:p w:rsidR="008D2915" w:rsidRPr="00DB0460" w:rsidRDefault="008D2915" w:rsidP="008D2915">
      <w:pPr>
        <w:autoSpaceDE w:val="0"/>
        <w:autoSpaceDN w:val="0"/>
        <w:adjustRightInd w:val="0"/>
        <w:spacing w:after="0" w:line="360" w:lineRule="auto"/>
        <w:jc w:val="both"/>
        <w:rPr>
          <w:rFonts w:ascii="Palatino Linotype" w:eastAsia="Calibri" w:hAnsi="Palatino Linotype" w:cs="Times New Roman"/>
          <w:b/>
          <w:sz w:val="20"/>
          <w:szCs w:val="20"/>
        </w:rPr>
      </w:pPr>
      <w:r w:rsidRPr="00DB0460">
        <w:rPr>
          <w:rFonts w:ascii="Palatino Linotype" w:eastAsia="Calibri" w:hAnsi="Palatino Linotype" w:cs="Palatino Linotype"/>
          <w:b/>
          <w:noProof/>
          <w:color w:val="000000"/>
          <w:sz w:val="20"/>
          <w:szCs w:val="20"/>
          <w:lang w:eastAsia="en-GB"/>
        </w:rPr>
        <mc:AlternateContent>
          <mc:Choice Requires="wps">
            <w:drawing>
              <wp:anchor distT="0" distB="0" distL="114300" distR="114300" simplePos="0" relativeHeight="251666432" behindDoc="0" locked="0" layoutInCell="1" allowOverlap="1" wp14:anchorId="1A4CE5D2" wp14:editId="131961B7">
                <wp:simplePos x="0" y="0"/>
                <wp:positionH relativeFrom="column">
                  <wp:posOffset>3400037</wp:posOffset>
                </wp:positionH>
                <wp:positionV relativeFrom="paragraph">
                  <wp:posOffset>241935</wp:posOffset>
                </wp:positionV>
                <wp:extent cx="2432685" cy="628015"/>
                <wp:effectExtent l="0" t="0" r="24765" b="196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62801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8D2915" w:rsidRPr="001F3D8A" w:rsidRDefault="008D2915" w:rsidP="008D2915">
                            <w:pPr>
                              <w:spacing w:line="240" w:lineRule="auto"/>
                              <w:jc w:val="center"/>
                              <w:rPr>
                                <w:rFonts w:ascii="Palatino Linotype" w:hAnsi="Palatino Linotype"/>
                                <w:sz w:val="20"/>
                                <w:szCs w:val="20"/>
                              </w:rPr>
                            </w:pPr>
                            <w:r w:rsidRPr="009165A5">
                              <w:rPr>
                                <w:rFonts w:ascii="Palatino Linotype" w:hAnsi="Palatino Linotype"/>
                                <w:b/>
                                <w:sz w:val="20"/>
                                <w:szCs w:val="20"/>
                              </w:rPr>
                              <w:t>3.</w:t>
                            </w:r>
                            <w:r w:rsidRPr="001F3D8A">
                              <w:t xml:space="preserve"> </w:t>
                            </w:r>
                            <w:r>
                              <w:rPr>
                                <w:rFonts w:ascii="Palatino Linotype" w:hAnsi="Palatino Linotype"/>
                                <w:b/>
                                <w:i/>
                                <w:sz w:val="20"/>
                                <w:szCs w:val="20"/>
                              </w:rPr>
                              <w:t>Squaring the circles:</w:t>
                            </w:r>
                            <w:r>
                              <w:rPr>
                                <w:rFonts w:ascii="Palatino Linotype" w:hAnsi="Palatino Linotype"/>
                                <w:b/>
                                <w:sz w:val="20"/>
                                <w:szCs w:val="20"/>
                              </w:rPr>
                              <w:t xml:space="preserve">   </w:t>
                            </w:r>
                            <w:r>
                              <w:rPr>
                                <w:rFonts w:ascii="Palatino Linotype" w:hAnsi="Palatino Linotype"/>
                                <w:sz w:val="20"/>
                                <w:szCs w:val="20"/>
                              </w:rPr>
                              <w:t xml:space="preserve">                 </w:t>
                            </w:r>
                            <w:r>
                              <w:rPr>
                                <w:rFonts w:ascii="Palatino Linotype" w:hAnsi="Palatino Linotype"/>
                                <w:i/>
                                <w:sz w:val="20"/>
                                <w:szCs w:val="20"/>
                              </w:rPr>
                              <w:t>Evaluating</w:t>
                            </w:r>
                            <w:r w:rsidRPr="001F3D8A">
                              <w:rPr>
                                <w:rFonts w:ascii="Palatino Linotype" w:hAnsi="Palatino Linotype"/>
                                <w:i/>
                                <w:sz w:val="20"/>
                                <w:szCs w:val="20"/>
                              </w:rPr>
                              <w:t xml:space="preserve"> the potential psychical and opportunity costs associated with relocation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CE5D2" id="Rectangle 23" o:spid="_x0000_s1026" style="position:absolute;left:0;text-align:left;margin-left:267.7pt;margin-top:19.05pt;width:191.55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" strokecolor="white">
                <v:textbox>
                  <w:txbxContent>
                    <w:p w:rsidR="008D2915" w:rsidRPr="001F3D8A" w:rsidRDefault="008D2915" w:rsidP="008D2915">
                      <w:pPr>
                        <w:spacing w:line="240" w:lineRule="auto"/>
                        <w:jc w:val="center"/>
                        <w:rPr>
                          <w:rFonts w:ascii="Palatino Linotype" w:hAnsi="Palatino Linotype"/>
                          <w:sz w:val="20"/>
                          <w:szCs w:val="20"/>
                        </w:rPr>
                      </w:pPr>
                      <w:r w:rsidRPr="009165A5">
                        <w:rPr>
                          <w:rFonts w:ascii="Palatino Linotype" w:hAnsi="Palatino Linotype"/>
                          <w:b/>
                          <w:sz w:val="20"/>
                          <w:szCs w:val="20"/>
                        </w:rPr>
                        <w:t>3.</w:t>
                      </w:r>
                      <w:r w:rsidRPr="001F3D8A">
                        <w:t xml:space="preserve"> </w:t>
                      </w:r>
                      <w:r>
                        <w:rPr>
                          <w:rFonts w:ascii="Palatino Linotype" w:hAnsi="Palatino Linotype"/>
                          <w:b/>
                          <w:i/>
                          <w:sz w:val="20"/>
                          <w:szCs w:val="20"/>
                        </w:rPr>
                        <w:t>Squaring the circles:</w:t>
                      </w:r>
                      <w:r>
                        <w:rPr>
                          <w:rFonts w:ascii="Palatino Linotype" w:hAnsi="Palatino Linotype"/>
                          <w:b/>
                          <w:sz w:val="20"/>
                          <w:szCs w:val="20"/>
                        </w:rPr>
                        <w:t xml:space="preserve">   </w:t>
                      </w:r>
                      <w:r>
                        <w:rPr>
                          <w:rFonts w:ascii="Palatino Linotype" w:hAnsi="Palatino Linotype"/>
                          <w:sz w:val="20"/>
                          <w:szCs w:val="20"/>
                        </w:rPr>
                        <w:t xml:space="preserve">                 </w:t>
                      </w:r>
                      <w:r>
                        <w:rPr>
                          <w:rFonts w:ascii="Palatino Linotype" w:hAnsi="Palatino Linotype"/>
                          <w:i/>
                          <w:sz w:val="20"/>
                          <w:szCs w:val="20"/>
                        </w:rPr>
                        <w:t>Evaluating</w:t>
                      </w:r>
                      <w:r w:rsidRPr="001F3D8A">
                        <w:rPr>
                          <w:rFonts w:ascii="Palatino Linotype" w:hAnsi="Palatino Linotype"/>
                          <w:i/>
                          <w:sz w:val="20"/>
                          <w:szCs w:val="20"/>
                        </w:rPr>
                        <w:t xml:space="preserve"> the potential psychical and opportunity costs associated with relocation</w:t>
                      </w:r>
                    </w:p>
                  </w:txbxContent>
                </v:textbox>
              </v:rect>
            </w:pict>
          </mc:Fallback>
        </mc:AlternateContent>
      </w:r>
      <w:r w:rsidRPr="00DB0460">
        <w:rPr>
          <w:rFonts w:ascii="Palatino Linotype" w:eastAsia="Calibri" w:hAnsi="Palatino Linotype" w:cs="Palatino Linotype"/>
          <w:b/>
          <w:noProof/>
          <w:color w:val="000000"/>
          <w:sz w:val="20"/>
          <w:szCs w:val="20"/>
          <w:lang w:eastAsia="en-GB"/>
        </w:rPr>
        <mc:AlternateContent>
          <mc:Choice Requires="wps">
            <w:drawing>
              <wp:anchor distT="0" distB="0" distL="114300" distR="114300" simplePos="0" relativeHeight="251663360" behindDoc="0" locked="0" layoutInCell="1" allowOverlap="1" wp14:anchorId="4FC65457" wp14:editId="069E638D">
                <wp:simplePos x="0" y="0"/>
                <wp:positionH relativeFrom="column">
                  <wp:posOffset>0</wp:posOffset>
                </wp:positionH>
                <wp:positionV relativeFrom="paragraph">
                  <wp:posOffset>177855</wp:posOffset>
                </wp:positionV>
                <wp:extent cx="2560320" cy="635635"/>
                <wp:effectExtent l="0" t="0" r="11430"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3563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8D2915" w:rsidRPr="00280BB7" w:rsidRDefault="008D2915" w:rsidP="008D2915">
                            <w:pPr>
                              <w:spacing w:line="240" w:lineRule="auto"/>
                              <w:jc w:val="center"/>
                              <w:rPr>
                                <w:rFonts w:ascii="Palatino Linotype" w:hAnsi="Palatino Linotype"/>
                                <w:sz w:val="20"/>
                                <w:szCs w:val="20"/>
                              </w:rPr>
                            </w:pPr>
                            <w:r w:rsidRPr="005161EA">
                              <w:rPr>
                                <w:rFonts w:ascii="Palatino Linotype" w:hAnsi="Palatino Linotype"/>
                                <w:b/>
                                <w:sz w:val="20"/>
                                <w:szCs w:val="20"/>
                              </w:rPr>
                              <w:t>1.</w:t>
                            </w:r>
                            <w:r>
                              <w:rPr>
                                <w:rFonts w:ascii="Palatino Linotype" w:hAnsi="Palatino Linotype"/>
                                <w:sz w:val="20"/>
                                <w:szCs w:val="20"/>
                              </w:rPr>
                              <w:t xml:space="preserve"> </w:t>
                            </w:r>
                            <w:r w:rsidRPr="001E0240">
                              <w:rPr>
                                <w:rFonts w:ascii="Palatino Linotype" w:hAnsi="Palatino Linotype"/>
                                <w:b/>
                                <w:i/>
                                <w:sz w:val="20"/>
                                <w:szCs w:val="20"/>
                              </w:rPr>
                              <w:t>I</w:t>
                            </w:r>
                            <w:r>
                              <w:rPr>
                                <w:rFonts w:ascii="Palatino Linotype" w:hAnsi="Palatino Linotype"/>
                                <w:b/>
                                <w:i/>
                                <w:sz w:val="20"/>
                                <w:szCs w:val="20"/>
                              </w:rPr>
                              <w:t>mperfect</w:t>
                            </w:r>
                            <w:r w:rsidRPr="001E0240">
                              <w:rPr>
                                <w:rFonts w:ascii="Palatino Linotype" w:hAnsi="Palatino Linotype"/>
                                <w:b/>
                                <w:i/>
                                <w:sz w:val="20"/>
                                <w:szCs w:val="20"/>
                              </w:rPr>
                              <w:t xml:space="preserve"> structural incorporation</w:t>
                            </w:r>
                            <w:r w:rsidRPr="001E0240">
                              <w:rPr>
                                <w:rFonts w:ascii="Palatino Linotype" w:hAnsi="Palatino Linotype"/>
                                <w:b/>
                                <w:sz w:val="20"/>
                                <w:szCs w:val="20"/>
                              </w:rPr>
                              <w:t>:</w:t>
                            </w:r>
                            <w:r w:rsidRPr="001E0240">
                              <w:rPr>
                                <w:rFonts w:ascii="Palatino Linotype" w:hAnsi="Palatino Linotype"/>
                                <w:sz w:val="20"/>
                                <w:szCs w:val="20"/>
                              </w:rPr>
                              <w:t xml:space="preserve"> </w:t>
                            </w:r>
                            <w:r>
                              <w:rPr>
                                <w:rFonts w:ascii="Palatino Linotype" w:hAnsi="Palatino Linotype"/>
                                <w:sz w:val="20"/>
                                <w:szCs w:val="20"/>
                              </w:rPr>
                              <w:t xml:space="preserve"> </w:t>
                            </w:r>
                            <w:r w:rsidRPr="00346956">
                              <w:rPr>
                                <w:rFonts w:ascii="Palatino Linotype" w:hAnsi="Palatino Linotype"/>
                                <w:i/>
                                <w:sz w:val="20"/>
                                <w:szCs w:val="20"/>
                              </w:rPr>
                              <w:t xml:space="preserve">Real or </w:t>
                            </w:r>
                            <w:r>
                              <w:rPr>
                                <w:rFonts w:ascii="Palatino Linotype" w:hAnsi="Palatino Linotype"/>
                                <w:i/>
                                <w:sz w:val="20"/>
                                <w:szCs w:val="20"/>
                              </w:rPr>
                              <w:t>imaginary</w:t>
                            </w:r>
                            <w:r w:rsidRPr="00346956">
                              <w:rPr>
                                <w:rFonts w:ascii="Palatino Linotype" w:hAnsi="Palatino Linotype"/>
                                <w:i/>
                                <w:sz w:val="20"/>
                                <w:szCs w:val="20"/>
                              </w:rPr>
                              <w:t xml:space="preserve"> lack of access to education, employment, and or socio-cultural integration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65457" id="Rectangle 22" o:spid="_x0000_s1027" style="position:absolute;left:0;text-align:left;margin-left:0;margin-top:14pt;width:201.6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" strokecolor="white">
                <v:textbox>
                  <w:txbxContent>
                    <w:p w:rsidR="008D2915" w:rsidRPr="00280BB7" w:rsidRDefault="008D2915" w:rsidP="008D2915">
                      <w:pPr>
                        <w:spacing w:line="240" w:lineRule="auto"/>
                        <w:jc w:val="center"/>
                        <w:rPr>
                          <w:rFonts w:ascii="Palatino Linotype" w:hAnsi="Palatino Linotype"/>
                          <w:sz w:val="20"/>
                          <w:szCs w:val="20"/>
                        </w:rPr>
                      </w:pPr>
                      <w:r w:rsidRPr="005161EA">
                        <w:rPr>
                          <w:rFonts w:ascii="Palatino Linotype" w:hAnsi="Palatino Linotype"/>
                          <w:b/>
                          <w:sz w:val="20"/>
                          <w:szCs w:val="20"/>
                        </w:rPr>
                        <w:t>1.</w:t>
                      </w:r>
                      <w:r>
                        <w:rPr>
                          <w:rFonts w:ascii="Palatino Linotype" w:hAnsi="Palatino Linotype"/>
                          <w:sz w:val="20"/>
                          <w:szCs w:val="20"/>
                        </w:rPr>
                        <w:t xml:space="preserve"> </w:t>
                      </w:r>
                      <w:r w:rsidRPr="001E0240">
                        <w:rPr>
                          <w:rFonts w:ascii="Palatino Linotype" w:hAnsi="Palatino Linotype"/>
                          <w:b/>
                          <w:i/>
                          <w:sz w:val="20"/>
                          <w:szCs w:val="20"/>
                        </w:rPr>
                        <w:t>I</w:t>
                      </w:r>
                      <w:r>
                        <w:rPr>
                          <w:rFonts w:ascii="Palatino Linotype" w:hAnsi="Palatino Linotype"/>
                          <w:b/>
                          <w:i/>
                          <w:sz w:val="20"/>
                          <w:szCs w:val="20"/>
                        </w:rPr>
                        <w:t>mperfect</w:t>
                      </w:r>
                      <w:r w:rsidRPr="001E0240">
                        <w:rPr>
                          <w:rFonts w:ascii="Palatino Linotype" w:hAnsi="Palatino Linotype"/>
                          <w:b/>
                          <w:i/>
                          <w:sz w:val="20"/>
                          <w:szCs w:val="20"/>
                        </w:rPr>
                        <w:t xml:space="preserve"> structural incorporation</w:t>
                      </w:r>
                      <w:r w:rsidRPr="001E0240">
                        <w:rPr>
                          <w:rFonts w:ascii="Palatino Linotype" w:hAnsi="Palatino Linotype"/>
                          <w:b/>
                          <w:sz w:val="20"/>
                          <w:szCs w:val="20"/>
                        </w:rPr>
                        <w:t>:</w:t>
                      </w:r>
                      <w:r w:rsidRPr="001E0240">
                        <w:rPr>
                          <w:rFonts w:ascii="Palatino Linotype" w:hAnsi="Palatino Linotype"/>
                          <w:sz w:val="20"/>
                          <w:szCs w:val="20"/>
                        </w:rPr>
                        <w:t xml:space="preserve"> </w:t>
                      </w:r>
                      <w:r>
                        <w:rPr>
                          <w:rFonts w:ascii="Palatino Linotype" w:hAnsi="Palatino Linotype"/>
                          <w:sz w:val="20"/>
                          <w:szCs w:val="20"/>
                        </w:rPr>
                        <w:t xml:space="preserve"> </w:t>
                      </w:r>
                      <w:r w:rsidRPr="00346956">
                        <w:rPr>
                          <w:rFonts w:ascii="Palatino Linotype" w:hAnsi="Palatino Linotype"/>
                          <w:i/>
                          <w:sz w:val="20"/>
                          <w:szCs w:val="20"/>
                        </w:rPr>
                        <w:t xml:space="preserve">Real or </w:t>
                      </w:r>
                      <w:r>
                        <w:rPr>
                          <w:rFonts w:ascii="Palatino Linotype" w:hAnsi="Palatino Linotype"/>
                          <w:i/>
                          <w:sz w:val="20"/>
                          <w:szCs w:val="20"/>
                        </w:rPr>
                        <w:t>imaginary</w:t>
                      </w:r>
                      <w:r w:rsidRPr="00346956">
                        <w:rPr>
                          <w:rFonts w:ascii="Palatino Linotype" w:hAnsi="Palatino Linotype"/>
                          <w:i/>
                          <w:sz w:val="20"/>
                          <w:szCs w:val="20"/>
                        </w:rPr>
                        <w:t xml:space="preserve"> lack of access to education, employment, and or socio-cultural integration</w:t>
                      </w:r>
                    </w:p>
                  </w:txbxContent>
                </v:textbox>
              </v:rect>
            </w:pict>
          </mc:Fallback>
        </mc:AlternateContent>
      </w:r>
    </w:p>
    <w:p w:rsidR="008D2915" w:rsidRPr="00DB0460" w:rsidRDefault="008D2915" w:rsidP="008D2915">
      <w:pPr>
        <w:autoSpaceDE w:val="0"/>
        <w:autoSpaceDN w:val="0"/>
        <w:adjustRightInd w:val="0"/>
        <w:spacing w:after="0" w:line="360" w:lineRule="auto"/>
        <w:jc w:val="both"/>
        <w:rPr>
          <w:rFonts w:ascii="Palatino Linotype" w:eastAsia="Calibri" w:hAnsi="Palatino Linotype" w:cs="Times New Roman"/>
          <w:b/>
          <w:sz w:val="20"/>
          <w:szCs w:val="20"/>
        </w:rPr>
      </w:pPr>
    </w:p>
    <w:p w:rsidR="008D2915" w:rsidRPr="00DB0460" w:rsidRDefault="008D2915" w:rsidP="008D2915">
      <w:pPr>
        <w:autoSpaceDE w:val="0"/>
        <w:autoSpaceDN w:val="0"/>
        <w:adjustRightInd w:val="0"/>
        <w:spacing w:after="0" w:line="360" w:lineRule="auto"/>
        <w:jc w:val="both"/>
        <w:rPr>
          <w:rFonts w:ascii="Palatino Linotype" w:eastAsia="Calibri" w:hAnsi="Palatino Linotype" w:cs="Palatino Linotype"/>
          <w:b/>
          <w:color w:val="000000"/>
          <w:sz w:val="20"/>
          <w:szCs w:val="20"/>
        </w:rPr>
      </w:pPr>
    </w:p>
    <w:p w:rsidR="008D2915" w:rsidRPr="00DB0460" w:rsidRDefault="008D2915" w:rsidP="008D2915">
      <w:pPr>
        <w:rPr>
          <w:rFonts w:ascii="Palatino Linotype" w:eastAsia="Calibri" w:hAnsi="Palatino Linotype" w:cs="Times New Roman"/>
          <w:sz w:val="28"/>
          <w:szCs w:val="28"/>
        </w:rPr>
      </w:pP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6672" behindDoc="0" locked="0" layoutInCell="1" allowOverlap="1" wp14:anchorId="055DD8D1" wp14:editId="7C536D10">
                <wp:simplePos x="0" y="0"/>
                <wp:positionH relativeFrom="column">
                  <wp:posOffset>1349375</wp:posOffset>
                </wp:positionH>
                <wp:positionV relativeFrom="paragraph">
                  <wp:posOffset>76835</wp:posOffset>
                </wp:positionV>
                <wp:extent cx="2550160" cy="1677670"/>
                <wp:effectExtent l="38100" t="0" r="21590" b="558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0160" cy="167767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D9E35" id="_x0000_t32" coordsize="21600,21600" o:spt="32" o:oned="t" path="m,l21600,21600e" filled="f">
                <v:path arrowok="t" fillok="f" o:connecttype="none"/>
                <o:lock v:ext="edit" shapetype="t"/>
              </v:shapetype>
              <v:shape id="Straight Arrow Connector 21" o:spid="_x0000_s1026" type="#_x0000_t32" style="position:absolute;margin-left:106.25pt;margin-top:6.05pt;width:200.8pt;height:132.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" strokeweight="1.5pt">
                <v:stroke dashstyle="dash" endarrow="block"/>
              </v:shape>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64384" behindDoc="0" locked="0" layoutInCell="1" allowOverlap="1" wp14:anchorId="278C0649" wp14:editId="41D9E195">
                <wp:simplePos x="0" y="0"/>
                <wp:positionH relativeFrom="column">
                  <wp:posOffset>1555115</wp:posOffset>
                </wp:positionH>
                <wp:positionV relativeFrom="paragraph">
                  <wp:posOffset>12065</wp:posOffset>
                </wp:positionV>
                <wp:extent cx="45085" cy="2901315"/>
                <wp:effectExtent l="38100" t="0" r="69215" b="514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01315"/>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1366D" id="Straight Arrow Connector 19" o:spid="_x0000_s1026" type="#_x0000_t32" style="position:absolute;margin-left:122.45pt;margin-top:.95pt;width:3.55pt;height:2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" strokeweight="1.5pt">
                <v:stroke dashstyle="dash" endarrow="block"/>
              </v:shape>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59264" behindDoc="0" locked="0" layoutInCell="1" allowOverlap="1" wp14:anchorId="5EAFDA68" wp14:editId="1B5ABA59">
                <wp:simplePos x="0" y="0"/>
                <wp:positionH relativeFrom="column">
                  <wp:posOffset>-78105</wp:posOffset>
                </wp:positionH>
                <wp:positionV relativeFrom="paragraph">
                  <wp:posOffset>389255</wp:posOffset>
                </wp:positionV>
                <wp:extent cx="1374140" cy="629285"/>
                <wp:effectExtent l="0" t="0" r="16510"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629285"/>
                        </a:xfrm>
                        <a:prstGeom prst="rect">
                          <a:avLst/>
                        </a:prstGeom>
                        <a:solidFill>
                          <a:srgbClr val="FFFFFF"/>
                        </a:solidFill>
                        <a:ln w="19050">
                          <a:solidFill>
                            <a:srgbClr val="000000"/>
                          </a:solidFill>
                          <a:miter lim="800000"/>
                          <a:headEnd/>
                          <a:tailEnd/>
                        </a:ln>
                      </wps:spPr>
                      <wps:txbx>
                        <w:txbxContent>
                          <w:p w:rsidR="008D2915" w:rsidRDefault="008D2915" w:rsidP="008D2915">
                            <w:pPr>
                              <w:spacing w:after="0"/>
                              <w:rPr>
                                <w:rFonts w:ascii="Palatino Linotype" w:hAnsi="Palatino Linotype"/>
                                <w:b/>
                                <w:sz w:val="20"/>
                                <w:szCs w:val="20"/>
                              </w:rPr>
                            </w:pPr>
                          </w:p>
                          <w:p w:rsidR="008D2915" w:rsidRPr="00176154" w:rsidRDefault="008D2915" w:rsidP="008D2915">
                            <w:pPr>
                              <w:spacing w:after="0"/>
                              <w:jc w:val="center"/>
                              <w:rPr>
                                <w:rFonts w:ascii="Palatino Linotype" w:hAnsi="Palatino Linotype"/>
                                <w:b/>
                                <w:sz w:val="20"/>
                                <w:szCs w:val="20"/>
                              </w:rPr>
                            </w:pPr>
                            <w:r>
                              <w:rPr>
                                <w:rFonts w:ascii="Palatino Linotype" w:hAnsi="Palatino Linotype"/>
                                <w:b/>
                                <w:sz w:val="20"/>
                                <w:szCs w:val="20"/>
                              </w:rPr>
                              <w:t>Materials</w:t>
                            </w:r>
                          </w:p>
                          <w:p w:rsidR="008D2915" w:rsidRPr="00280BB7" w:rsidRDefault="008D2915" w:rsidP="008D2915">
                            <w:pPr>
                              <w:jc w:val="center"/>
                              <w:rPr>
                                <w:rFonts w:ascii="Palatino Linotype" w:hAnsi="Palatino Linotype"/>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DA68" id="Rectangle 18" o:spid="_x0000_s1028" style="position:absolute;margin-left:-6.15pt;margin-top:30.65pt;width:108.2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" strokeweight="1.5pt">
                <v:textbox>
                  <w:txbxContent>
                    <w:p w:rsidR="008D2915" w:rsidRDefault="008D2915" w:rsidP="008D2915">
                      <w:pPr>
                        <w:spacing w:after="0"/>
                        <w:rPr>
                          <w:rFonts w:ascii="Palatino Linotype" w:hAnsi="Palatino Linotype"/>
                          <w:b/>
                          <w:sz w:val="20"/>
                          <w:szCs w:val="20"/>
                        </w:rPr>
                      </w:pPr>
                    </w:p>
                    <w:p w:rsidR="008D2915" w:rsidRPr="00176154" w:rsidRDefault="008D2915" w:rsidP="008D2915">
                      <w:pPr>
                        <w:spacing w:after="0"/>
                        <w:jc w:val="center"/>
                        <w:rPr>
                          <w:rFonts w:ascii="Palatino Linotype" w:hAnsi="Palatino Linotype"/>
                          <w:b/>
                          <w:sz w:val="20"/>
                          <w:szCs w:val="20"/>
                        </w:rPr>
                      </w:pPr>
                      <w:r>
                        <w:rPr>
                          <w:rFonts w:ascii="Palatino Linotype" w:hAnsi="Palatino Linotype"/>
                          <w:b/>
                          <w:sz w:val="20"/>
                          <w:szCs w:val="20"/>
                        </w:rPr>
                        <w:t>Materials</w:t>
                      </w:r>
                    </w:p>
                    <w:p w:rsidR="008D2915" w:rsidRPr="00280BB7" w:rsidRDefault="008D2915" w:rsidP="008D2915">
                      <w:pPr>
                        <w:jc w:val="center"/>
                        <w:rPr>
                          <w:rFonts w:ascii="Palatino Linotype" w:hAnsi="Palatino Linotype"/>
                          <w:i/>
                          <w:sz w:val="20"/>
                          <w:szCs w:val="20"/>
                        </w:rPr>
                      </w:pPr>
                    </w:p>
                  </w:txbxContent>
                </v:textbox>
              </v:rect>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61312" behindDoc="0" locked="0" layoutInCell="1" allowOverlap="1" wp14:anchorId="02ABB7C3" wp14:editId="10B555A3">
                <wp:simplePos x="0" y="0"/>
                <wp:positionH relativeFrom="column">
                  <wp:posOffset>3804249</wp:posOffset>
                </wp:positionH>
                <wp:positionV relativeFrom="paragraph">
                  <wp:posOffset>337939</wp:posOffset>
                </wp:positionV>
                <wp:extent cx="1438910" cy="629285"/>
                <wp:effectExtent l="0" t="0" r="27940"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629285"/>
                        </a:xfrm>
                        <a:prstGeom prst="rect">
                          <a:avLst/>
                        </a:prstGeom>
                        <a:solidFill>
                          <a:srgbClr val="FFFFFF"/>
                        </a:solidFill>
                        <a:ln w="19050">
                          <a:solidFill>
                            <a:srgbClr val="000000"/>
                          </a:solidFill>
                          <a:miter lim="800000"/>
                          <a:headEnd/>
                          <a:tailEnd/>
                        </a:ln>
                      </wps:spPr>
                      <wps:txbx>
                        <w:txbxContent>
                          <w:p w:rsidR="008D2915" w:rsidRDefault="008D2915" w:rsidP="008D2915">
                            <w:pPr>
                              <w:spacing w:after="0"/>
                              <w:rPr>
                                <w:rFonts w:ascii="Palatino Linotype" w:hAnsi="Palatino Linotype"/>
                                <w:b/>
                                <w:sz w:val="20"/>
                                <w:szCs w:val="20"/>
                              </w:rPr>
                            </w:pPr>
                            <w:r>
                              <w:rPr>
                                <w:rFonts w:ascii="Palatino Linotype" w:hAnsi="Palatino Linotype"/>
                                <w:b/>
                                <w:sz w:val="20"/>
                                <w:szCs w:val="20"/>
                              </w:rPr>
                              <w:t xml:space="preserve">    </w:t>
                            </w:r>
                          </w:p>
                          <w:p w:rsidR="008D2915" w:rsidRPr="00D0762B" w:rsidRDefault="008D2915" w:rsidP="008D2915">
                            <w:pPr>
                              <w:spacing w:after="0"/>
                              <w:rPr>
                                <w:rFonts w:ascii="Palatino Linotype" w:hAnsi="Palatino Linotype"/>
                                <w:b/>
                                <w:sz w:val="20"/>
                                <w:szCs w:val="20"/>
                              </w:rPr>
                            </w:pPr>
                            <w:r>
                              <w:rPr>
                                <w:rFonts w:ascii="Palatino Linotype" w:hAnsi="Palatino Linotype"/>
                                <w:b/>
                                <w:sz w:val="20"/>
                                <w:szCs w:val="20"/>
                              </w:rPr>
                              <w:t xml:space="preserve">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B7C3" id="Rectangle 17" o:spid="_x0000_s1029" style="position:absolute;margin-left:299.55pt;margin-top:26.6pt;width:113.3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IrKwIAAFE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" strokeweight="1.5pt">
                <v:textbox>
                  <w:txbxContent>
                    <w:p w:rsidR="008D2915" w:rsidRDefault="008D2915" w:rsidP="008D2915">
                      <w:pPr>
                        <w:spacing w:after="0"/>
                        <w:rPr>
                          <w:rFonts w:ascii="Palatino Linotype" w:hAnsi="Palatino Linotype"/>
                          <w:b/>
                          <w:sz w:val="20"/>
                          <w:szCs w:val="20"/>
                        </w:rPr>
                      </w:pPr>
                      <w:r>
                        <w:rPr>
                          <w:rFonts w:ascii="Palatino Linotype" w:hAnsi="Palatino Linotype"/>
                          <w:b/>
                          <w:sz w:val="20"/>
                          <w:szCs w:val="20"/>
                        </w:rPr>
                        <w:t xml:space="preserve">    </w:t>
                      </w:r>
                    </w:p>
                    <w:p w:rsidR="008D2915" w:rsidRPr="00D0762B" w:rsidRDefault="008D2915" w:rsidP="008D2915">
                      <w:pPr>
                        <w:spacing w:after="0"/>
                        <w:rPr>
                          <w:rFonts w:ascii="Palatino Linotype" w:hAnsi="Palatino Linotype"/>
                          <w:b/>
                          <w:sz w:val="20"/>
                          <w:szCs w:val="20"/>
                        </w:rPr>
                      </w:pPr>
                      <w:r>
                        <w:rPr>
                          <w:rFonts w:ascii="Palatino Linotype" w:hAnsi="Palatino Linotype"/>
                          <w:b/>
                          <w:sz w:val="20"/>
                          <w:szCs w:val="20"/>
                        </w:rPr>
                        <w:t xml:space="preserve">       Meaning</w:t>
                      </w:r>
                    </w:p>
                  </w:txbxContent>
                </v:textbox>
              </v:rect>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67456" behindDoc="0" locked="0" layoutInCell="1" allowOverlap="1" wp14:anchorId="17A2FEA0" wp14:editId="630EF147">
                <wp:simplePos x="0" y="0"/>
                <wp:positionH relativeFrom="column">
                  <wp:posOffset>1351280</wp:posOffset>
                </wp:positionH>
                <wp:positionV relativeFrom="paragraph">
                  <wp:posOffset>85090</wp:posOffset>
                </wp:positionV>
                <wp:extent cx="2606675" cy="2829560"/>
                <wp:effectExtent l="0" t="38100" r="79375" b="279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6675" cy="282956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616D5" id="Straight Arrow Connector 20" o:spid="_x0000_s1026" type="#_x0000_t32" style="position:absolute;margin-left:106.4pt;margin-top:6.7pt;width:205.25pt;height:222.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" strokeweight="1.5pt">
                <v:stroke dashstyle="dash" endarrow="block"/>
              </v:shape>
            </w:pict>
          </mc:Fallback>
        </mc:AlternateContent>
      </w:r>
    </w:p>
    <w:p w:rsidR="008D2915" w:rsidRPr="00DB0460" w:rsidRDefault="008D2915" w:rsidP="008D2915">
      <w:pPr>
        <w:rPr>
          <w:rFonts w:ascii="Palatino Linotype" w:eastAsia="Calibri" w:hAnsi="Palatino Linotype" w:cs="Times New Roman"/>
          <w:sz w:val="28"/>
          <w:szCs w:val="28"/>
        </w:rPr>
      </w:pP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62336" behindDoc="0" locked="0" layoutInCell="1" allowOverlap="1" wp14:anchorId="4F4B10A0" wp14:editId="0DC9B02E">
                <wp:simplePos x="0" y="0"/>
                <wp:positionH relativeFrom="column">
                  <wp:posOffset>1296063</wp:posOffset>
                </wp:positionH>
                <wp:positionV relativeFrom="paragraph">
                  <wp:posOffset>234039</wp:posOffset>
                </wp:positionV>
                <wp:extent cx="2488647" cy="0"/>
                <wp:effectExtent l="38100" t="76200" r="26035"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8647"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65FB4" id="Straight Arrow Connector 16" o:spid="_x0000_s1026" type="#_x0000_t32" style="position:absolute;margin-left:102.05pt;margin-top:18.45pt;width:19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" strokeweight="1.5pt">
                <v:stroke startarrow="block" endarrow="block"/>
              </v:shape>
            </w:pict>
          </mc:Fallback>
        </mc:AlternateContent>
      </w:r>
    </w:p>
    <w:p w:rsidR="008D2915" w:rsidRPr="00DB0460" w:rsidRDefault="008D2915" w:rsidP="008D2915">
      <w:pPr>
        <w:rPr>
          <w:rFonts w:ascii="Palatino Linotype" w:eastAsia="Calibri" w:hAnsi="Palatino Linotype" w:cs="Times New Roman"/>
          <w:sz w:val="28"/>
          <w:szCs w:val="28"/>
        </w:rPr>
      </w:pP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68480" behindDoc="0" locked="0" layoutInCell="1" allowOverlap="1" wp14:anchorId="0D789753" wp14:editId="665210FC">
                <wp:simplePos x="0" y="0"/>
                <wp:positionH relativeFrom="column">
                  <wp:posOffset>414068</wp:posOffset>
                </wp:positionH>
                <wp:positionV relativeFrom="paragraph">
                  <wp:posOffset>213612</wp:posOffset>
                </wp:positionV>
                <wp:extent cx="0" cy="388188"/>
                <wp:effectExtent l="0" t="0" r="1905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18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F3F5A" id="Straight Arrow Connector 1" o:spid="_x0000_s1026" type="#_x0000_t32" style="position:absolute;margin-left:32.6pt;margin-top:16.8pt;width:0;height: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" strokeweight="1.5pt"/>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2576" behindDoc="0" locked="0" layoutInCell="1" allowOverlap="1" wp14:anchorId="75627879" wp14:editId="5DB4AD7F">
                <wp:simplePos x="0" y="0"/>
                <wp:positionH relativeFrom="column">
                  <wp:posOffset>4615132</wp:posOffset>
                </wp:positionH>
                <wp:positionV relativeFrom="paragraph">
                  <wp:posOffset>161853</wp:posOffset>
                </wp:positionV>
                <wp:extent cx="0" cy="379562"/>
                <wp:effectExtent l="0" t="0" r="19050" b="209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28A7B" id="Straight Arrow Connector 2" o:spid="_x0000_s1026" type="#_x0000_t32" style="position:absolute;margin-left:363.4pt;margin-top:12.75pt;width:0;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" strokeweight="1.5pt"/>
            </w:pict>
          </mc:Fallback>
        </mc:AlternateContent>
      </w:r>
    </w:p>
    <w:p w:rsidR="008D2915" w:rsidRPr="00DB0460" w:rsidRDefault="008D2915" w:rsidP="008D2915">
      <w:pPr>
        <w:rPr>
          <w:rFonts w:ascii="Palatino Linotype" w:eastAsia="Calibri" w:hAnsi="Palatino Linotype" w:cs="Times New Roman"/>
          <w:sz w:val="28"/>
          <w:szCs w:val="28"/>
        </w:rPr>
      </w:pP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69504" behindDoc="0" locked="0" layoutInCell="1" allowOverlap="1" wp14:anchorId="7770BE92" wp14:editId="3B4BD449">
                <wp:simplePos x="0" y="0"/>
                <wp:positionH relativeFrom="column">
                  <wp:posOffset>414068</wp:posOffset>
                </wp:positionH>
                <wp:positionV relativeFrom="paragraph">
                  <wp:posOffset>199007</wp:posOffset>
                </wp:positionV>
                <wp:extent cx="1433195" cy="203"/>
                <wp:effectExtent l="0" t="0" r="1460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195" cy="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0CFF5" id="Straight Arrow Connector 5" o:spid="_x0000_s1026" type="#_x0000_t32" style="position:absolute;margin-left:32.6pt;margin-top:15.65pt;width:112.8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" strokeweight="1.5pt"/>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3600" behindDoc="0" locked="0" layoutInCell="1" allowOverlap="1" wp14:anchorId="671BC810" wp14:editId="2FD6FBF5">
                <wp:simplePos x="0" y="0"/>
                <wp:positionH relativeFrom="column">
                  <wp:posOffset>3778370</wp:posOffset>
                </wp:positionH>
                <wp:positionV relativeFrom="paragraph">
                  <wp:posOffset>138825</wp:posOffset>
                </wp:positionV>
                <wp:extent cx="845125" cy="1"/>
                <wp:effectExtent l="0" t="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2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04590" id="Straight Arrow Connector 4" o:spid="_x0000_s1026" type="#_x0000_t32" style="position:absolute;margin-left:297.5pt;margin-top:10.95pt;width:66.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" strokeweight="1.5pt"/>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4624" behindDoc="0" locked="0" layoutInCell="1" allowOverlap="1" wp14:anchorId="658CC04A" wp14:editId="63B9D25D">
                <wp:simplePos x="0" y="0"/>
                <wp:positionH relativeFrom="column">
                  <wp:posOffset>3781425</wp:posOffset>
                </wp:positionH>
                <wp:positionV relativeFrom="paragraph">
                  <wp:posOffset>138430</wp:posOffset>
                </wp:positionV>
                <wp:extent cx="3810" cy="1001395"/>
                <wp:effectExtent l="0" t="0" r="34290" b="273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0013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2E157" id="Straight Arrow Connector 3" o:spid="_x0000_s1026" type="#_x0000_t32" style="position:absolute;margin-left:297.75pt;margin-top:10.9pt;width:.3pt;height:78.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" strokeweight="1.5pt"/>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9744" behindDoc="0" locked="0" layoutInCell="1" allowOverlap="1" wp14:anchorId="6AC820CF" wp14:editId="1A9F9C0A">
                <wp:simplePos x="0" y="0"/>
                <wp:positionH relativeFrom="column">
                  <wp:posOffset>-310551</wp:posOffset>
                </wp:positionH>
                <wp:positionV relativeFrom="paragraph">
                  <wp:posOffset>294101</wp:posOffset>
                </wp:positionV>
                <wp:extent cx="1655122" cy="770902"/>
                <wp:effectExtent l="0" t="0" r="2159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122" cy="77090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8D2915" w:rsidRPr="00280BB7" w:rsidRDefault="008D2915" w:rsidP="008D2915">
                            <w:pPr>
                              <w:spacing w:line="240" w:lineRule="auto"/>
                              <w:jc w:val="center"/>
                              <w:rPr>
                                <w:rFonts w:ascii="Palatino Linotype" w:hAnsi="Palatino Linotype"/>
                                <w:sz w:val="20"/>
                                <w:szCs w:val="20"/>
                              </w:rPr>
                            </w:pPr>
                            <w:r w:rsidRPr="005920BE">
                              <w:rPr>
                                <w:rFonts w:ascii="Palatino Linotype" w:hAnsi="Palatino Linotype"/>
                                <w:b/>
                                <w:sz w:val="20"/>
                                <w:szCs w:val="20"/>
                              </w:rPr>
                              <w:t>4.</w:t>
                            </w:r>
                            <w:r>
                              <w:rPr>
                                <w:rFonts w:ascii="Palatino Linotype" w:hAnsi="Palatino Linotype"/>
                                <w:sz w:val="20"/>
                                <w:szCs w:val="20"/>
                              </w:rPr>
                              <w:t xml:space="preserve"> </w:t>
                            </w:r>
                            <w:r w:rsidRPr="00E2056E">
                              <w:rPr>
                                <w:rFonts w:ascii="Palatino Linotype" w:hAnsi="Palatino Linotype"/>
                                <w:b/>
                                <w:i/>
                                <w:sz w:val="20"/>
                                <w:szCs w:val="20"/>
                              </w:rPr>
                              <w:t>Reconnaissance visit</w:t>
                            </w:r>
                            <w:r>
                              <w:rPr>
                                <w:rFonts w:ascii="Palatino Linotype" w:hAnsi="Palatino Linotype"/>
                                <w:b/>
                                <w:i/>
                                <w:sz w:val="20"/>
                                <w:szCs w:val="20"/>
                              </w:rPr>
                              <w:t xml:space="preserve">:                         </w:t>
                            </w:r>
                            <w:r>
                              <w:rPr>
                                <w:rFonts w:ascii="Palatino Linotype" w:hAnsi="Palatino Linotype"/>
                                <w:i/>
                                <w:sz w:val="20"/>
                                <w:szCs w:val="20"/>
                              </w:rPr>
                              <w:t>Brief detour to navigate the social and labour market of destination country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820CF" id="Rectangle 24" o:spid="_x0000_s1030" style="position:absolute;margin-left:-24.45pt;margin-top:23.15pt;width:130.3pt;height:6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" strokecolor="white">
                <v:textbox>
                  <w:txbxContent>
                    <w:p w:rsidR="008D2915" w:rsidRPr="00280BB7" w:rsidRDefault="008D2915" w:rsidP="008D2915">
                      <w:pPr>
                        <w:spacing w:line="240" w:lineRule="auto"/>
                        <w:jc w:val="center"/>
                        <w:rPr>
                          <w:rFonts w:ascii="Palatino Linotype" w:hAnsi="Palatino Linotype"/>
                          <w:sz w:val="20"/>
                          <w:szCs w:val="20"/>
                        </w:rPr>
                      </w:pPr>
                      <w:r w:rsidRPr="005920BE">
                        <w:rPr>
                          <w:rFonts w:ascii="Palatino Linotype" w:hAnsi="Palatino Linotype"/>
                          <w:b/>
                          <w:sz w:val="20"/>
                          <w:szCs w:val="20"/>
                        </w:rPr>
                        <w:t>4.</w:t>
                      </w:r>
                      <w:r>
                        <w:rPr>
                          <w:rFonts w:ascii="Palatino Linotype" w:hAnsi="Palatino Linotype"/>
                          <w:sz w:val="20"/>
                          <w:szCs w:val="20"/>
                        </w:rPr>
                        <w:t xml:space="preserve"> </w:t>
                      </w:r>
                      <w:r w:rsidRPr="00E2056E">
                        <w:rPr>
                          <w:rFonts w:ascii="Palatino Linotype" w:hAnsi="Palatino Linotype"/>
                          <w:b/>
                          <w:i/>
                          <w:sz w:val="20"/>
                          <w:szCs w:val="20"/>
                        </w:rPr>
                        <w:t>Reconnaissance visit</w:t>
                      </w:r>
                      <w:r>
                        <w:rPr>
                          <w:rFonts w:ascii="Palatino Linotype" w:hAnsi="Palatino Linotype"/>
                          <w:b/>
                          <w:i/>
                          <w:sz w:val="20"/>
                          <w:szCs w:val="20"/>
                        </w:rPr>
                        <w:t xml:space="preserve">:                         </w:t>
                      </w:r>
                      <w:r>
                        <w:rPr>
                          <w:rFonts w:ascii="Palatino Linotype" w:hAnsi="Palatino Linotype"/>
                          <w:i/>
                          <w:sz w:val="20"/>
                          <w:szCs w:val="20"/>
                        </w:rPr>
                        <w:t>Brief detour to navigate the social and labour market of destination country</w:t>
                      </w:r>
                    </w:p>
                  </w:txbxContent>
                </v:textbox>
              </v:rect>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8720" behindDoc="0" locked="0" layoutInCell="1" allowOverlap="1" wp14:anchorId="7831E267" wp14:editId="2CC78128">
                <wp:simplePos x="0" y="0"/>
                <wp:positionH relativeFrom="column">
                  <wp:posOffset>4304557</wp:posOffset>
                </wp:positionH>
                <wp:positionV relativeFrom="paragraph">
                  <wp:posOffset>397618</wp:posOffset>
                </wp:positionV>
                <wp:extent cx="1517770" cy="667385"/>
                <wp:effectExtent l="0" t="0" r="2540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770" cy="66738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8D2915" w:rsidRPr="00561EE6" w:rsidRDefault="008D2915" w:rsidP="008D2915">
                            <w:pPr>
                              <w:spacing w:line="240" w:lineRule="auto"/>
                              <w:jc w:val="center"/>
                              <w:rPr>
                                <w:rFonts w:ascii="Palatino Linotype" w:hAnsi="Palatino Linotype"/>
                                <w:b/>
                                <w:i/>
                                <w:sz w:val="20"/>
                                <w:szCs w:val="20"/>
                              </w:rPr>
                            </w:pPr>
                            <w:r w:rsidRPr="009165A5">
                              <w:rPr>
                                <w:rFonts w:ascii="Palatino Linotype" w:hAnsi="Palatino Linotype"/>
                                <w:b/>
                                <w:sz w:val="20"/>
                                <w:szCs w:val="20"/>
                              </w:rPr>
                              <w:t>5.</w:t>
                            </w:r>
                            <w:r>
                              <w:rPr>
                                <w:rFonts w:ascii="Palatino Linotype" w:hAnsi="Palatino Linotype"/>
                                <w:sz w:val="20"/>
                                <w:szCs w:val="20"/>
                              </w:rPr>
                              <w:t xml:space="preserve"> </w:t>
                            </w:r>
                            <w:r>
                              <w:rPr>
                                <w:rFonts w:ascii="Palatino Linotype" w:hAnsi="Palatino Linotype"/>
                                <w:b/>
                                <w:i/>
                                <w:sz w:val="20"/>
                                <w:szCs w:val="20"/>
                              </w:rPr>
                              <w:t>Taking the</w:t>
                            </w:r>
                            <w:r w:rsidRPr="00A4472E">
                              <w:rPr>
                                <w:rFonts w:ascii="Palatino Linotype" w:hAnsi="Palatino Linotype"/>
                                <w:b/>
                                <w:i/>
                                <w:sz w:val="20"/>
                                <w:szCs w:val="20"/>
                              </w:rPr>
                              <w:t xml:space="preserve"> plunge</w:t>
                            </w:r>
                            <w:r>
                              <w:rPr>
                                <w:rFonts w:ascii="Palatino Linotype" w:hAnsi="Palatino Linotype"/>
                                <w:b/>
                                <w:i/>
                                <w:sz w:val="20"/>
                                <w:szCs w:val="20"/>
                              </w:rPr>
                              <w:t xml:space="preserve">:         </w:t>
                            </w:r>
                            <w:r>
                              <w:rPr>
                                <w:rFonts w:ascii="Palatino Linotype" w:hAnsi="Palatino Linotype"/>
                                <w:i/>
                                <w:sz w:val="20"/>
                                <w:szCs w:val="20"/>
                              </w:rPr>
                              <w:t>Making the move-onward migration to new country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1E267" id="Rectangle 7" o:spid="_x0000_s1031" style="position:absolute;margin-left:338.95pt;margin-top:31.3pt;width:119.5pt;height:5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" strokecolor="white">
                <v:textbox>
                  <w:txbxContent>
                    <w:p w:rsidR="008D2915" w:rsidRPr="00561EE6" w:rsidRDefault="008D2915" w:rsidP="008D2915">
                      <w:pPr>
                        <w:spacing w:line="240" w:lineRule="auto"/>
                        <w:jc w:val="center"/>
                        <w:rPr>
                          <w:rFonts w:ascii="Palatino Linotype" w:hAnsi="Palatino Linotype"/>
                          <w:b/>
                          <w:i/>
                          <w:sz w:val="20"/>
                          <w:szCs w:val="20"/>
                        </w:rPr>
                      </w:pPr>
                      <w:r w:rsidRPr="009165A5">
                        <w:rPr>
                          <w:rFonts w:ascii="Palatino Linotype" w:hAnsi="Palatino Linotype"/>
                          <w:b/>
                          <w:sz w:val="20"/>
                          <w:szCs w:val="20"/>
                        </w:rPr>
                        <w:t>5.</w:t>
                      </w:r>
                      <w:r>
                        <w:rPr>
                          <w:rFonts w:ascii="Palatino Linotype" w:hAnsi="Palatino Linotype"/>
                          <w:sz w:val="20"/>
                          <w:szCs w:val="20"/>
                        </w:rPr>
                        <w:t xml:space="preserve"> </w:t>
                      </w:r>
                      <w:r>
                        <w:rPr>
                          <w:rFonts w:ascii="Palatino Linotype" w:hAnsi="Palatino Linotype"/>
                          <w:b/>
                          <w:i/>
                          <w:sz w:val="20"/>
                          <w:szCs w:val="20"/>
                        </w:rPr>
                        <w:t>Taking the</w:t>
                      </w:r>
                      <w:r w:rsidRPr="00A4472E">
                        <w:rPr>
                          <w:rFonts w:ascii="Palatino Linotype" w:hAnsi="Palatino Linotype"/>
                          <w:b/>
                          <w:i/>
                          <w:sz w:val="20"/>
                          <w:szCs w:val="20"/>
                        </w:rPr>
                        <w:t xml:space="preserve"> plunge</w:t>
                      </w:r>
                      <w:r>
                        <w:rPr>
                          <w:rFonts w:ascii="Palatino Linotype" w:hAnsi="Palatino Linotype"/>
                          <w:b/>
                          <w:i/>
                          <w:sz w:val="20"/>
                          <w:szCs w:val="20"/>
                        </w:rPr>
                        <w:t xml:space="preserve">:         </w:t>
                      </w:r>
                      <w:r>
                        <w:rPr>
                          <w:rFonts w:ascii="Palatino Linotype" w:hAnsi="Palatino Linotype"/>
                          <w:i/>
                          <w:sz w:val="20"/>
                          <w:szCs w:val="20"/>
                        </w:rPr>
                        <w:t>Making the move-onward migration to new country</w:t>
                      </w:r>
                    </w:p>
                  </w:txbxContent>
                </v:textbox>
              </v:rect>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1552" behindDoc="0" locked="0" layoutInCell="1" allowOverlap="1" wp14:anchorId="7CB29932" wp14:editId="6AABFFCF">
                <wp:simplePos x="0" y="0"/>
                <wp:positionH relativeFrom="column">
                  <wp:posOffset>1852185</wp:posOffset>
                </wp:positionH>
                <wp:positionV relativeFrom="paragraph">
                  <wp:posOffset>203310</wp:posOffset>
                </wp:positionV>
                <wp:extent cx="469" cy="954157"/>
                <wp:effectExtent l="0" t="0" r="19050" b="17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 cy="95415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DDEC7" id="Straight Arrow Connector 11" o:spid="_x0000_s1026" type="#_x0000_t32" style="position:absolute;margin-left:145.85pt;margin-top:16pt;width:.05pt;height:75.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" strokeweight="1.5pt"/>
            </w:pict>
          </mc:Fallback>
        </mc:AlternateContent>
      </w:r>
    </w:p>
    <w:p w:rsidR="008D2915" w:rsidRPr="00DB0460" w:rsidRDefault="008D2915" w:rsidP="008D2915">
      <w:pPr>
        <w:rPr>
          <w:rFonts w:ascii="Palatino Linotype" w:eastAsia="Calibri" w:hAnsi="Palatino Linotype" w:cs="Times New Roman"/>
          <w:sz w:val="28"/>
          <w:szCs w:val="28"/>
        </w:rPr>
      </w:pP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7696" behindDoc="0" locked="0" layoutInCell="1" allowOverlap="1" wp14:anchorId="638190B9" wp14:editId="7C99F1F4">
                <wp:simplePos x="0" y="0"/>
                <wp:positionH relativeFrom="column">
                  <wp:posOffset>1344259</wp:posOffset>
                </wp:positionH>
                <wp:positionV relativeFrom="paragraph">
                  <wp:posOffset>238520</wp:posOffset>
                </wp:positionV>
                <wp:extent cx="2960298" cy="49806"/>
                <wp:effectExtent l="0" t="76200" r="12065" b="457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0298" cy="49806"/>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1B39C" id="Straight Arrow Connector 25" o:spid="_x0000_s1026" type="#_x0000_t32" style="position:absolute;margin-left:105.85pt;margin-top:18.8pt;width:233.1pt;height:3.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" strokeweight="1.5pt">
                <v:stroke dashstyle="dash" endarrow="block"/>
              </v:shape>
            </w:pict>
          </mc:Fallback>
        </mc:AlternateContent>
      </w:r>
    </w:p>
    <w:p w:rsidR="008D2915" w:rsidRPr="00DB0460" w:rsidRDefault="008D2915" w:rsidP="008D2915">
      <w:pPr>
        <w:rPr>
          <w:rFonts w:ascii="Palatino Linotype" w:eastAsia="Calibri" w:hAnsi="Palatino Linotype" w:cs="Times New Roman"/>
          <w:sz w:val="28"/>
          <w:szCs w:val="28"/>
        </w:rPr>
      </w:pP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60288" behindDoc="0" locked="0" layoutInCell="1" allowOverlap="1" wp14:anchorId="38E41B4C" wp14:editId="21F7FD9D">
                <wp:simplePos x="0" y="0"/>
                <wp:positionH relativeFrom="column">
                  <wp:posOffset>2113472</wp:posOffset>
                </wp:positionH>
                <wp:positionV relativeFrom="paragraph">
                  <wp:posOffset>83508</wp:posOffset>
                </wp:positionV>
                <wp:extent cx="1414145" cy="646982"/>
                <wp:effectExtent l="0" t="0" r="14605" b="203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646982"/>
                        </a:xfrm>
                        <a:prstGeom prst="rect">
                          <a:avLst/>
                        </a:prstGeom>
                        <a:solidFill>
                          <a:srgbClr val="FFFFFF"/>
                        </a:solidFill>
                        <a:ln w="19050">
                          <a:solidFill>
                            <a:srgbClr val="000000"/>
                          </a:solidFill>
                          <a:miter lim="800000"/>
                          <a:headEnd/>
                          <a:tailEnd/>
                        </a:ln>
                      </wps:spPr>
                      <wps:txbx>
                        <w:txbxContent>
                          <w:p w:rsidR="008D2915" w:rsidRDefault="008D2915" w:rsidP="008D2915">
                            <w:pPr>
                              <w:spacing w:after="0"/>
                              <w:rPr>
                                <w:rFonts w:ascii="Palatino Linotype" w:hAnsi="Palatino Linotype"/>
                                <w:b/>
                                <w:sz w:val="20"/>
                                <w:szCs w:val="20"/>
                              </w:rPr>
                            </w:pPr>
                            <w:r>
                              <w:rPr>
                                <w:rFonts w:ascii="Palatino Linotype" w:hAnsi="Palatino Linotype"/>
                                <w:b/>
                                <w:sz w:val="20"/>
                                <w:szCs w:val="20"/>
                              </w:rPr>
                              <w:t xml:space="preserve">    </w:t>
                            </w:r>
                          </w:p>
                          <w:p w:rsidR="008D2915" w:rsidRPr="00D0762B" w:rsidRDefault="008D2915" w:rsidP="008D2915">
                            <w:pPr>
                              <w:spacing w:after="0"/>
                              <w:jc w:val="center"/>
                              <w:rPr>
                                <w:rFonts w:ascii="Palatino Linotype" w:hAnsi="Palatino Linotype"/>
                                <w:b/>
                                <w:sz w:val="20"/>
                                <w:szCs w:val="20"/>
                              </w:rPr>
                            </w:pPr>
                            <w:r>
                              <w:rPr>
                                <w:rFonts w:ascii="Palatino Linotype" w:hAnsi="Palatino Linotype"/>
                                <w:b/>
                                <w:sz w:val="20"/>
                                <w:szCs w:val="20"/>
                              </w:rPr>
                              <w:t>Competence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1B4C" id="Rectangle 27" o:spid="_x0000_s1032" style="position:absolute;margin-left:166.4pt;margin-top:6.6pt;width:111.3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" strokeweight="1.5pt">
                <v:textbox>
                  <w:txbxContent>
                    <w:p w:rsidR="008D2915" w:rsidRDefault="008D2915" w:rsidP="008D2915">
                      <w:pPr>
                        <w:spacing w:after="0"/>
                        <w:rPr>
                          <w:rFonts w:ascii="Palatino Linotype" w:hAnsi="Palatino Linotype"/>
                          <w:b/>
                          <w:sz w:val="20"/>
                          <w:szCs w:val="20"/>
                        </w:rPr>
                      </w:pPr>
                      <w:r>
                        <w:rPr>
                          <w:rFonts w:ascii="Palatino Linotype" w:hAnsi="Palatino Linotype"/>
                          <w:b/>
                          <w:sz w:val="20"/>
                          <w:szCs w:val="20"/>
                        </w:rPr>
                        <w:t xml:space="preserve">    </w:t>
                      </w:r>
                    </w:p>
                    <w:p w:rsidR="008D2915" w:rsidRPr="00D0762B" w:rsidRDefault="008D2915" w:rsidP="008D2915">
                      <w:pPr>
                        <w:spacing w:after="0"/>
                        <w:jc w:val="center"/>
                        <w:rPr>
                          <w:rFonts w:ascii="Palatino Linotype" w:hAnsi="Palatino Linotype"/>
                          <w:b/>
                          <w:sz w:val="20"/>
                          <w:szCs w:val="20"/>
                        </w:rPr>
                      </w:pPr>
                      <w:r>
                        <w:rPr>
                          <w:rFonts w:ascii="Palatino Linotype" w:hAnsi="Palatino Linotype"/>
                          <w:b/>
                          <w:sz w:val="20"/>
                          <w:szCs w:val="20"/>
                        </w:rPr>
                        <w:t>Competence</w:t>
                      </w:r>
                    </w:p>
                  </w:txbxContent>
                </v:textbox>
              </v:rect>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5648" behindDoc="0" locked="0" layoutInCell="1" allowOverlap="1" wp14:anchorId="41C9430E" wp14:editId="611E53D0">
                <wp:simplePos x="0" y="0"/>
                <wp:positionH relativeFrom="column">
                  <wp:posOffset>3531031</wp:posOffset>
                </wp:positionH>
                <wp:positionV relativeFrom="paragraph">
                  <wp:posOffset>334908</wp:posOffset>
                </wp:positionV>
                <wp:extent cx="250825" cy="1270"/>
                <wp:effectExtent l="38100" t="76200" r="0" b="939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12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B56FC" id="Straight Arrow Connector 28" o:spid="_x0000_s1026" type="#_x0000_t32" style="position:absolute;margin-left:278.05pt;margin-top:26.35pt;width:19.75pt;height:.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" strokeweight="1.5pt">
                <v:stroke endarrow="block"/>
              </v:shape>
            </w:pict>
          </mc:Fallback>
        </mc:AlternateContent>
      </w: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70528" behindDoc="0" locked="0" layoutInCell="1" allowOverlap="1" wp14:anchorId="638249B2" wp14:editId="18522A87">
                <wp:simplePos x="0" y="0"/>
                <wp:positionH relativeFrom="column">
                  <wp:posOffset>1860550</wp:posOffset>
                </wp:positionH>
                <wp:positionV relativeFrom="paragraph">
                  <wp:posOffset>350520</wp:posOffset>
                </wp:positionV>
                <wp:extent cx="254000" cy="0"/>
                <wp:effectExtent l="0" t="76200" r="1270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C768D" id="Straight Arrow Connector 29" o:spid="_x0000_s1026" type="#_x0000_t32" style="position:absolute;margin-left:146.5pt;margin-top:27.6pt;width:2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" strokeweight="1.5pt">
                <v:stroke endarrow="block"/>
              </v:shape>
            </w:pict>
          </mc:Fallback>
        </mc:AlternateContent>
      </w:r>
    </w:p>
    <w:p w:rsidR="008D2915" w:rsidRPr="00DB0460" w:rsidRDefault="008D2915" w:rsidP="008D2915">
      <w:pPr>
        <w:rPr>
          <w:rFonts w:ascii="Palatino Linotype" w:eastAsia="Calibri" w:hAnsi="Palatino Linotype" w:cs="Times New Roman"/>
          <w:sz w:val="28"/>
          <w:szCs w:val="28"/>
        </w:rPr>
      </w:pPr>
    </w:p>
    <w:p w:rsidR="008D2915" w:rsidRPr="00DB0460" w:rsidRDefault="008D2915" w:rsidP="008D2915">
      <w:pPr>
        <w:rPr>
          <w:rFonts w:ascii="Palatino Linotype" w:eastAsia="Calibri" w:hAnsi="Palatino Linotype" w:cs="Times New Roman"/>
          <w:sz w:val="28"/>
          <w:szCs w:val="28"/>
        </w:rPr>
      </w:pPr>
      <w:r w:rsidRPr="00DB0460">
        <w:rPr>
          <w:rFonts w:ascii="Palatino Linotype" w:eastAsia="Calibri" w:hAnsi="Palatino Linotype" w:cs="Times New Roman"/>
          <w:noProof/>
          <w:sz w:val="28"/>
          <w:szCs w:val="28"/>
          <w:lang w:eastAsia="en-GB"/>
        </w:rPr>
        <mc:AlternateContent>
          <mc:Choice Requires="wps">
            <w:drawing>
              <wp:anchor distT="0" distB="0" distL="114300" distR="114300" simplePos="0" relativeHeight="251665408" behindDoc="0" locked="0" layoutInCell="1" allowOverlap="1" wp14:anchorId="23362FFF" wp14:editId="70DC10E4">
                <wp:simplePos x="0" y="0"/>
                <wp:positionH relativeFrom="column">
                  <wp:posOffset>866693</wp:posOffset>
                </wp:positionH>
                <wp:positionV relativeFrom="paragraph">
                  <wp:posOffset>116509</wp:posOffset>
                </wp:positionV>
                <wp:extent cx="2536466" cy="644718"/>
                <wp:effectExtent l="0" t="0" r="16510" b="222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466" cy="644718"/>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8D2915" w:rsidRPr="00A0556B" w:rsidRDefault="008D2915" w:rsidP="008D2915">
                            <w:pPr>
                              <w:spacing w:line="240" w:lineRule="auto"/>
                              <w:jc w:val="center"/>
                              <w:rPr>
                                <w:rFonts w:ascii="Palatino Linotype" w:hAnsi="Palatino Linotype"/>
                                <w:b/>
                                <w:i/>
                                <w:sz w:val="20"/>
                                <w:szCs w:val="20"/>
                              </w:rPr>
                            </w:pPr>
                            <w:r w:rsidRPr="005161EA">
                              <w:rPr>
                                <w:rFonts w:ascii="Palatino Linotype" w:hAnsi="Palatino Linotype"/>
                                <w:b/>
                                <w:sz w:val="20"/>
                                <w:szCs w:val="20"/>
                              </w:rPr>
                              <w:t>2.</w:t>
                            </w:r>
                            <w:r>
                              <w:rPr>
                                <w:rFonts w:ascii="Palatino Linotype" w:hAnsi="Palatino Linotype"/>
                                <w:sz w:val="20"/>
                                <w:szCs w:val="20"/>
                              </w:rPr>
                              <w:t xml:space="preserve"> </w:t>
                            </w:r>
                            <w:r w:rsidRPr="009E2A24">
                              <w:rPr>
                                <w:rFonts w:ascii="Palatino Linotype" w:hAnsi="Palatino Linotype"/>
                                <w:b/>
                                <w:i/>
                                <w:sz w:val="20"/>
                                <w:szCs w:val="20"/>
                              </w:rPr>
                              <w:t>Co-ethnic Diasporas’ conversations</w:t>
                            </w:r>
                            <w:r>
                              <w:rPr>
                                <w:rFonts w:ascii="Palatino Linotype" w:hAnsi="Palatino Linotype"/>
                                <w:b/>
                                <w:i/>
                                <w:sz w:val="20"/>
                                <w:szCs w:val="20"/>
                              </w:rPr>
                              <w:t>:</w:t>
                            </w:r>
                            <w:r w:rsidRPr="009E2A24">
                              <w:rPr>
                                <w:rFonts w:ascii="Palatino Linotype" w:hAnsi="Palatino Linotype"/>
                                <w:b/>
                                <w:i/>
                                <w:sz w:val="20"/>
                                <w:szCs w:val="20"/>
                              </w:rPr>
                              <w:t xml:space="preserve"> </w:t>
                            </w:r>
                            <w:r>
                              <w:rPr>
                                <w:rFonts w:ascii="Palatino Linotype" w:hAnsi="Palatino Linotype"/>
                                <w:b/>
                                <w:i/>
                                <w:sz w:val="20"/>
                                <w:szCs w:val="20"/>
                              </w:rPr>
                              <w:t xml:space="preserve">                 </w:t>
                            </w:r>
                            <w:r w:rsidRPr="00A0556B">
                              <w:rPr>
                                <w:rFonts w:ascii="Palatino Linotype" w:hAnsi="Palatino Linotype"/>
                                <w:i/>
                                <w:sz w:val="20"/>
                                <w:szCs w:val="20"/>
                              </w:rPr>
                              <w:t xml:space="preserve">Frank discussions about </w:t>
                            </w:r>
                            <w:r>
                              <w:rPr>
                                <w:rFonts w:ascii="Palatino Linotype" w:hAnsi="Palatino Linotype"/>
                                <w:i/>
                                <w:sz w:val="20"/>
                                <w:szCs w:val="20"/>
                              </w:rPr>
                              <w:t>potential o</w:t>
                            </w:r>
                            <w:r w:rsidRPr="00A0556B">
                              <w:rPr>
                                <w:rFonts w:ascii="Palatino Linotype" w:hAnsi="Palatino Linotype"/>
                                <w:i/>
                                <w:sz w:val="20"/>
                                <w:szCs w:val="20"/>
                              </w:rPr>
                              <w:t>pportunities and limits</w:t>
                            </w:r>
                            <w:r>
                              <w:rPr>
                                <w:rFonts w:ascii="Palatino Linotype" w:hAnsi="Palatino Linotype"/>
                                <w:i/>
                                <w:sz w:val="20"/>
                                <w:szCs w:val="20"/>
                              </w:rPr>
                              <w:t xml:space="preserve"> elsewhere</w:t>
                            </w:r>
                          </w:p>
                          <w:p w:rsidR="008D2915" w:rsidRDefault="008D2915" w:rsidP="008D2915">
                            <w:pPr>
                              <w:rPr>
                                <w:rFonts w:ascii="Palatino Linotype" w:hAnsi="Palatino Linotype"/>
                                <w:sz w:val="20"/>
                                <w:szCs w:val="20"/>
                              </w:rPr>
                            </w:pPr>
                          </w:p>
                          <w:p w:rsidR="008D2915" w:rsidRPr="00280BB7" w:rsidRDefault="008D2915" w:rsidP="008D2915">
                            <w:pPr>
                              <w:rPr>
                                <w:rFonts w:ascii="Palatino Linotype" w:hAnsi="Palatino Linotyp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2FFF" id="Rectangle 31" o:spid="_x0000_s1033" style="position:absolute;margin-left:68.25pt;margin-top:9.15pt;width:199.7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" strokecolor="white">
                <v:textbox>
                  <w:txbxContent>
                    <w:p w:rsidR="008D2915" w:rsidRPr="00A0556B" w:rsidRDefault="008D2915" w:rsidP="008D2915">
                      <w:pPr>
                        <w:spacing w:line="240" w:lineRule="auto"/>
                        <w:jc w:val="center"/>
                        <w:rPr>
                          <w:rFonts w:ascii="Palatino Linotype" w:hAnsi="Palatino Linotype"/>
                          <w:b/>
                          <w:i/>
                          <w:sz w:val="20"/>
                          <w:szCs w:val="20"/>
                        </w:rPr>
                      </w:pPr>
                      <w:r w:rsidRPr="005161EA">
                        <w:rPr>
                          <w:rFonts w:ascii="Palatino Linotype" w:hAnsi="Palatino Linotype"/>
                          <w:b/>
                          <w:sz w:val="20"/>
                          <w:szCs w:val="20"/>
                        </w:rPr>
                        <w:t>2.</w:t>
                      </w:r>
                      <w:r>
                        <w:rPr>
                          <w:rFonts w:ascii="Palatino Linotype" w:hAnsi="Palatino Linotype"/>
                          <w:sz w:val="20"/>
                          <w:szCs w:val="20"/>
                        </w:rPr>
                        <w:t xml:space="preserve"> </w:t>
                      </w:r>
                      <w:r w:rsidRPr="009E2A24">
                        <w:rPr>
                          <w:rFonts w:ascii="Palatino Linotype" w:hAnsi="Palatino Linotype"/>
                          <w:b/>
                          <w:i/>
                          <w:sz w:val="20"/>
                          <w:szCs w:val="20"/>
                        </w:rPr>
                        <w:t>Co-ethnic Diasporas’ conversations</w:t>
                      </w:r>
                      <w:r>
                        <w:rPr>
                          <w:rFonts w:ascii="Palatino Linotype" w:hAnsi="Palatino Linotype"/>
                          <w:b/>
                          <w:i/>
                          <w:sz w:val="20"/>
                          <w:szCs w:val="20"/>
                        </w:rPr>
                        <w:t>:</w:t>
                      </w:r>
                      <w:r w:rsidRPr="009E2A24">
                        <w:rPr>
                          <w:rFonts w:ascii="Palatino Linotype" w:hAnsi="Palatino Linotype"/>
                          <w:b/>
                          <w:i/>
                          <w:sz w:val="20"/>
                          <w:szCs w:val="20"/>
                        </w:rPr>
                        <w:t xml:space="preserve"> </w:t>
                      </w:r>
                      <w:r>
                        <w:rPr>
                          <w:rFonts w:ascii="Palatino Linotype" w:hAnsi="Palatino Linotype"/>
                          <w:b/>
                          <w:i/>
                          <w:sz w:val="20"/>
                          <w:szCs w:val="20"/>
                        </w:rPr>
                        <w:t xml:space="preserve">                 </w:t>
                      </w:r>
                      <w:r w:rsidRPr="00A0556B">
                        <w:rPr>
                          <w:rFonts w:ascii="Palatino Linotype" w:hAnsi="Palatino Linotype"/>
                          <w:i/>
                          <w:sz w:val="20"/>
                          <w:szCs w:val="20"/>
                        </w:rPr>
                        <w:t xml:space="preserve">Frank discussions about </w:t>
                      </w:r>
                      <w:r>
                        <w:rPr>
                          <w:rFonts w:ascii="Palatino Linotype" w:hAnsi="Palatino Linotype"/>
                          <w:i/>
                          <w:sz w:val="20"/>
                          <w:szCs w:val="20"/>
                        </w:rPr>
                        <w:t>potential o</w:t>
                      </w:r>
                      <w:r w:rsidRPr="00A0556B">
                        <w:rPr>
                          <w:rFonts w:ascii="Palatino Linotype" w:hAnsi="Palatino Linotype"/>
                          <w:i/>
                          <w:sz w:val="20"/>
                          <w:szCs w:val="20"/>
                        </w:rPr>
                        <w:t>pportunities and limits</w:t>
                      </w:r>
                      <w:r>
                        <w:rPr>
                          <w:rFonts w:ascii="Palatino Linotype" w:hAnsi="Palatino Linotype"/>
                          <w:i/>
                          <w:sz w:val="20"/>
                          <w:szCs w:val="20"/>
                        </w:rPr>
                        <w:t xml:space="preserve"> elsewhere</w:t>
                      </w:r>
                    </w:p>
                    <w:p w:rsidR="008D2915" w:rsidRDefault="008D2915" w:rsidP="008D2915">
                      <w:pPr>
                        <w:rPr>
                          <w:rFonts w:ascii="Palatino Linotype" w:hAnsi="Palatino Linotype"/>
                          <w:sz w:val="20"/>
                          <w:szCs w:val="20"/>
                        </w:rPr>
                      </w:pPr>
                    </w:p>
                    <w:p w:rsidR="008D2915" w:rsidRPr="00280BB7" w:rsidRDefault="008D2915" w:rsidP="008D2915">
                      <w:pPr>
                        <w:rPr>
                          <w:rFonts w:ascii="Palatino Linotype" w:hAnsi="Palatino Linotype"/>
                          <w:sz w:val="20"/>
                          <w:szCs w:val="20"/>
                        </w:rPr>
                      </w:pPr>
                    </w:p>
                  </w:txbxContent>
                </v:textbox>
              </v:rect>
            </w:pict>
          </mc:Fallback>
        </mc:AlternateContent>
      </w:r>
    </w:p>
    <w:p w:rsidR="008D2915" w:rsidRDefault="008D2915" w:rsidP="008D2915">
      <w:pPr>
        <w:tabs>
          <w:tab w:val="left" w:pos="3644"/>
        </w:tabs>
      </w:pPr>
    </w:p>
    <w:p w:rsidR="008D2915" w:rsidRDefault="008D2915" w:rsidP="008D2915">
      <w:pPr>
        <w:tabs>
          <w:tab w:val="left" w:pos="3644"/>
        </w:tabs>
      </w:pPr>
    </w:p>
    <w:p w:rsidR="00D244E2" w:rsidRPr="008D2915" w:rsidRDefault="00C7257A" w:rsidP="00210F45">
      <w:pPr>
        <w:spacing w:line="480" w:lineRule="auto"/>
        <w:jc w:val="both"/>
        <w:rPr>
          <w:rFonts w:ascii="Palatino Linotype" w:hAnsi="Palatino Linotype"/>
          <w:sz w:val="24"/>
          <w:szCs w:val="24"/>
        </w:rPr>
      </w:pPr>
      <w:r w:rsidRPr="008D2915">
        <w:rPr>
          <w:rFonts w:ascii="Palatino Linotype" w:hAnsi="Palatino Linotype"/>
          <w:sz w:val="24"/>
          <w:szCs w:val="24"/>
        </w:rPr>
        <w:lastRenderedPageBreak/>
        <w:t xml:space="preserve">While our </w:t>
      </w:r>
      <w:r w:rsidR="00195280" w:rsidRPr="008D2915">
        <w:rPr>
          <w:rFonts w:ascii="Palatino Linotype" w:hAnsi="Palatino Linotype"/>
          <w:sz w:val="24"/>
          <w:szCs w:val="24"/>
        </w:rPr>
        <w:t xml:space="preserve">NTCN </w:t>
      </w:r>
      <w:r w:rsidR="00324544" w:rsidRPr="008D2915">
        <w:rPr>
          <w:rFonts w:ascii="Palatino Linotype" w:hAnsi="Palatino Linotype"/>
          <w:sz w:val="24"/>
          <w:szCs w:val="24"/>
        </w:rPr>
        <w:t>mobility</w:t>
      </w:r>
      <w:r w:rsidR="00195280" w:rsidRPr="008D2915">
        <w:rPr>
          <w:rFonts w:ascii="Palatino Linotype" w:hAnsi="Palatino Linotype"/>
          <w:sz w:val="24"/>
          <w:szCs w:val="24"/>
        </w:rPr>
        <w:t xml:space="preserve"> </w:t>
      </w:r>
      <w:r w:rsidR="0014382D" w:rsidRPr="008D2915">
        <w:rPr>
          <w:rFonts w:ascii="Palatino Linotype" w:hAnsi="Palatino Linotype"/>
          <w:sz w:val="24"/>
          <w:szCs w:val="24"/>
        </w:rPr>
        <w:t xml:space="preserve">reductive </w:t>
      </w:r>
      <w:r w:rsidR="00195280" w:rsidRPr="008D2915">
        <w:rPr>
          <w:rFonts w:ascii="Palatino Linotype" w:hAnsi="Palatino Linotype"/>
          <w:sz w:val="24"/>
          <w:szCs w:val="24"/>
        </w:rPr>
        <w:t>scheme</w:t>
      </w:r>
      <w:r w:rsidR="00CA1366" w:rsidRPr="008D2915">
        <w:rPr>
          <w:rFonts w:ascii="Palatino Linotype" w:hAnsi="Palatino Linotype"/>
          <w:sz w:val="24"/>
          <w:szCs w:val="24"/>
        </w:rPr>
        <w:t xml:space="preserve"> (</w:t>
      </w:r>
      <w:r w:rsidR="002A5C4B" w:rsidRPr="008D2915">
        <w:rPr>
          <w:rFonts w:ascii="Palatino Linotype" w:hAnsi="Palatino Linotype"/>
          <w:sz w:val="24"/>
          <w:szCs w:val="24"/>
        </w:rPr>
        <w:t>as shown in F</w:t>
      </w:r>
      <w:r w:rsidR="008654C4" w:rsidRPr="008D2915">
        <w:rPr>
          <w:rFonts w:ascii="Palatino Linotype" w:hAnsi="Palatino Linotype"/>
          <w:sz w:val="24"/>
          <w:szCs w:val="24"/>
        </w:rPr>
        <w:t>igure 2</w:t>
      </w:r>
      <w:r w:rsidR="00CA1366" w:rsidRPr="008D2915">
        <w:rPr>
          <w:rFonts w:ascii="Palatino Linotype" w:hAnsi="Palatino Linotype"/>
          <w:sz w:val="24"/>
          <w:szCs w:val="24"/>
        </w:rPr>
        <w:t>)</w:t>
      </w:r>
      <w:r w:rsidRPr="008D2915">
        <w:rPr>
          <w:rFonts w:ascii="Palatino Linotype" w:hAnsi="Palatino Linotype"/>
          <w:sz w:val="24"/>
          <w:szCs w:val="24"/>
        </w:rPr>
        <w:t xml:space="preserve"> is linear in directionality, we recognize that the </w:t>
      </w:r>
      <w:r w:rsidR="004C6F85" w:rsidRPr="008D2915">
        <w:rPr>
          <w:rFonts w:ascii="Palatino Linotype" w:hAnsi="Palatino Linotype"/>
          <w:sz w:val="24"/>
          <w:szCs w:val="24"/>
        </w:rPr>
        <w:t>mobility</w:t>
      </w:r>
      <w:r w:rsidRPr="008D2915">
        <w:rPr>
          <w:rFonts w:ascii="Palatino Linotype" w:hAnsi="Palatino Linotype"/>
          <w:sz w:val="24"/>
          <w:szCs w:val="24"/>
        </w:rPr>
        <w:t xml:space="preserve"> process</w:t>
      </w:r>
      <w:r w:rsidR="00FB64B4" w:rsidRPr="008D2915">
        <w:rPr>
          <w:rFonts w:ascii="Palatino Linotype" w:hAnsi="Palatino Linotype"/>
          <w:sz w:val="24"/>
          <w:szCs w:val="24"/>
        </w:rPr>
        <w:t xml:space="preserve"> </w:t>
      </w:r>
      <w:r w:rsidRPr="008D2915">
        <w:rPr>
          <w:rFonts w:ascii="Palatino Linotype" w:hAnsi="Palatino Linotype"/>
          <w:sz w:val="24"/>
          <w:szCs w:val="24"/>
        </w:rPr>
        <w:t>is dynamic and</w:t>
      </w:r>
      <w:r w:rsidR="0010495A" w:rsidRPr="008D2915">
        <w:rPr>
          <w:rFonts w:ascii="Palatino Linotype" w:hAnsi="Palatino Linotype"/>
          <w:sz w:val="24"/>
          <w:szCs w:val="24"/>
        </w:rPr>
        <w:t xml:space="preserve"> recursive in practice. We now present the fine details of our findings.</w:t>
      </w:r>
    </w:p>
    <w:p w:rsidR="00FC3B07" w:rsidRPr="008D2915" w:rsidRDefault="00C7257A" w:rsidP="00FB7491">
      <w:pPr>
        <w:spacing w:after="0" w:line="480" w:lineRule="auto"/>
        <w:rPr>
          <w:rFonts w:ascii="Palatino Linotype" w:hAnsi="Palatino Linotype"/>
          <w:b/>
          <w:i/>
          <w:sz w:val="24"/>
          <w:szCs w:val="24"/>
        </w:rPr>
      </w:pPr>
      <w:r w:rsidRPr="008D2915">
        <w:rPr>
          <w:rFonts w:ascii="Palatino Linotype" w:hAnsi="Palatino Linotype"/>
          <w:b/>
          <w:sz w:val="24"/>
          <w:szCs w:val="24"/>
        </w:rPr>
        <w:t>Stage I:</w:t>
      </w:r>
      <w:r w:rsidRPr="008D2915">
        <w:rPr>
          <w:rFonts w:ascii="Palatino Linotype" w:hAnsi="Palatino Linotype"/>
          <w:b/>
          <w:i/>
          <w:sz w:val="24"/>
          <w:szCs w:val="24"/>
        </w:rPr>
        <w:t xml:space="preserve"> </w:t>
      </w:r>
      <w:r w:rsidR="00B868B3" w:rsidRPr="008D2915">
        <w:rPr>
          <w:rFonts w:ascii="Palatino Linotype" w:hAnsi="Palatino Linotype"/>
          <w:b/>
          <w:i/>
          <w:sz w:val="24"/>
          <w:szCs w:val="24"/>
        </w:rPr>
        <w:t>Making sense</w:t>
      </w:r>
      <w:r w:rsidR="00A219C6" w:rsidRPr="008D2915">
        <w:rPr>
          <w:rFonts w:ascii="Palatino Linotype" w:hAnsi="Palatino Linotype"/>
          <w:b/>
          <w:i/>
          <w:sz w:val="24"/>
          <w:szCs w:val="24"/>
        </w:rPr>
        <w:t xml:space="preserve"> of i</w:t>
      </w:r>
      <w:r w:rsidR="001D1409" w:rsidRPr="008D2915">
        <w:rPr>
          <w:rFonts w:ascii="Palatino Linotype" w:hAnsi="Palatino Linotype"/>
          <w:b/>
          <w:i/>
          <w:sz w:val="24"/>
          <w:szCs w:val="24"/>
        </w:rPr>
        <w:t>mperfect</w:t>
      </w:r>
      <w:r w:rsidR="003C63CF" w:rsidRPr="008D2915">
        <w:rPr>
          <w:rFonts w:ascii="Palatino Linotype" w:hAnsi="Palatino Linotype"/>
          <w:b/>
          <w:i/>
          <w:sz w:val="24"/>
          <w:szCs w:val="24"/>
        </w:rPr>
        <w:t xml:space="preserve"> s</w:t>
      </w:r>
      <w:r w:rsidRPr="008D2915">
        <w:rPr>
          <w:rFonts w:ascii="Palatino Linotype" w:hAnsi="Palatino Linotype"/>
          <w:b/>
          <w:i/>
          <w:sz w:val="24"/>
          <w:szCs w:val="24"/>
        </w:rPr>
        <w:t>tructural incorporation</w:t>
      </w:r>
      <w:r w:rsidR="003C63CF" w:rsidRPr="008D2915">
        <w:rPr>
          <w:rFonts w:ascii="Palatino Linotype" w:hAnsi="Palatino Linotype"/>
          <w:b/>
          <w:i/>
          <w:sz w:val="24"/>
          <w:szCs w:val="24"/>
        </w:rPr>
        <w:t xml:space="preserve"> </w:t>
      </w:r>
    </w:p>
    <w:p w:rsidR="009A5CA0" w:rsidRPr="008D2915" w:rsidRDefault="007B4361"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 xml:space="preserve">Compared to native citizens, the </w:t>
      </w:r>
      <w:r w:rsidR="001D1409" w:rsidRPr="008D2915">
        <w:rPr>
          <w:rFonts w:ascii="Palatino Linotype" w:hAnsi="Palatino Linotype"/>
          <w:sz w:val="24"/>
          <w:szCs w:val="24"/>
        </w:rPr>
        <w:t>s</w:t>
      </w:r>
      <w:r w:rsidR="00AB2F49" w:rsidRPr="008D2915">
        <w:rPr>
          <w:rFonts w:ascii="Palatino Linotype" w:hAnsi="Palatino Linotype"/>
          <w:sz w:val="24"/>
          <w:szCs w:val="24"/>
        </w:rPr>
        <w:t>trains of migrants’ settlement an</w:t>
      </w:r>
      <w:r w:rsidRPr="008D2915">
        <w:rPr>
          <w:rFonts w:ascii="Palatino Linotype" w:hAnsi="Palatino Linotype"/>
          <w:sz w:val="24"/>
          <w:szCs w:val="24"/>
        </w:rPr>
        <w:t xml:space="preserve">d assimilation </w:t>
      </w:r>
      <w:r w:rsidR="001E6D11" w:rsidRPr="008D2915">
        <w:rPr>
          <w:rFonts w:ascii="Palatino Linotype" w:hAnsi="Palatino Linotype"/>
          <w:sz w:val="24"/>
          <w:szCs w:val="24"/>
        </w:rPr>
        <w:t xml:space="preserve">in the ‘cultural crossroads’ </w:t>
      </w:r>
      <w:r w:rsidR="009F4410" w:rsidRPr="008D2915">
        <w:rPr>
          <w:rFonts w:ascii="Palatino Linotype" w:hAnsi="Palatino Linotype"/>
          <w:sz w:val="24"/>
          <w:szCs w:val="24"/>
        </w:rPr>
        <w:t>occasioned by</w:t>
      </w:r>
      <w:r w:rsidR="009A214D" w:rsidRPr="008D2915">
        <w:rPr>
          <w:rFonts w:ascii="Palatino Linotype" w:hAnsi="Palatino Linotype"/>
          <w:sz w:val="24"/>
          <w:szCs w:val="24"/>
        </w:rPr>
        <w:t xml:space="preserve"> </w:t>
      </w:r>
      <w:r w:rsidR="004C48BB" w:rsidRPr="008D2915">
        <w:rPr>
          <w:rFonts w:ascii="Palatino Linotype" w:hAnsi="Palatino Linotype"/>
          <w:sz w:val="24"/>
          <w:szCs w:val="24"/>
        </w:rPr>
        <w:t>mobility</w:t>
      </w:r>
      <w:r w:rsidR="009A214D" w:rsidRPr="008D2915">
        <w:rPr>
          <w:rFonts w:ascii="Palatino Linotype" w:hAnsi="Palatino Linotype"/>
          <w:sz w:val="24"/>
          <w:szCs w:val="24"/>
        </w:rPr>
        <w:t xml:space="preserve"> </w:t>
      </w:r>
      <w:r w:rsidR="001E6D11" w:rsidRPr="008D2915">
        <w:rPr>
          <w:rFonts w:ascii="Palatino Linotype" w:hAnsi="Palatino Linotype"/>
          <w:sz w:val="24"/>
          <w:szCs w:val="24"/>
        </w:rPr>
        <w:t xml:space="preserve">(Bauman, 2004: 14) </w:t>
      </w:r>
      <w:r w:rsidRPr="008D2915">
        <w:rPr>
          <w:rFonts w:ascii="Palatino Linotype" w:hAnsi="Palatino Linotype"/>
          <w:sz w:val="24"/>
          <w:szCs w:val="24"/>
        </w:rPr>
        <w:t>often</w:t>
      </w:r>
      <w:r w:rsidR="00AB2F49" w:rsidRPr="008D2915">
        <w:rPr>
          <w:rFonts w:ascii="Palatino Linotype" w:hAnsi="Palatino Linotype"/>
          <w:sz w:val="24"/>
          <w:szCs w:val="24"/>
        </w:rPr>
        <w:t xml:space="preserve"> lead to their i</w:t>
      </w:r>
      <w:r w:rsidR="001D1409" w:rsidRPr="008D2915">
        <w:rPr>
          <w:rFonts w:ascii="Palatino Linotype" w:hAnsi="Palatino Linotype"/>
          <w:sz w:val="24"/>
          <w:szCs w:val="24"/>
        </w:rPr>
        <w:t>mperfect</w:t>
      </w:r>
      <w:r w:rsidR="002A5C4B" w:rsidRPr="008D2915">
        <w:rPr>
          <w:rFonts w:ascii="Palatino Linotype" w:hAnsi="Palatino Linotype"/>
          <w:sz w:val="24"/>
          <w:szCs w:val="24"/>
        </w:rPr>
        <w:t xml:space="preserve"> structural incorporation</w:t>
      </w:r>
      <w:r w:rsidR="006E3A6F" w:rsidRPr="008D2915">
        <w:rPr>
          <w:rFonts w:ascii="Palatino Linotype" w:hAnsi="Palatino Linotype"/>
          <w:sz w:val="24"/>
          <w:szCs w:val="24"/>
        </w:rPr>
        <w:t xml:space="preserve"> </w:t>
      </w:r>
      <w:r w:rsidR="001D1409" w:rsidRPr="008D2915">
        <w:rPr>
          <w:rFonts w:ascii="Palatino Linotype" w:hAnsi="Palatino Linotype"/>
          <w:sz w:val="24"/>
          <w:szCs w:val="24"/>
        </w:rPr>
        <w:t>(</w:t>
      </w:r>
      <w:r w:rsidR="008D3254" w:rsidRPr="008D2915">
        <w:rPr>
          <w:rFonts w:ascii="Palatino Linotype" w:hAnsi="Palatino Linotype"/>
          <w:sz w:val="24"/>
          <w:szCs w:val="24"/>
        </w:rPr>
        <w:t xml:space="preserve">in terms of their </w:t>
      </w:r>
      <w:r w:rsidR="001D1409" w:rsidRPr="008D2915">
        <w:rPr>
          <w:rFonts w:ascii="Palatino Linotype" w:hAnsi="Palatino Linotype"/>
          <w:sz w:val="24"/>
          <w:szCs w:val="24"/>
        </w:rPr>
        <w:t>access to education, political</w:t>
      </w:r>
      <w:r w:rsidR="00C66BBF" w:rsidRPr="008D2915">
        <w:rPr>
          <w:rFonts w:ascii="Palatino Linotype" w:hAnsi="Palatino Linotype"/>
          <w:sz w:val="24"/>
          <w:szCs w:val="24"/>
        </w:rPr>
        <w:t xml:space="preserve"> participation, and employment)</w:t>
      </w:r>
      <w:r w:rsidR="001D1409" w:rsidRPr="008D2915">
        <w:rPr>
          <w:rFonts w:ascii="Palatino Linotype" w:hAnsi="Palatino Linotype"/>
          <w:sz w:val="24"/>
          <w:szCs w:val="24"/>
        </w:rPr>
        <w:t xml:space="preserve"> and inadequate </w:t>
      </w:r>
      <w:r w:rsidR="006E3A6F" w:rsidRPr="008D2915">
        <w:rPr>
          <w:rFonts w:ascii="Palatino Linotype" w:hAnsi="Palatino Linotype"/>
          <w:sz w:val="24"/>
          <w:szCs w:val="24"/>
        </w:rPr>
        <w:t>socio-cultural integration</w:t>
      </w:r>
      <w:r w:rsidR="001D1409" w:rsidRPr="008D2915">
        <w:rPr>
          <w:rFonts w:ascii="Palatino Linotype" w:hAnsi="Palatino Linotype"/>
          <w:sz w:val="24"/>
          <w:szCs w:val="24"/>
        </w:rPr>
        <w:t xml:space="preserve"> (feelings of belonging, language proficiency, lack of social networks)</w:t>
      </w:r>
      <w:r w:rsidR="00DF0D18" w:rsidRPr="008D2915">
        <w:rPr>
          <w:rFonts w:ascii="Palatino Linotype" w:hAnsi="Palatino Linotype"/>
          <w:sz w:val="24"/>
          <w:szCs w:val="24"/>
        </w:rPr>
        <w:t xml:space="preserve"> in their destination countries</w:t>
      </w:r>
      <w:r w:rsidR="006E3A6F" w:rsidRPr="008D2915">
        <w:rPr>
          <w:rFonts w:ascii="Palatino Linotype" w:hAnsi="Palatino Linotype"/>
          <w:sz w:val="24"/>
          <w:szCs w:val="24"/>
        </w:rPr>
        <w:t xml:space="preserve"> </w:t>
      </w:r>
      <w:r w:rsidR="008D6E21" w:rsidRPr="008D2915">
        <w:rPr>
          <w:rFonts w:ascii="Palatino Linotype" w:hAnsi="Palatino Linotype"/>
          <w:sz w:val="24"/>
          <w:szCs w:val="24"/>
        </w:rPr>
        <w:t>(</w:t>
      </w:r>
      <w:r w:rsidR="001D1409" w:rsidRPr="008D2915">
        <w:rPr>
          <w:rFonts w:ascii="Palatino Linotype" w:hAnsi="Palatino Linotype"/>
          <w:sz w:val="24"/>
          <w:szCs w:val="24"/>
        </w:rPr>
        <w:t>Ahrens</w:t>
      </w:r>
      <w:r w:rsidR="008D3254" w:rsidRPr="008D2915">
        <w:rPr>
          <w:rFonts w:ascii="Palatino Linotype" w:hAnsi="Palatino Linotype"/>
          <w:sz w:val="24"/>
          <w:szCs w:val="24"/>
        </w:rPr>
        <w:t xml:space="preserve"> et al.</w:t>
      </w:r>
      <w:r w:rsidR="001D1409" w:rsidRPr="008D2915">
        <w:rPr>
          <w:rFonts w:ascii="Palatino Linotype" w:hAnsi="Palatino Linotype"/>
          <w:sz w:val="24"/>
          <w:szCs w:val="24"/>
        </w:rPr>
        <w:t xml:space="preserve">, 2016; </w:t>
      </w:r>
      <w:r w:rsidR="008D6E21" w:rsidRPr="008D2915">
        <w:rPr>
          <w:rFonts w:ascii="Palatino Linotype" w:hAnsi="Palatino Linotype"/>
          <w:sz w:val="24"/>
          <w:szCs w:val="24"/>
        </w:rPr>
        <w:t xml:space="preserve">Van </w:t>
      </w:r>
      <w:proofErr w:type="spellStart"/>
      <w:r w:rsidR="008D6E21" w:rsidRPr="008D2915">
        <w:rPr>
          <w:rFonts w:ascii="Palatino Linotype" w:hAnsi="Palatino Linotype"/>
          <w:sz w:val="24"/>
          <w:szCs w:val="24"/>
        </w:rPr>
        <w:t>Liempt</w:t>
      </w:r>
      <w:proofErr w:type="spellEnd"/>
      <w:r w:rsidR="008D6E21" w:rsidRPr="008D2915">
        <w:rPr>
          <w:rFonts w:ascii="Palatino Linotype" w:hAnsi="Palatino Linotype"/>
          <w:sz w:val="24"/>
          <w:szCs w:val="24"/>
        </w:rPr>
        <w:t xml:space="preserve">, 2011). </w:t>
      </w:r>
      <w:r w:rsidRPr="008D2915">
        <w:rPr>
          <w:rFonts w:ascii="Palatino Linotype" w:hAnsi="Palatino Linotype"/>
          <w:sz w:val="24"/>
          <w:szCs w:val="24"/>
        </w:rPr>
        <w:t>This</w:t>
      </w:r>
      <w:r w:rsidR="006E3A6F" w:rsidRPr="008D2915">
        <w:rPr>
          <w:rFonts w:ascii="Palatino Linotype" w:hAnsi="Palatino Linotype"/>
          <w:sz w:val="24"/>
          <w:szCs w:val="24"/>
        </w:rPr>
        <w:t xml:space="preserve"> </w:t>
      </w:r>
      <w:r w:rsidR="009A5CA0" w:rsidRPr="008D2915">
        <w:rPr>
          <w:rFonts w:ascii="Palatino Linotype" w:hAnsi="Palatino Linotype"/>
          <w:sz w:val="24"/>
          <w:szCs w:val="24"/>
        </w:rPr>
        <w:t>imp</w:t>
      </w:r>
      <w:r w:rsidRPr="008D2915">
        <w:rPr>
          <w:rFonts w:ascii="Palatino Linotype" w:hAnsi="Palatino Linotype"/>
          <w:sz w:val="24"/>
          <w:szCs w:val="24"/>
        </w:rPr>
        <w:t>erfect structural incorporation</w:t>
      </w:r>
      <w:r w:rsidR="009A5CA0" w:rsidRPr="008D2915">
        <w:rPr>
          <w:rFonts w:ascii="Palatino Linotype" w:hAnsi="Palatino Linotype"/>
          <w:sz w:val="24"/>
          <w:szCs w:val="24"/>
        </w:rPr>
        <w:t xml:space="preserve"> in the everyday lives of our NTCN</w:t>
      </w:r>
      <w:r w:rsidRPr="008D2915">
        <w:rPr>
          <w:rFonts w:ascii="Palatino Linotype" w:hAnsi="Palatino Linotype"/>
          <w:sz w:val="24"/>
          <w:szCs w:val="24"/>
        </w:rPr>
        <w:t>s</w:t>
      </w:r>
      <w:r w:rsidR="009A5CA0" w:rsidRPr="008D2915">
        <w:rPr>
          <w:rFonts w:ascii="Palatino Linotype" w:hAnsi="Palatino Linotype"/>
          <w:sz w:val="24"/>
          <w:szCs w:val="24"/>
        </w:rPr>
        <w:t xml:space="preserve">, we </w:t>
      </w:r>
      <w:r w:rsidR="00FB37AC" w:rsidRPr="008D2915">
        <w:rPr>
          <w:rFonts w:ascii="Palatino Linotype" w:hAnsi="Palatino Linotype"/>
          <w:sz w:val="24"/>
          <w:szCs w:val="24"/>
        </w:rPr>
        <w:t>observe</w:t>
      </w:r>
      <w:r w:rsidR="009A5CA0" w:rsidRPr="008D2915">
        <w:rPr>
          <w:rFonts w:ascii="Palatino Linotype" w:hAnsi="Palatino Linotype"/>
          <w:sz w:val="24"/>
          <w:szCs w:val="24"/>
        </w:rPr>
        <w:t>,</w:t>
      </w:r>
      <w:r w:rsidR="006E3A6F" w:rsidRPr="008D2915">
        <w:rPr>
          <w:rFonts w:ascii="Palatino Linotype" w:hAnsi="Palatino Linotype"/>
          <w:sz w:val="24"/>
          <w:szCs w:val="24"/>
        </w:rPr>
        <w:t xml:space="preserve"> manifest</w:t>
      </w:r>
      <w:r w:rsidR="005A1653" w:rsidRPr="008D2915">
        <w:rPr>
          <w:rFonts w:ascii="Palatino Linotype" w:hAnsi="Palatino Linotype"/>
          <w:sz w:val="24"/>
          <w:szCs w:val="24"/>
        </w:rPr>
        <w:t>s itself</w:t>
      </w:r>
      <w:r w:rsidR="006E3A6F" w:rsidRPr="008D2915">
        <w:rPr>
          <w:rFonts w:ascii="Palatino Linotype" w:hAnsi="Palatino Linotype"/>
          <w:sz w:val="24"/>
          <w:szCs w:val="24"/>
        </w:rPr>
        <w:t xml:space="preserve"> in the form of </w:t>
      </w:r>
      <w:r w:rsidR="00FB37AC" w:rsidRPr="008D2915">
        <w:rPr>
          <w:rFonts w:ascii="Palatino Linotype" w:hAnsi="Palatino Linotype"/>
          <w:sz w:val="24"/>
          <w:szCs w:val="24"/>
        </w:rPr>
        <w:t xml:space="preserve">limited social mobility, </w:t>
      </w:r>
      <w:r w:rsidR="006E3A6F" w:rsidRPr="008D2915">
        <w:rPr>
          <w:rFonts w:ascii="Palatino Linotype" w:hAnsi="Palatino Linotype"/>
          <w:sz w:val="24"/>
          <w:szCs w:val="24"/>
        </w:rPr>
        <w:t>long-term unemployme</w:t>
      </w:r>
      <w:r w:rsidR="009A5CA0" w:rsidRPr="008D2915">
        <w:rPr>
          <w:rFonts w:ascii="Palatino Linotype" w:hAnsi="Palatino Linotype"/>
          <w:sz w:val="24"/>
          <w:szCs w:val="24"/>
        </w:rPr>
        <w:t>nt, lack of access to education</w:t>
      </w:r>
      <w:r w:rsidR="006E3A6F" w:rsidRPr="008D2915">
        <w:rPr>
          <w:rFonts w:ascii="Palatino Linotype" w:hAnsi="Palatino Linotype"/>
          <w:sz w:val="24"/>
          <w:szCs w:val="24"/>
        </w:rPr>
        <w:t xml:space="preserve"> and training</w:t>
      </w:r>
      <w:r w:rsidR="009A5CA0" w:rsidRPr="008D2915">
        <w:rPr>
          <w:rFonts w:ascii="Palatino Linotype" w:hAnsi="Palatino Linotype"/>
          <w:sz w:val="24"/>
          <w:szCs w:val="24"/>
        </w:rPr>
        <w:t>, and a general lack of social capital needed to tap into opportunit</w:t>
      </w:r>
      <w:r w:rsidR="00CE1EDC" w:rsidRPr="008D2915">
        <w:rPr>
          <w:rFonts w:ascii="Palatino Linotype" w:hAnsi="Palatino Linotype"/>
          <w:sz w:val="24"/>
          <w:szCs w:val="24"/>
        </w:rPr>
        <w:t>ies in industrialized societies</w:t>
      </w:r>
      <w:r w:rsidR="006E6226" w:rsidRPr="008D2915">
        <w:rPr>
          <w:rFonts w:ascii="Palatino Linotype" w:hAnsi="Palatino Linotype"/>
          <w:sz w:val="24"/>
          <w:szCs w:val="24"/>
        </w:rPr>
        <w:t xml:space="preserve">. </w:t>
      </w:r>
      <w:r w:rsidR="00C13C79" w:rsidRPr="008D2915">
        <w:rPr>
          <w:rFonts w:ascii="Palatino Linotype" w:hAnsi="Palatino Linotype"/>
          <w:sz w:val="24"/>
          <w:szCs w:val="24"/>
        </w:rPr>
        <w:t xml:space="preserve">In </w:t>
      </w:r>
      <w:r w:rsidR="00807D23" w:rsidRPr="008D2915">
        <w:rPr>
          <w:rFonts w:ascii="Palatino Linotype" w:hAnsi="Palatino Linotype"/>
          <w:sz w:val="24"/>
          <w:szCs w:val="24"/>
        </w:rPr>
        <w:t>typical</w:t>
      </w:r>
      <w:r w:rsidR="008848C7" w:rsidRPr="008D2915">
        <w:rPr>
          <w:rFonts w:ascii="Palatino Linotype" w:hAnsi="Palatino Linotype"/>
          <w:sz w:val="24"/>
          <w:szCs w:val="24"/>
        </w:rPr>
        <w:t xml:space="preserve"> sensemaking </w:t>
      </w:r>
      <w:r w:rsidR="00F25AA1" w:rsidRPr="008D2915">
        <w:rPr>
          <w:rFonts w:ascii="Palatino Linotype" w:hAnsi="Palatino Linotype"/>
          <w:sz w:val="24"/>
          <w:szCs w:val="24"/>
        </w:rPr>
        <w:t xml:space="preserve">fashion </w:t>
      </w:r>
      <w:r w:rsidR="008848C7" w:rsidRPr="008D2915">
        <w:rPr>
          <w:rFonts w:ascii="Palatino Linotype" w:hAnsi="Palatino Linotype"/>
          <w:sz w:val="24"/>
          <w:szCs w:val="24"/>
        </w:rPr>
        <w:t>(Weick,</w:t>
      </w:r>
      <w:r w:rsidR="00C806DB" w:rsidRPr="008D2915">
        <w:rPr>
          <w:rFonts w:ascii="Palatino Linotype" w:hAnsi="Palatino Linotype"/>
          <w:sz w:val="24"/>
          <w:szCs w:val="24"/>
        </w:rPr>
        <w:t xml:space="preserve"> 2009</w:t>
      </w:r>
      <w:r w:rsidR="00807D23" w:rsidRPr="008D2915">
        <w:rPr>
          <w:rFonts w:ascii="Palatino Linotype" w:hAnsi="Palatino Linotype"/>
          <w:sz w:val="24"/>
          <w:szCs w:val="24"/>
        </w:rPr>
        <w:t>), o</w:t>
      </w:r>
      <w:r w:rsidR="006E6226" w:rsidRPr="008D2915">
        <w:rPr>
          <w:rFonts w:ascii="Palatino Linotype" w:hAnsi="Palatino Linotype"/>
          <w:sz w:val="24"/>
          <w:szCs w:val="24"/>
        </w:rPr>
        <w:t>ur NTCNs</w:t>
      </w:r>
      <w:r w:rsidR="00571137" w:rsidRPr="008D2915">
        <w:rPr>
          <w:rFonts w:ascii="Palatino Linotype" w:hAnsi="Palatino Linotype"/>
          <w:sz w:val="24"/>
          <w:szCs w:val="24"/>
        </w:rPr>
        <w:t xml:space="preserve"> </w:t>
      </w:r>
      <w:r w:rsidR="006462C1" w:rsidRPr="008D2915">
        <w:rPr>
          <w:rFonts w:ascii="Palatino Linotype" w:hAnsi="Palatino Linotype"/>
          <w:sz w:val="24"/>
          <w:szCs w:val="24"/>
        </w:rPr>
        <w:t xml:space="preserve">turned their </w:t>
      </w:r>
      <w:r w:rsidR="00FB37AC" w:rsidRPr="008D2915">
        <w:rPr>
          <w:rFonts w:ascii="Palatino Linotype" w:hAnsi="Palatino Linotype"/>
          <w:sz w:val="24"/>
          <w:szCs w:val="24"/>
        </w:rPr>
        <w:t>imperfect structural liabilit</w:t>
      </w:r>
      <w:r w:rsidR="006462C1" w:rsidRPr="008D2915">
        <w:rPr>
          <w:rFonts w:ascii="Palatino Linotype" w:hAnsi="Palatino Linotype"/>
          <w:sz w:val="24"/>
          <w:szCs w:val="24"/>
        </w:rPr>
        <w:t xml:space="preserve">y outcomes </w:t>
      </w:r>
      <w:r w:rsidR="0000224A" w:rsidRPr="008D2915">
        <w:rPr>
          <w:rFonts w:ascii="Palatino Linotype" w:hAnsi="Palatino Linotype"/>
          <w:sz w:val="24"/>
          <w:szCs w:val="24"/>
        </w:rPr>
        <w:t>and equivocal situations in the</w:t>
      </w:r>
      <w:r w:rsidR="00F01FCB" w:rsidRPr="008D2915">
        <w:rPr>
          <w:rFonts w:ascii="Palatino Linotype" w:hAnsi="Palatino Linotype"/>
          <w:sz w:val="24"/>
          <w:szCs w:val="24"/>
        </w:rPr>
        <w:t>ir</w:t>
      </w:r>
      <w:r w:rsidR="0000224A" w:rsidRPr="008D2915">
        <w:rPr>
          <w:rFonts w:ascii="Palatino Linotype" w:hAnsi="Palatino Linotype"/>
          <w:sz w:val="24"/>
          <w:szCs w:val="24"/>
        </w:rPr>
        <w:t xml:space="preserve"> na</w:t>
      </w:r>
      <w:r w:rsidRPr="008D2915">
        <w:rPr>
          <w:rFonts w:ascii="Palatino Linotype" w:hAnsi="Palatino Linotype"/>
          <w:sz w:val="24"/>
          <w:szCs w:val="24"/>
        </w:rPr>
        <w:t>turalised home countries</w:t>
      </w:r>
      <w:r w:rsidR="0000224A" w:rsidRPr="008D2915">
        <w:rPr>
          <w:rFonts w:ascii="Palatino Linotype" w:hAnsi="Palatino Linotype"/>
          <w:sz w:val="24"/>
          <w:szCs w:val="24"/>
        </w:rPr>
        <w:t xml:space="preserve"> </w:t>
      </w:r>
      <w:r w:rsidR="006462C1" w:rsidRPr="008D2915">
        <w:rPr>
          <w:rFonts w:ascii="Palatino Linotype" w:hAnsi="Palatino Linotype"/>
          <w:sz w:val="24"/>
          <w:szCs w:val="24"/>
        </w:rPr>
        <w:t xml:space="preserve">into comprehensible narratives </w:t>
      </w:r>
      <w:r w:rsidR="0097376A" w:rsidRPr="008D2915">
        <w:rPr>
          <w:rFonts w:ascii="Palatino Linotype" w:hAnsi="Palatino Linotype"/>
          <w:sz w:val="24"/>
          <w:szCs w:val="24"/>
        </w:rPr>
        <w:t xml:space="preserve">to </w:t>
      </w:r>
      <w:r w:rsidR="006462C1" w:rsidRPr="008D2915">
        <w:rPr>
          <w:rFonts w:ascii="Palatino Linotype" w:hAnsi="Palatino Linotype"/>
          <w:sz w:val="24"/>
          <w:szCs w:val="24"/>
        </w:rPr>
        <w:t>justify,</w:t>
      </w:r>
      <w:r w:rsidR="00807D23" w:rsidRPr="008D2915">
        <w:rPr>
          <w:rFonts w:ascii="Palatino Linotype" w:hAnsi="Palatino Linotype"/>
          <w:sz w:val="24"/>
          <w:szCs w:val="24"/>
        </w:rPr>
        <w:t xml:space="preserve"> and</w:t>
      </w:r>
      <w:r w:rsidR="00D24188" w:rsidRPr="008D2915">
        <w:rPr>
          <w:rFonts w:ascii="Palatino Linotype" w:hAnsi="Palatino Linotype"/>
          <w:sz w:val="24"/>
          <w:szCs w:val="24"/>
        </w:rPr>
        <w:t xml:space="preserve"> </w:t>
      </w:r>
      <w:r w:rsidR="009A5CA0" w:rsidRPr="008D2915">
        <w:rPr>
          <w:rFonts w:ascii="Palatino Linotype" w:hAnsi="Palatino Linotype"/>
          <w:sz w:val="24"/>
          <w:szCs w:val="24"/>
        </w:rPr>
        <w:t>legitimise</w:t>
      </w:r>
      <w:r w:rsidR="006462C1" w:rsidRPr="008D2915">
        <w:rPr>
          <w:rFonts w:ascii="Palatino Linotype" w:hAnsi="Palatino Linotype"/>
          <w:sz w:val="24"/>
          <w:szCs w:val="24"/>
        </w:rPr>
        <w:t xml:space="preserve">, </w:t>
      </w:r>
      <w:r w:rsidR="0000224A" w:rsidRPr="008D2915">
        <w:rPr>
          <w:rFonts w:ascii="Palatino Linotype" w:hAnsi="Palatino Linotype"/>
          <w:sz w:val="24"/>
          <w:szCs w:val="24"/>
        </w:rPr>
        <w:t xml:space="preserve">their </w:t>
      </w:r>
      <w:r w:rsidR="00F25AA1" w:rsidRPr="008D2915">
        <w:rPr>
          <w:rFonts w:ascii="Palatino Linotype" w:hAnsi="Palatino Linotype"/>
          <w:sz w:val="24"/>
          <w:szCs w:val="24"/>
        </w:rPr>
        <w:t>move</w:t>
      </w:r>
      <w:r w:rsidR="0000224A" w:rsidRPr="008D2915">
        <w:rPr>
          <w:rFonts w:ascii="Palatino Linotype" w:hAnsi="Palatino Linotype"/>
          <w:sz w:val="24"/>
          <w:szCs w:val="24"/>
        </w:rPr>
        <w:t xml:space="preserve"> to </w:t>
      </w:r>
      <w:r w:rsidR="00807D23" w:rsidRPr="008D2915">
        <w:rPr>
          <w:rFonts w:ascii="Palatino Linotype" w:hAnsi="Palatino Linotype"/>
          <w:sz w:val="24"/>
          <w:szCs w:val="24"/>
        </w:rPr>
        <w:t>the UK</w:t>
      </w:r>
      <w:r w:rsidR="0000224A" w:rsidRPr="008D2915">
        <w:rPr>
          <w:rFonts w:ascii="Palatino Linotype" w:hAnsi="Palatino Linotype"/>
          <w:sz w:val="24"/>
          <w:szCs w:val="24"/>
        </w:rPr>
        <w:t>.</w:t>
      </w:r>
      <w:r w:rsidR="00D24188" w:rsidRPr="008D2915">
        <w:rPr>
          <w:rFonts w:ascii="Palatino Linotype" w:hAnsi="Palatino Linotype"/>
          <w:sz w:val="24"/>
          <w:szCs w:val="24"/>
        </w:rPr>
        <w:t xml:space="preserve"> </w:t>
      </w:r>
      <w:r w:rsidRPr="008D2915">
        <w:rPr>
          <w:rFonts w:ascii="Palatino Linotype" w:hAnsi="Palatino Linotype"/>
          <w:sz w:val="24"/>
          <w:szCs w:val="24"/>
        </w:rPr>
        <w:t>Sensemaking</w:t>
      </w:r>
      <w:r w:rsidR="00571137" w:rsidRPr="008D2915">
        <w:rPr>
          <w:rFonts w:ascii="Palatino Linotype" w:hAnsi="Palatino Linotype"/>
          <w:sz w:val="24"/>
          <w:szCs w:val="24"/>
        </w:rPr>
        <w:t xml:space="preserve"> </w:t>
      </w:r>
      <w:r w:rsidRPr="008D2915">
        <w:rPr>
          <w:rFonts w:ascii="Palatino Linotype" w:hAnsi="Palatino Linotype"/>
          <w:sz w:val="24"/>
          <w:szCs w:val="24"/>
        </w:rPr>
        <w:t xml:space="preserve">in this way </w:t>
      </w:r>
      <w:r w:rsidR="006462C1" w:rsidRPr="008D2915">
        <w:rPr>
          <w:rFonts w:ascii="Palatino Linotype" w:hAnsi="Palatino Linotype"/>
          <w:sz w:val="24"/>
          <w:szCs w:val="24"/>
        </w:rPr>
        <w:t>help</w:t>
      </w:r>
      <w:r w:rsidR="00571137" w:rsidRPr="008D2915">
        <w:rPr>
          <w:rFonts w:ascii="Palatino Linotype" w:hAnsi="Palatino Linotype"/>
          <w:sz w:val="24"/>
          <w:szCs w:val="24"/>
        </w:rPr>
        <w:t>ed</w:t>
      </w:r>
      <w:r w:rsidR="006462C1" w:rsidRPr="008D2915">
        <w:rPr>
          <w:rFonts w:ascii="Palatino Linotype" w:hAnsi="Palatino Linotype"/>
          <w:sz w:val="24"/>
          <w:szCs w:val="24"/>
        </w:rPr>
        <w:t xml:space="preserve"> our NTCN</w:t>
      </w:r>
      <w:r w:rsidR="00C66BBF" w:rsidRPr="008D2915">
        <w:rPr>
          <w:rFonts w:ascii="Palatino Linotype" w:hAnsi="Palatino Linotype"/>
          <w:sz w:val="24"/>
          <w:szCs w:val="24"/>
        </w:rPr>
        <w:t>s</w:t>
      </w:r>
      <w:r w:rsidR="006462C1" w:rsidRPr="008D2915">
        <w:rPr>
          <w:rFonts w:ascii="Palatino Linotype" w:hAnsi="Palatino Linotype"/>
          <w:sz w:val="24"/>
          <w:szCs w:val="24"/>
        </w:rPr>
        <w:t xml:space="preserve"> to rationalize and interpret their circumstance</w:t>
      </w:r>
      <w:r w:rsidR="00C66BBF" w:rsidRPr="008D2915">
        <w:rPr>
          <w:rFonts w:ascii="Palatino Linotype" w:hAnsi="Palatino Linotype"/>
          <w:sz w:val="24"/>
          <w:szCs w:val="24"/>
        </w:rPr>
        <w:t>s (Weick, 2011)</w:t>
      </w:r>
      <w:r w:rsidR="006462C1" w:rsidRPr="008D2915">
        <w:rPr>
          <w:rFonts w:ascii="Palatino Linotype" w:hAnsi="Palatino Linotype"/>
          <w:sz w:val="24"/>
          <w:szCs w:val="24"/>
        </w:rPr>
        <w:t xml:space="preserve"> </w:t>
      </w:r>
      <w:r w:rsidR="00807D23" w:rsidRPr="008D2915">
        <w:rPr>
          <w:rFonts w:ascii="Palatino Linotype" w:hAnsi="Palatino Linotype"/>
          <w:sz w:val="24"/>
          <w:szCs w:val="24"/>
        </w:rPr>
        <w:t xml:space="preserve">and then </w:t>
      </w:r>
      <w:r w:rsidR="00C13C79" w:rsidRPr="008D2915">
        <w:rPr>
          <w:rFonts w:ascii="Palatino Linotype" w:hAnsi="Palatino Linotype"/>
          <w:sz w:val="24"/>
          <w:szCs w:val="24"/>
        </w:rPr>
        <w:t xml:space="preserve">construct </w:t>
      </w:r>
      <w:r w:rsidR="00C66BBF" w:rsidRPr="008D2915">
        <w:rPr>
          <w:rFonts w:ascii="Palatino Linotype" w:hAnsi="Palatino Linotype"/>
          <w:sz w:val="24"/>
          <w:szCs w:val="24"/>
        </w:rPr>
        <w:t>a narrative that served in turn</w:t>
      </w:r>
      <w:r w:rsidR="006462C1" w:rsidRPr="008D2915">
        <w:rPr>
          <w:rFonts w:ascii="Palatino Linotype" w:hAnsi="Palatino Linotype"/>
          <w:sz w:val="24"/>
          <w:szCs w:val="24"/>
        </w:rPr>
        <w:t xml:space="preserve"> as a springboard </w:t>
      </w:r>
      <w:r w:rsidR="004E0EF9" w:rsidRPr="008D2915">
        <w:rPr>
          <w:rFonts w:ascii="Palatino Linotype" w:hAnsi="Palatino Linotype"/>
          <w:sz w:val="24"/>
          <w:szCs w:val="24"/>
        </w:rPr>
        <w:t>to action (</w:t>
      </w:r>
      <w:r w:rsidRPr="008D2915">
        <w:rPr>
          <w:rFonts w:ascii="Palatino Linotype" w:hAnsi="Palatino Linotype"/>
          <w:sz w:val="24"/>
          <w:szCs w:val="24"/>
        </w:rPr>
        <w:t>Maclean et al</w:t>
      </w:r>
      <w:r w:rsidR="00791C6A" w:rsidRPr="008D2915">
        <w:rPr>
          <w:rFonts w:ascii="Palatino Linotype" w:hAnsi="Palatino Linotype"/>
          <w:sz w:val="24"/>
          <w:szCs w:val="24"/>
        </w:rPr>
        <w:t>.</w:t>
      </w:r>
      <w:r w:rsidRPr="008D2915">
        <w:rPr>
          <w:rFonts w:ascii="Palatino Linotype" w:hAnsi="Palatino Linotype"/>
          <w:sz w:val="24"/>
          <w:szCs w:val="24"/>
        </w:rPr>
        <w:t xml:space="preserve">, 2012; </w:t>
      </w:r>
      <w:r w:rsidR="004E0EF9" w:rsidRPr="008D2915">
        <w:rPr>
          <w:rFonts w:ascii="Palatino Linotype" w:hAnsi="Palatino Linotype"/>
          <w:sz w:val="24"/>
          <w:szCs w:val="24"/>
        </w:rPr>
        <w:t>Weick et al</w:t>
      </w:r>
      <w:r w:rsidR="00791C6A" w:rsidRPr="008D2915">
        <w:rPr>
          <w:rFonts w:ascii="Palatino Linotype" w:hAnsi="Palatino Linotype"/>
          <w:sz w:val="24"/>
          <w:szCs w:val="24"/>
        </w:rPr>
        <w:t>.</w:t>
      </w:r>
      <w:r w:rsidR="006462C1" w:rsidRPr="008D2915">
        <w:rPr>
          <w:rFonts w:ascii="Palatino Linotype" w:hAnsi="Palatino Linotype"/>
          <w:sz w:val="24"/>
          <w:szCs w:val="24"/>
        </w:rPr>
        <w:t>, 2005).</w:t>
      </w:r>
      <w:r w:rsidR="00807D23" w:rsidRPr="008D2915">
        <w:rPr>
          <w:rFonts w:ascii="Palatino Linotype" w:hAnsi="Palatino Linotype"/>
          <w:sz w:val="24"/>
          <w:szCs w:val="24"/>
        </w:rPr>
        <w:t xml:space="preserve"> The issue</w:t>
      </w:r>
      <w:r w:rsidR="008B1AEC" w:rsidRPr="008D2915">
        <w:rPr>
          <w:rFonts w:ascii="Palatino Linotype" w:hAnsi="Palatino Linotype"/>
          <w:sz w:val="24"/>
          <w:szCs w:val="24"/>
        </w:rPr>
        <w:t xml:space="preserve"> of social mobility became </w:t>
      </w:r>
      <w:r w:rsidR="00791C6A" w:rsidRPr="008D2915">
        <w:rPr>
          <w:rFonts w:ascii="Palatino Linotype" w:hAnsi="Palatino Linotype"/>
          <w:sz w:val="24"/>
          <w:szCs w:val="24"/>
        </w:rPr>
        <w:t xml:space="preserve">more pronounced whenever those interviewees who were also parents </w:t>
      </w:r>
      <w:r w:rsidR="005A1CAF" w:rsidRPr="008D2915">
        <w:rPr>
          <w:rFonts w:ascii="Palatino Linotype" w:hAnsi="Palatino Linotype"/>
          <w:sz w:val="24"/>
          <w:szCs w:val="24"/>
        </w:rPr>
        <w:t>alluded to</w:t>
      </w:r>
      <w:r w:rsidR="00D24188" w:rsidRPr="008D2915">
        <w:rPr>
          <w:rFonts w:ascii="Palatino Linotype" w:hAnsi="Palatino Linotype"/>
          <w:sz w:val="24"/>
          <w:szCs w:val="24"/>
        </w:rPr>
        <w:t xml:space="preserve"> their </w:t>
      </w:r>
      <w:r w:rsidR="008B1AEC" w:rsidRPr="008D2915">
        <w:rPr>
          <w:rFonts w:ascii="Palatino Linotype" w:hAnsi="Palatino Linotype"/>
          <w:sz w:val="24"/>
          <w:szCs w:val="24"/>
        </w:rPr>
        <w:t xml:space="preserve">aspirations </w:t>
      </w:r>
      <w:r w:rsidR="00807D23" w:rsidRPr="008D2915">
        <w:rPr>
          <w:rFonts w:ascii="Palatino Linotype" w:hAnsi="Palatino Linotype"/>
          <w:sz w:val="24"/>
          <w:szCs w:val="24"/>
        </w:rPr>
        <w:t>for</w:t>
      </w:r>
      <w:r w:rsidR="00C66BBF" w:rsidRPr="008D2915">
        <w:rPr>
          <w:rFonts w:ascii="Palatino Linotype" w:hAnsi="Palatino Linotype"/>
          <w:sz w:val="24"/>
          <w:szCs w:val="24"/>
        </w:rPr>
        <w:t xml:space="preserve"> their offspring</w:t>
      </w:r>
      <w:r w:rsidR="00F25AA1" w:rsidRPr="008D2915">
        <w:rPr>
          <w:rFonts w:ascii="Palatino Linotype" w:hAnsi="Palatino Linotype"/>
          <w:sz w:val="24"/>
          <w:szCs w:val="24"/>
        </w:rPr>
        <w:t xml:space="preserve"> as a fundamental reason</w:t>
      </w:r>
      <w:r w:rsidR="00807D23" w:rsidRPr="008D2915">
        <w:rPr>
          <w:rFonts w:ascii="Palatino Linotype" w:hAnsi="Palatino Linotype"/>
          <w:sz w:val="24"/>
          <w:szCs w:val="24"/>
        </w:rPr>
        <w:t xml:space="preserve"> for </w:t>
      </w:r>
      <w:r w:rsidR="00807D23" w:rsidRPr="008D2915">
        <w:rPr>
          <w:rFonts w:ascii="Palatino Linotype" w:hAnsi="Palatino Linotype"/>
          <w:sz w:val="24"/>
          <w:szCs w:val="24"/>
        </w:rPr>
        <w:lastRenderedPageBreak/>
        <w:t>relocating</w:t>
      </w:r>
      <w:r w:rsidR="0081458D" w:rsidRPr="008D2915">
        <w:rPr>
          <w:rFonts w:ascii="Palatino Linotype" w:hAnsi="Palatino Linotype"/>
          <w:sz w:val="24"/>
          <w:szCs w:val="24"/>
        </w:rPr>
        <w:t>.</w:t>
      </w:r>
      <w:r w:rsidR="00D24188" w:rsidRPr="008D2915">
        <w:rPr>
          <w:rFonts w:ascii="Palatino Linotype" w:hAnsi="Palatino Linotype"/>
          <w:sz w:val="24"/>
          <w:szCs w:val="24"/>
        </w:rPr>
        <w:t xml:space="preserve"> Ophelia</w:t>
      </w:r>
      <w:r w:rsidR="00C66BBF" w:rsidRPr="008D2915">
        <w:rPr>
          <w:rFonts w:ascii="Palatino Linotype" w:hAnsi="Palatino Linotype"/>
          <w:sz w:val="24"/>
          <w:szCs w:val="24"/>
        </w:rPr>
        <w:t>,</w:t>
      </w:r>
      <w:r w:rsidR="00D24188" w:rsidRPr="008D2915">
        <w:rPr>
          <w:rFonts w:ascii="Palatino Linotype" w:hAnsi="Palatino Linotype"/>
          <w:sz w:val="24"/>
          <w:szCs w:val="24"/>
        </w:rPr>
        <w:t xml:space="preserve"> for example</w:t>
      </w:r>
      <w:r w:rsidR="00C66BBF" w:rsidRPr="008D2915">
        <w:rPr>
          <w:rFonts w:ascii="Palatino Linotype" w:hAnsi="Palatino Linotype"/>
          <w:sz w:val="24"/>
          <w:szCs w:val="24"/>
        </w:rPr>
        <w:t>,</w:t>
      </w:r>
      <w:r w:rsidR="00767011" w:rsidRPr="008D2915">
        <w:rPr>
          <w:rFonts w:ascii="Palatino Linotype" w:hAnsi="Palatino Linotype"/>
          <w:sz w:val="24"/>
          <w:szCs w:val="24"/>
        </w:rPr>
        <w:t xml:space="preserve"> specifi</w:t>
      </w:r>
      <w:r w:rsidR="00D24188" w:rsidRPr="008D2915">
        <w:rPr>
          <w:rFonts w:ascii="Palatino Linotype" w:hAnsi="Palatino Linotype"/>
          <w:sz w:val="24"/>
          <w:szCs w:val="24"/>
        </w:rPr>
        <w:t xml:space="preserve">ed </w:t>
      </w:r>
      <w:r w:rsidR="00F25AA1" w:rsidRPr="008D2915">
        <w:rPr>
          <w:rFonts w:ascii="Palatino Linotype" w:hAnsi="Palatino Linotype"/>
          <w:sz w:val="24"/>
          <w:szCs w:val="24"/>
        </w:rPr>
        <w:t xml:space="preserve">that </w:t>
      </w:r>
      <w:r w:rsidR="00D24188" w:rsidRPr="008D2915">
        <w:rPr>
          <w:rFonts w:ascii="Palatino Linotype" w:hAnsi="Palatino Linotype"/>
          <w:sz w:val="24"/>
          <w:szCs w:val="24"/>
        </w:rPr>
        <w:t>she wanted her children to have better opportunities in life than she had</w:t>
      </w:r>
      <w:r w:rsidR="00F25AA1" w:rsidRPr="008D2915">
        <w:rPr>
          <w:rFonts w:ascii="Palatino Linotype" w:hAnsi="Palatino Linotype"/>
          <w:sz w:val="24"/>
          <w:szCs w:val="24"/>
        </w:rPr>
        <w:t xml:space="preserve"> experienced</w:t>
      </w:r>
      <w:r w:rsidR="00D24188" w:rsidRPr="008D2915">
        <w:rPr>
          <w:rFonts w:ascii="Palatino Linotype" w:hAnsi="Palatino Linotype"/>
          <w:sz w:val="24"/>
          <w:szCs w:val="24"/>
        </w:rPr>
        <w:t>:</w:t>
      </w:r>
    </w:p>
    <w:p w:rsidR="00EA31D9" w:rsidRPr="008D2915" w:rsidRDefault="00EA31D9" w:rsidP="00C66BBF">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I asked my husband, do we have examples of children who have stayed in Italy and completed their education and were working in the public service? I realized there were none, so moving to the UK, we thought</w:t>
      </w:r>
      <w:r w:rsidR="00F25AA1" w:rsidRPr="008D2915">
        <w:rPr>
          <w:rFonts w:ascii="Palatino Linotype" w:hAnsi="Palatino Linotype"/>
          <w:sz w:val="24"/>
          <w:szCs w:val="24"/>
        </w:rPr>
        <w:t>,</w:t>
      </w:r>
      <w:r w:rsidRPr="008D2915">
        <w:rPr>
          <w:rFonts w:ascii="Palatino Linotype" w:hAnsi="Palatino Linotype"/>
          <w:sz w:val="24"/>
          <w:szCs w:val="24"/>
        </w:rPr>
        <w:t xml:space="preserve"> could improve the life-chances of our children</w:t>
      </w:r>
      <w:r w:rsidR="008848C7" w:rsidRPr="008D2915">
        <w:rPr>
          <w:rFonts w:ascii="Palatino Linotype" w:hAnsi="Palatino Linotype"/>
          <w:sz w:val="24"/>
          <w:szCs w:val="24"/>
        </w:rPr>
        <w:t xml:space="preserve"> (Ophelia</w:t>
      </w:r>
      <w:r w:rsidRPr="008D2915">
        <w:rPr>
          <w:rFonts w:ascii="Palatino Linotype" w:hAnsi="Palatino Linotype"/>
          <w:sz w:val="24"/>
          <w:szCs w:val="24"/>
        </w:rPr>
        <w:t>).</w:t>
      </w:r>
    </w:p>
    <w:p w:rsidR="00C66BBF" w:rsidRPr="008D2915" w:rsidRDefault="00C66BBF" w:rsidP="00C66BBF">
      <w:pPr>
        <w:spacing w:after="0" w:line="240" w:lineRule="auto"/>
        <w:ind w:left="720"/>
        <w:jc w:val="both"/>
        <w:rPr>
          <w:rFonts w:ascii="Palatino Linotype" w:hAnsi="Palatino Linotype"/>
          <w:sz w:val="24"/>
          <w:szCs w:val="24"/>
        </w:rPr>
      </w:pPr>
    </w:p>
    <w:p w:rsidR="00637D5A" w:rsidRPr="008D2915" w:rsidRDefault="0081458D" w:rsidP="00AF6262">
      <w:pPr>
        <w:widowControl w:val="0"/>
        <w:suppressAutoHyphens/>
        <w:spacing w:after="0" w:line="480" w:lineRule="auto"/>
        <w:ind w:firstLine="720"/>
        <w:jc w:val="both"/>
        <w:rPr>
          <w:rFonts w:ascii="Palatino Linotype" w:eastAsia="SimSun" w:hAnsi="Palatino Linotype" w:cs="Arial Unicode MS"/>
          <w:kern w:val="1"/>
          <w:sz w:val="24"/>
          <w:szCs w:val="24"/>
          <w:lang w:val="en-US" w:eastAsia="hi-IN" w:bidi="hi-IN"/>
        </w:rPr>
      </w:pPr>
      <w:r w:rsidRPr="008D2915">
        <w:rPr>
          <w:rFonts w:ascii="Palatino Linotype" w:eastAsia="SimSun" w:hAnsi="Palatino Linotype" w:cs="Arial Unicode MS"/>
          <w:kern w:val="1"/>
          <w:sz w:val="24"/>
          <w:szCs w:val="24"/>
          <w:lang w:val="en-US" w:eastAsia="hi-IN" w:bidi="hi-IN"/>
        </w:rPr>
        <w:t>Ophelia’s</w:t>
      </w:r>
      <w:r w:rsidR="0022516A" w:rsidRPr="008D2915">
        <w:rPr>
          <w:rFonts w:ascii="Palatino Linotype" w:eastAsia="SimSun" w:hAnsi="Palatino Linotype" w:cs="Arial Unicode MS"/>
          <w:kern w:val="1"/>
          <w:sz w:val="24"/>
          <w:szCs w:val="24"/>
          <w:lang w:val="en-US" w:eastAsia="hi-IN" w:bidi="hi-IN"/>
        </w:rPr>
        <w:t xml:space="preserve"> children are Itali</w:t>
      </w:r>
      <w:r w:rsidR="00AF6262" w:rsidRPr="008D2915">
        <w:rPr>
          <w:rFonts w:ascii="Palatino Linotype" w:eastAsia="SimSun" w:hAnsi="Palatino Linotype" w:cs="Arial Unicode MS"/>
          <w:kern w:val="1"/>
          <w:sz w:val="24"/>
          <w:szCs w:val="24"/>
          <w:lang w:val="en-US" w:eastAsia="hi-IN" w:bidi="hi-IN"/>
        </w:rPr>
        <w:t>an</w:t>
      </w:r>
      <w:r w:rsidRPr="008D2915">
        <w:rPr>
          <w:rFonts w:ascii="Palatino Linotype" w:eastAsia="SimSun" w:hAnsi="Palatino Linotype" w:cs="Arial Unicode MS"/>
          <w:kern w:val="1"/>
          <w:sz w:val="24"/>
          <w:szCs w:val="24"/>
          <w:lang w:val="en-US" w:eastAsia="hi-IN" w:bidi="hi-IN"/>
        </w:rPr>
        <w:t xml:space="preserve"> by birth. However</w:t>
      </w:r>
      <w:r w:rsidR="00AF6262" w:rsidRPr="008D2915">
        <w:rPr>
          <w:rFonts w:ascii="Palatino Linotype" w:eastAsia="SimSun" w:hAnsi="Palatino Linotype" w:cs="Arial Unicode MS"/>
          <w:kern w:val="1"/>
          <w:sz w:val="24"/>
          <w:szCs w:val="24"/>
          <w:lang w:val="en-US" w:eastAsia="hi-IN" w:bidi="hi-IN"/>
        </w:rPr>
        <w:t>,</w:t>
      </w:r>
      <w:r w:rsidR="0022516A" w:rsidRPr="008D2915">
        <w:rPr>
          <w:rFonts w:ascii="Palatino Linotype" w:eastAsia="SimSun" w:hAnsi="Palatino Linotype" w:cs="Arial Unicode MS"/>
          <w:kern w:val="1"/>
          <w:sz w:val="24"/>
          <w:szCs w:val="24"/>
          <w:lang w:val="en-US" w:eastAsia="hi-IN" w:bidi="hi-IN"/>
        </w:rPr>
        <w:t xml:space="preserve"> </w:t>
      </w:r>
      <w:r w:rsidRPr="008D2915">
        <w:rPr>
          <w:rFonts w:ascii="Palatino Linotype" w:eastAsia="SimSun" w:hAnsi="Palatino Linotype" w:cs="Arial Unicode MS"/>
          <w:kern w:val="1"/>
          <w:sz w:val="24"/>
          <w:szCs w:val="24"/>
          <w:lang w:val="en-US" w:eastAsia="hi-IN" w:bidi="hi-IN"/>
        </w:rPr>
        <w:t xml:space="preserve">taking into account </w:t>
      </w:r>
      <w:r w:rsidR="00237FB8" w:rsidRPr="008D2915">
        <w:rPr>
          <w:rFonts w:ascii="Palatino Linotype" w:eastAsia="SimSun" w:hAnsi="Palatino Linotype" w:cs="Arial Unicode MS"/>
          <w:kern w:val="1"/>
          <w:sz w:val="24"/>
          <w:szCs w:val="24"/>
          <w:lang w:val="en-US" w:eastAsia="hi-IN" w:bidi="hi-IN"/>
        </w:rPr>
        <w:t>other migrants</w:t>
      </w:r>
      <w:r w:rsidR="00AF6262" w:rsidRPr="008D2915">
        <w:rPr>
          <w:rFonts w:ascii="Palatino Linotype" w:eastAsia="SimSun" w:hAnsi="Palatino Linotype" w:cs="Arial Unicode MS"/>
          <w:kern w:val="1"/>
          <w:sz w:val="24"/>
          <w:szCs w:val="24"/>
          <w:lang w:val="en-US" w:eastAsia="hi-IN" w:bidi="hi-IN"/>
        </w:rPr>
        <w:t>’</w:t>
      </w:r>
      <w:r w:rsidRPr="008D2915">
        <w:rPr>
          <w:rFonts w:ascii="Palatino Linotype" w:eastAsia="SimSun" w:hAnsi="Palatino Linotype" w:cs="Arial Unicode MS"/>
          <w:kern w:val="1"/>
          <w:sz w:val="24"/>
          <w:szCs w:val="24"/>
          <w:lang w:val="en-US" w:eastAsia="hi-IN" w:bidi="hi-IN"/>
        </w:rPr>
        <w:t xml:space="preserve"> experiences, </w:t>
      </w:r>
      <w:r w:rsidR="003B2C02" w:rsidRPr="008D2915">
        <w:rPr>
          <w:rFonts w:ascii="Palatino Linotype" w:eastAsia="SimSun" w:hAnsi="Palatino Linotype" w:cs="Arial Unicode MS"/>
          <w:kern w:val="1"/>
          <w:sz w:val="24"/>
          <w:szCs w:val="24"/>
          <w:lang w:val="en-US" w:eastAsia="hi-IN" w:bidi="hi-IN"/>
        </w:rPr>
        <w:t>her</w:t>
      </w:r>
      <w:r w:rsidR="00DE681E" w:rsidRPr="008D2915">
        <w:rPr>
          <w:rFonts w:ascii="Palatino Linotype" w:eastAsia="SimSun" w:hAnsi="Palatino Linotype" w:cs="Arial Unicode MS"/>
          <w:kern w:val="1"/>
          <w:sz w:val="24"/>
          <w:szCs w:val="24"/>
          <w:lang w:val="en-US" w:eastAsia="hi-IN" w:bidi="hi-IN"/>
        </w:rPr>
        <w:t xml:space="preserve"> </w:t>
      </w:r>
      <w:r w:rsidR="003B2C02" w:rsidRPr="008D2915">
        <w:rPr>
          <w:rFonts w:ascii="Palatino Linotype" w:eastAsia="SimSun" w:hAnsi="Palatino Linotype" w:cs="Arial Unicode MS"/>
          <w:kern w:val="1"/>
          <w:sz w:val="24"/>
          <w:szCs w:val="24"/>
          <w:lang w:val="en-US" w:eastAsia="hi-IN" w:bidi="hi-IN"/>
        </w:rPr>
        <w:t>interpretation</w:t>
      </w:r>
      <w:r w:rsidR="00DE681E" w:rsidRPr="008D2915">
        <w:rPr>
          <w:rFonts w:ascii="Palatino Linotype" w:eastAsia="SimSun" w:hAnsi="Palatino Linotype" w:cs="Arial Unicode MS"/>
          <w:kern w:val="1"/>
          <w:sz w:val="24"/>
          <w:szCs w:val="24"/>
          <w:lang w:val="en-US" w:eastAsia="hi-IN" w:bidi="hi-IN"/>
        </w:rPr>
        <w:t xml:space="preserve"> </w:t>
      </w:r>
      <w:r w:rsidR="003B2C02" w:rsidRPr="008D2915">
        <w:rPr>
          <w:rFonts w:ascii="Palatino Linotype" w:eastAsia="SimSun" w:hAnsi="Palatino Linotype" w:cs="Arial Unicode MS"/>
          <w:kern w:val="1"/>
          <w:sz w:val="24"/>
          <w:szCs w:val="24"/>
          <w:lang w:val="en-US" w:eastAsia="hi-IN" w:bidi="hi-IN"/>
        </w:rPr>
        <w:t>of her</w:t>
      </w:r>
      <w:r w:rsidR="00613F25" w:rsidRPr="008D2915">
        <w:rPr>
          <w:rFonts w:ascii="Palatino Linotype" w:eastAsia="SimSun" w:hAnsi="Palatino Linotype" w:cs="Arial Unicode MS"/>
          <w:kern w:val="1"/>
          <w:sz w:val="24"/>
          <w:szCs w:val="24"/>
          <w:lang w:val="en-US" w:eastAsia="hi-IN" w:bidi="hi-IN"/>
        </w:rPr>
        <w:t xml:space="preserve"> </w:t>
      </w:r>
      <w:r w:rsidR="003B2C02" w:rsidRPr="008D2915">
        <w:rPr>
          <w:rFonts w:ascii="Palatino Linotype" w:eastAsia="SimSun" w:hAnsi="Palatino Linotype" w:cs="Arial Unicode MS"/>
          <w:kern w:val="1"/>
          <w:sz w:val="24"/>
          <w:szCs w:val="24"/>
          <w:lang w:val="en-US" w:eastAsia="hi-IN" w:bidi="hi-IN"/>
        </w:rPr>
        <w:t xml:space="preserve">own </w:t>
      </w:r>
      <w:r w:rsidR="00DE681E" w:rsidRPr="008D2915">
        <w:rPr>
          <w:rFonts w:ascii="Palatino Linotype" w:eastAsia="SimSun" w:hAnsi="Palatino Linotype" w:cs="Arial Unicode MS"/>
          <w:kern w:val="1"/>
          <w:sz w:val="24"/>
          <w:szCs w:val="24"/>
          <w:lang w:val="en-US" w:eastAsia="hi-IN" w:bidi="hi-IN"/>
        </w:rPr>
        <w:t>imperfect incorporation</w:t>
      </w:r>
      <w:r w:rsidR="00237FB8" w:rsidRPr="008D2915">
        <w:rPr>
          <w:rFonts w:ascii="Palatino Linotype" w:eastAsia="SimSun" w:hAnsi="Palatino Linotype" w:cs="Arial Unicode MS"/>
          <w:kern w:val="1"/>
          <w:sz w:val="24"/>
          <w:szCs w:val="24"/>
          <w:lang w:val="en-US" w:eastAsia="hi-IN" w:bidi="hi-IN"/>
        </w:rPr>
        <w:t xml:space="preserve"> </w:t>
      </w:r>
      <w:r w:rsidR="003B2C02" w:rsidRPr="008D2915">
        <w:rPr>
          <w:rFonts w:ascii="Palatino Linotype" w:eastAsia="SimSun" w:hAnsi="Palatino Linotype" w:cs="Arial Unicode MS"/>
          <w:kern w:val="1"/>
          <w:sz w:val="24"/>
          <w:szCs w:val="24"/>
          <w:lang w:val="en-US" w:eastAsia="hi-IN" w:bidi="hi-IN"/>
        </w:rPr>
        <w:t>made h</w:t>
      </w:r>
      <w:r w:rsidR="002960C0" w:rsidRPr="008D2915">
        <w:rPr>
          <w:rFonts w:ascii="Palatino Linotype" w:eastAsia="SimSun" w:hAnsi="Palatino Linotype" w:cs="Arial Unicode MS"/>
          <w:kern w:val="1"/>
          <w:sz w:val="24"/>
          <w:szCs w:val="24"/>
          <w:lang w:val="en-US" w:eastAsia="hi-IN" w:bidi="hi-IN"/>
        </w:rPr>
        <w:t>er realize</w:t>
      </w:r>
      <w:r w:rsidR="003B2C02" w:rsidRPr="008D2915">
        <w:rPr>
          <w:rFonts w:ascii="Palatino Linotype" w:eastAsia="SimSun" w:hAnsi="Palatino Linotype" w:cs="Arial Unicode MS"/>
          <w:kern w:val="1"/>
          <w:sz w:val="24"/>
          <w:szCs w:val="24"/>
          <w:lang w:val="en-US" w:eastAsia="hi-IN" w:bidi="hi-IN"/>
        </w:rPr>
        <w:t xml:space="preserve"> that</w:t>
      </w:r>
      <w:r w:rsidR="00DE681E" w:rsidRPr="008D2915">
        <w:rPr>
          <w:rFonts w:ascii="Palatino Linotype" w:eastAsia="SimSun" w:hAnsi="Palatino Linotype" w:cs="Arial Unicode MS"/>
          <w:kern w:val="1"/>
          <w:sz w:val="24"/>
          <w:szCs w:val="24"/>
          <w:lang w:val="en-US" w:eastAsia="hi-IN" w:bidi="hi-IN"/>
        </w:rPr>
        <w:t xml:space="preserve"> </w:t>
      </w:r>
      <w:r w:rsidR="00B868B3" w:rsidRPr="008D2915">
        <w:rPr>
          <w:rFonts w:ascii="Palatino Linotype" w:eastAsia="SimSun" w:hAnsi="Palatino Linotype" w:cs="Arial Unicode MS"/>
          <w:kern w:val="1"/>
          <w:sz w:val="24"/>
          <w:szCs w:val="24"/>
          <w:lang w:val="en-US" w:eastAsia="hi-IN" w:bidi="hi-IN"/>
        </w:rPr>
        <w:t xml:space="preserve">her </w:t>
      </w:r>
      <w:r w:rsidR="00AF6262" w:rsidRPr="008D2915">
        <w:rPr>
          <w:rFonts w:ascii="Palatino Linotype" w:eastAsia="SimSun" w:hAnsi="Palatino Linotype" w:cs="Arial Unicode MS"/>
          <w:kern w:val="1"/>
          <w:sz w:val="24"/>
          <w:szCs w:val="24"/>
          <w:lang w:val="en-US" w:eastAsia="hi-IN" w:bidi="hi-IN"/>
        </w:rPr>
        <w:t>children we</w:t>
      </w:r>
      <w:r w:rsidR="00DE681E" w:rsidRPr="008D2915">
        <w:rPr>
          <w:rFonts w:ascii="Palatino Linotype" w:eastAsia="SimSun" w:hAnsi="Palatino Linotype" w:cs="Arial Unicode MS"/>
          <w:kern w:val="1"/>
          <w:sz w:val="24"/>
          <w:szCs w:val="24"/>
          <w:lang w:val="en-US" w:eastAsia="hi-IN" w:bidi="hi-IN"/>
        </w:rPr>
        <w:t>re likely</w:t>
      </w:r>
      <w:r w:rsidR="00B868B3" w:rsidRPr="008D2915">
        <w:rPr>
          <w:rFonts w:ascii="Palatino Linotype" w:eastAsia="SimSun" w:hAnsi="Palatino Linotype" w:cs="Arial Unicode MS"/>
          <w:kern w:val="1"/>
          <w:sz w:val="24"/>
          <w:szCs w:val="24"/>
          <w:lang w:val="en-US" w:eastAsia="hi-IN" w:bidi="hi-IN"/>
        </w:rPr>
        <w:t xml:space="preserve"> </w:t>
      </w:r>
      <w:r w:rsidR="00DB01F3" w:rsidRPr="008D2915">
        <w:rPr>
          <w:rFonts w:ascii="Palatino Linotype" w:eastAsia="SimSun" w:hAnsi="Palatino Linotype" w:cs="Arial Unicode MS"/>
          <w:kern w:val="1"/>
          <w:sz w:val="24"/>
          <w:szCs w:val="24"/>
          <w:lang w:val="en-US" w:eastAsia="hi-IN" w:bidi="hi-IN"/>
        </w:rPr>
        <w:t>to face</w:t>
      </w:r>
      <w:r w:rsidR="00B868B3" w:rsidRPr="008D2915">
        <w:rPr>
          <w:rFonts w:ascii="Palatino Linotype" w:eastAsia="SimSun" w:hAnsi="Palatino Linotype" w:cs="Arial Unicode MS"/>
          <w:kern w:val="1"/>
          <w:sz w:val="24"/>
          <w:szCs w:val="24"/>
          <w:lang w:val="en-US" w:eastAsia="hi-IN" w:bidi="hi-IN"/>
        </w:rPr>
        <w:t xml:space="preserve"> limited opportunities to </w:t>
      </w:r>
      <w:r w:rsidR="002960C0" w:rsidRPr="008D2915">
        <w:rPr>
          <w:rFonts w:ascii="Palatino Linotype" w:eastAsia="SimSun" w:hAnsi="Palatino Linotype" w:cs="Arial Unicode MS"/>
          <w:kern w:val="1"/>
          <w:sz w:val="24"/>
          <w:szCs w:val="24"/>
          <w:lang w:val="en-US" w:eastAsia="hi-IN" w:bidi="hi-IN"/>
        </w:rPr>
        <w:t>achieve</w:t>
      </w:r>
      <w:r w:rsidR="00B868B3" w:rsidRPr="008D2915">
        <w:rPr>
          <w:rFonts w:ascii="Palatino Linotype" w:eastAsia="SimSun" w:hAnsi="Palatino Linotype" w:cs="Arial Unicode MS"/>
          <w:kern w:val="1"/>
          <w:sz w:val="24"/>
          <w:szCs w:val="24"/>
          <w:lang w:val="en-US" w:eastAsia="hi-IN" w:bidi="hi-IN"/>
        </w:rPr>
        <w:t xml:space="preserve"> their potential</w:t>
      </w:r>
      <w:r w:rsidR="00DC6C34" w:rsidRPr="008D2915">
        <w:rPr>
          <w:rFonts w:ascii="Palatino Linotype" w:eastAsia="SimSun" w:hAnsi="Palatino Linotype" w:cs="Arial Unicode MS"/>
          <w:kern w:val="1"/>
          <w:sz w:val="24"/>
          <w:szCs w:val="24"/>
          <w:lang w:val="en-US" w:eastAsia="hi-IN" w:bidi="hi-IN"/>
        </w:rPr>
        <w:t>, prompt</w:t>
      </w:r>
      <w:r w:rsidR="0067134B" w:rsidRPr="008D2915">
        <w:rPr>
          <w:rFonts w:ascii="Palatino Linotype" w:eastAsia="SimSun" w:hAnsi="Palatino Linotype" w:cs="Arial Unicode MS"/>
          <w:kern w:val="1"/>
          <w:sz w:val="24"/>
          <w:szCs w:val="24"/>
          <w:lang w:val="en-US" w:eastAsia="hi-IN" w:bidi="hi-IN"/>
        </w:rPr>
        <w:t>ing her to reach the</w:t>
      </w:r>
      <w:r w:rsidR="003D7B09" w:rsidRPr="008D2915">
        <w:rPr>
          <w:rFonts w:ascii="Palatino Linotype" w:eastAsia="SimSun" w:hAnsi="Palatino Linotype" w:cs="Arial Unicode MS"/>
          <w:kern w:val="1"/>
          <w:sz w:val="24"/>
          <w:szCs w:val="24"/>
          <w:lang w:val="en-US" w:eastAsia="hi-IN" w:bidi="hi-IN"/>
        </w:rPr>
        <w:t xml:space="preserve"> conclusion that they would enjoy</w:t>
      </w:r>
      <w:r w:rsidR="0067134B" w:rsidRPr="008D2915">
        <w:rPr>
          <w:rFonts w:ascii="Palatino Linotype" w:eastAsia="SimSun" w:hAnsi="Palatino Linotype" w:cs="Arial Unicode MS"/>
          <w:kern w:val="1"/>
          <w:sz w:val="24"/>
          <w:szCs w:val="24"/>
          <w:lang w:val="en-US" w:eastAsia="hi-IN" w:bidi="hi-IN"/>
        </w:rPr>
        <w:t xml:space="preserve"> better prospects </w:t>
      </w:r>
      <w:r w:rsidR="00DB01F3" w:rsidRPr="008D2915">
        <w:rPr>
          <w:rFonts w:ascii="Palatino Linotype" w:eastAsia="SimSun" w:hAnsi="Palatino Linotype" w:cs="Arial Unicode MS"/>
          <w:kern w:val="1"/>
          <w:sz w:val="24"/>
          <w:szCs w:val="24"/>
          <w:lang w:val="en-US" w:eastAsia="hi-IN" w:bidi="hi-IN"/>
        </w:rPr>
        <w:t xml:space="preserve">elsewhere, </w:t>
      </w:r>
      <w:r w:rsidR="0067134B" w:rsidRPr="008D2915">
        <w:rPr>
          <w:rFonts w:ascii="Palatino Linotype" w:eastAsia="SimSun" w:hAnsi="Palatino Linotype" w:cs="Arial Unicode MS"/>
          <w:kern w:val="1"/>
          <w:sz w:val="24"/>
          <w:szCs w:val="24"/>
          <w:lang w:val="en-US" w:eastAsia="hi-IN" w:bidi="hi-IN"/>
        </w:rPr>
        <w:t>outside Italy</w:t>
      </w:r>
      <w:r w:rsidR="00EA31D9" w:rsidRPr="008D2915">
        <w:rPr>
          <w:rFonts w:ascii="Palatino Linotype" w:eastAsia="SimSun" w:hAnsi="Palatino Linotype" w:cs="Arial Unicode MS"/>
          <w:kern w:val="1"/>
          <w:sz w:val="24"/>
          <w:szCs w:val="24"/>
          <w:lang w:val="en-US" w:eastAsia="hi-IN" w:bidi="hi-IN"/>
        </w:rPr>
        <w:t>.</w:t>
      </w:r>
      <w:r w:rsidR="00DE681E" w:rsidRPr="008D2915">
        <w:rPr>
          <w:rFonts w:ascii="Palatino Linotype" w:eastAsia="SimSun" w:hAnsi="Palatino Linotype" w:cs="Arial Unicode MS"/>
          <w:kern w:val="1"/>
          <w:sz w:val="24"/>
          <w:szCs w:val="24"/>
          <w:lang w:val="en-US" w:eastAsia="hi-IN" w:bidi="hi-IN"/>
        </w:rPr>
        <w:t xml:space="preserve"> </w:t>
      </w:r>
      <w:r w:rsidR="003B2C02" w:rsidRPr="008D2915">
        <w:rPr>
          <w:rFonts w:ascii="Palatino Linotype" w:eastAsia="SimSun" w:hAnsi="Palatino Linotype" w:cs="Arial Unicode MS"/>
          <w:kern w:val="1"/>
          <w:sz w:val="24"/>
          <w:szCs w:val="24"/>
          <w:lang w:val="en-US" w:eastAsia="hi-IN" w:bidi="hi-IN"/>
        </w:rPr>
        <w:t xml:space="preserve">Here, </w:t>
      </w:r>
      <w:r w:rsidR="00237FB8" w:rsidRPr="008D2915">
        <w:rPr>
          <w:rFonts w:ascii="Palatino Linotype" w:eastAsia="SimSun" w:hAnsi="Palatino Linotype" w:cs="Arial Unicode MS"/>
          <w:kern w:val="1"/>
          <w:sz w:val="24"/>
          <w:szCs w:val="24"/>
          <w:lang w:val="en-US" w:eastAsia="hi-IN" w:bidi="hi-IN"/>
        </w:rPr>
        <w:t xml:space="preserve">it is the dynamic forces of aspiration, as argued by </w:t>
      </w:r>
      <w:proofErr w:type="spellStart"/>
      <w:r w:rsidR="00237FB8" w:rsidRPr="008D2915">
        <w:rPr>
          <w:rFonts w:ascii="Palatino Linotype" w:eastAsia="SimSun" w:hAnsi="Palatino Linotype" w:cs="Arial Unicode MS"/>
          <w:kern w:val="1"/>
          <w:sz w:val="24"/>
          <w:szCs w:val="24"/>
          <w:lang w:val="en-US" w:eastAsia="hi-IN" w:bidi="hi-IN"/>
        </w:rPr>
        <w:t>Misch</w:t>
      </w:r>
      <w:r w:rsidR="00AF6262" w:rsidRPr="008D2915">
        <w:rPr>
          <w:rFonts w:ascii="Palatino Linotype" w:eastAsia="SimSun" w:hAnsi="Palatino Linotype" w:cs="Arial Unicode MS"/>
          <w:kern w:val="1"/>
          <w:sz w:val="24"/>
          <w:szCs w:val="24"/>
          <w:lang w:val="en-US" w:eastAsia="hi-IN" w:bidi="hi-IN"/>
        </w:rPr>
        <w:t>e</w:t>
      </w:r>
      <w:proofErr w:type="spellEnd"/>
      <w:r w:rsidR="00AF6262" w:rsidRPr="008D2915">
        <w:rPr>
          <w:rFonts w:ascii="Palatino Linotype" w:eastAsia="SimSun" w:hAnsi="Palatino Linotype" w:cs="Arial Unicode MS"/>
          <w:kern w:val="1"/>
          <w:sz w:val="24"/>
          <w:szCs w:val="24"/>
          <w:lang w:val="en-US" w:eastAsia="hi-IN" w:bidi="hi-IN"/>
        </w:rPr>
        <w:t xml:space="preserve"> (2009), in the form of ‘hope’</w:t>
      </w:r>
      <w:r w:rsidR="00237FB8" w:rsidRPr="008D2915">
        <w:rPr>
          <w:rFonts w:ascii="Palatino Linotype" w:eastAsia="SimSun" w:hAnsi="Palatino Linotype" w:cs="Arial Unicode MS"/>
          <w:kern w:val="1"/>
          <w:sz w:val="24"/>
          <w:szCs w:val="24"/>
          <w:lang w:val="en-US" w:eastAsia="hi-IN" w:bidi="hi-IN"/>
        </w:rPr>
        <w:t xml:space="preserve"> which drives people and undergird</w:t>
      </w:r>
      <w:r w:rsidR="00AF6262" w:rsidRPr="008D2915">
        <w:rPr>
          <w:rFonts w:ascii="Palatino Linotype" w:eastAsia="SimSun" w:hAnsi="Palatino Linotype" w:cs="Arial Unicode MS"/>
          <w:kern w:val="1"/>
          <w:sz w:val="24"/>
          <w:szCs w:val="24"/>
          <w:lang w:val="en-US" w:eastAsia="hi-IN" w:bidi="hi-IN"/>
        </w:rPr>
        <w:t>s</w:t>
      </w:r>
      <w:r w:rsidR="00237FB8" w:rsidRPr="008D2915">
        <w:rPr>
          <w:rFonts w:ascii="Palatino Linotype" w:eastAsia="SimSun" w:hAnsi="Palatino Linotype" w:cs="Arial Unicode MS"/>
          <w:kern w:val="1"/>
          <w:sz w:val="24"/>
          <w:szCs w:val="24"/>
          <w:lang w:val="en-US" w:eastAsia="hi-IN" w:bidi="hi-IN"/>
        </w:rPr>
        <w:t xml:space="preserve"> their cognitions </w:t>
      </w:r>
      <w:r w:rsidR="00DA4CB7" w:rsidRPr="008D2915">
        <w:rPr>
          <w:rFonts w:ascii="Palatino Linotype" w:eastAsia="SimSun" w:hAnsi="Palatino Linotype" w:cs="Arial Unicode MS"/>
          <w:kern w:val="1"/>
          <w:sz w:val="24"/>
          <w:szCs w:val="24"/>
          <w:lang w:val="en-US" w:eastAsia="hi-IN" w:bidi="hi-IN"/>
        </w:rPr>
        <w:t>of brighter</w:t>
      </w:r>
      <w:r w:rsidR="00237FB8" w:rsidRPr="008D2915">
        <w:rPr>
          <w:rFonts w:ascii="Palatino Linotype" w:eastAsia="SimSun" w:hAnsi="Palatino Linotype" w:cs="Arial Unicode MS"/>
          <w:kern w:val="1"/>
          <w:sz w:val="24"/>
          <w:szCs w:val="24"/>
          <w:lang w:val="en-US" w:eastAsia="hi-IN" w:bidi="hi-IN"/>
        </w:rPr>
        <w:t xml:space="preserve"> futures</w:t>
      </w:r>
      <w:r w:rsidR="005049E3" w:rsidRPr="008D2915">
        <w:rPr>
          <w:rFonts w:ascii="Palatino Linotype" w:eastAsia="SimSun" w:hAnsi="Palatino Linotype" w:cs="Arial Unicode MS"/>
          <w:kern w:val="1"/>
          <w:sz w:val="24"/>
          <w:szCs w:val="24"/>
          <w:lang w:val="en-US" w:eastAsia="hi-IN" w:bidi="hi-IN"/>
        </w:rPr>
        <w:t xml:space="preserve"> for their </w:t>
      </w:r>
      <w:r w:rsidR="00444054" w:rsidRPr="008D2915">
        <w:rPr>
          <w:rFonts w:ascii="Palatino Linotype" w:eastAsia="SimSun" w:hAnsi="Palatino Linotype" w:cs="Arial Unicode MS"/>
          <w:kern w:val="1"/>
          <w:sz w:val="24"/>
          <w:szCs w:val="24"/>
          <w:lang w:val="en-US" w:eastAsia="hi-IN" w:bidi="hi-IN"/>
        </w:rPr>
        <w:t>children</w:t>
      </w:r>
      <w:r w:rsidR="00237FB8" w:rsidRPr="008D2915">
        <w:rPr>
          <w:rFonts w:ascii="Palatino Linotype" w:eastAsia="SimSun" w:hAnsi="Palatino Linotype" w:cs="Arial Unicode MS"/>
          <w:kern w:val="1"/>
          <w:sz w:val="24"/>
          <w:szCs w:val="24"/>
          <w:lang w:val="en-US" w:eastAsia="hi-IN" w:bidi="hi-IN"/>
        </w:rPr>
        <w:t>.</w:t>
      </w:r>
      <w:r w:rsidR="005049E3" w:rsidRPr="008D2915">
        <w:rPr>
          <w:rFonts w:ascii="Palatino Linotype" w:eastAsia="SimSun" w:hAnsi="Palatino Linotype" w:cs="Arial Unicode MS"/>
          <w:kern w:val="1"/>
          <w:sz w:val="24"/>
          <w:szCs w:val="24"/>
          <w:lang w:val="en-US" w:eastAsia="hi-IN" w:bidi="hi-IN"/>
        </w:rPr>
        <w:t xml:space="preserve"> Our data evidence also suggest</w:t>
      </w:r>
      <w:r w:rsidR="00AF6262" w:rsidRPr="008D2915">
        <w:rPr>
          <w:rFonts w:ascii="Palatino Linotype" w:eastAsia="SimSun" w:hAnsi="Palatino Linotype" w:cs="Arial Unicode MS"/>
          <w:kern w:val="1"/>
          <w:sz w:val="24"/>
          <w:szCs w:val="24"/>
          <w:lang w:val="en-US" w:eastAsia="hi-IN" w:bidi="hi-IN"/>
        </w:rPr>
        <w:t>s</w:t>
      </w:r>
      <w:r w:rsidR="005049E3" w:rsidRPr="008D2915">
        <w:rPr>
          <w:rFonts w:ascii="Palatino Linotype" w:eastAsia="SimSun" w:hAnsi="Palatino Linotype" w:cs="Arial Unicode MS"/>
          <w:kern w:val="1"/>
          <w:sz w:val="24"/>
          <w:szCs w:val="24"/>
          <w:lang w:val="en-US" w:eastAsia="hi-IN" w:bidi="hi-IN"/>
        </w:rPr>
        <w:t xml:space="preserve"> that </w:t>
      </w:r>
      <w:r w:rsidR="00D24188" w:rsidRPr="008D2915">
        <w:rPr>
          <w:rFonts w:ascii="Palatino Linotype" w:hAnsi="Palatino Linotype"/>
          <w:sz w:val="24"/>
          <w:szCs w:val="24"/>
        </w:rPr>
        <w:t>lack of job</w:t>
      </w:r>
      <w:r w:rsidR="005049E3" w:rsidRPr="008D2915">
        <w:rPr>
          <w:rFonts w:ascii="Palatino Linotype" w:hAnsi="Palatino Linotype"/>
          <w:sz w:val="24"/>
          <w:szCs w:val="24"/>
        </w:rPr>
        <w:t>s</w:t>
      </w:r>
      <w:r w:rsidR="00D24188" w:rsidRPr="008D2915">
        <w:rPr>
          <w:rFonts w:ascii="Palatino Linotype" w:hAnsi="Palatino Linotype"/>
          <w:sz w:val="24"/>
          <w:szCs w:val="24"/>
        </w:rPr>
        <w:t>, career</w:t>
      </w:r>
      <w:r w:rsidR="005049E3" w:rsidRPr="008D2915">
        <w:rPr>
          <w:rFonts w:ascii="Palatino Linotype" w:hAnsi="Palatino Linotype"/>
          <w:sz w:val="24"/>
          <w:szCs w:val="24"/>
        </w:rPr>
        <w:t>, and</w:t>
      </w:r>
      <w:r w:rsidR="00D24188" w:rsidRPr="008D2915">
        <w:rPr>
          <w:rFonts w:ascii="Palatino Linotype" w:hAnsi="Palatino Linotype"/>
          <w:sz w:val="24"/>
          <w:szCs w:val="24"/>
        </w:rPr>
        <w:t xml:space="preserve"> educational opportuniti</w:t>
      </w:r>
      <w:r w:rsidR="005049E3" w:rsidRPr="008D2915">
        <w:rPr>
          <w:rFonts w:ascii="Palatino Linotype" w:hAnsi="Palatino Linotype"/>
          <w:sz w:val="24"/>
          <w:szCs w:val="24"/>
        </w:rPr>
        <w:t>es</w:t>
      </w:r>
      <w:r w:rsidR="00685BE4" w:rsidRPr="008D2915">
        <w:rPr>
          <w:rFonts w:ascii="Palatino Linotype" w:hAnsi="Palatino Linotype"/>
          <w:sz w:val="24"/>
          <w:szCs w:val="24"/>
        </w:rPr>
        <w:t xml:space="preserve"> in our NTCNs</w:t>
      </w:r>
      <w:r w:rsidR="00AF6262" w:rsidRPr="008D2915">
        <w:rPr>
          <w:rFonts w:ascii="Palatino Linotype" w:hAnsi="Palatino Linotype"/>
          <w:sz w:val="24"/>
          <w:szCs w:val="24"/>
        </w:rPr>
        <w:t>’</w:t>
      </w:r>
      <w:r w:rsidR="00053AB7" w:rsidRPr="008D2915">
        <w:rPr>
          <w:rFonts w:ascii="Palatino Linotype" w:hAnsi="Palatino Linotype"/>
          <w:sz w:val="24"/>
          <w:szCs w:val="24"/>
        </w:rPr>
        <w:t xml:space="preserve"> naturalis</w:t>
      </w:r>
      <w:r w:rsidR="00685BE4" w:rsidRPr="008D2915">
        <w:rPr>
          <w:rFonts w:ascii="Palatino Linotype" w:hAnsi="Palatino Linotype"/>
          <w:sz w:val="24"/>
          <w:szCs w:val="24"/>
        </w:rPr>
        <w:t>ed count</w:t>
      </w:r>
      <w:r w:rsidR="00AF6262" w:rsidRPr="008D2915">
        <w:rPr>
          <w:rFonts w:ascii="Palatino Linotype" w:hAnsi="Palatino Linotype"/>
          <w:sz w:val="24"/>
          <w:szCs w:val="24"/>
        </w:rPr>
        <w:t>ries forced them to rethink their stay</w:t>
      </w:r>
      <w:r w:rsidR="00685BE4" w:rsidRPr="008D2915">
        <w:rPr>
          <w:rFonts w:ascii="Palatino Linotype" w:hAnsi="Palatino Linotype"/>
          <w:sz w:val="24"/>
          <w:szCs w:val="24"/>
        </w:rPr>
        <w:t>. From this perspective, a third of our participants</w:t>
      </w:r>
      <w:r w:rsidR="0005181E" w:rsidRPr="008D2915">
        <w:rPr>
          <w:rFonts w:ascii="Palatino Linotype" w:hAnsi="Palatino Linotype"/>
          <w:sz w:val="24"/>
          <w:szCs w:val="24"/>
        </w:rPr>
        <w:t xml:space="preserve"> identified the</w:t>
      </w:r>
      <w:r w:rsidR="0005181E" w:rsidRPr="008D2915">
        <w:rPr>
          <w:rFonts w:ascii="Palatino Linotype" w:eastAsia="SimSun" w:hAnsi="Palatino Linotype" w:cs="Arial Unicode MS"/>
          <w:kern w:val="1"/>
          <w:sz w:val="24"/>
          <w:szCs w:val="24"/>
          <w:lang w:val="en-US" w:eastAsia="hi-IN" w:bidi="hi-IN"/>
        </w:rPr>
        <w:t xml:space="preserve"> </w:t>
      </w:r>
      <w:r w:rsidR="00384975" w:rsidRPr="008D2915">
        <w:rPr>
          <w:rFonts w:ascii="Palatino Linotype" w:hAnsi="Palatino Linotype"/>
          <w:sz w:val="24"/>
          <w:szCs w:val="24"/>
        </w:rPr>
        <w:t>2008 financial crisi</w:t>
      </w:r>
      <w:r w:rsidR="00637D5A" w:rsidRPr="008D2915">
        <w:rPr>
          <w:rFonts w:ascii="Palatino Linotype" w:hAnsi="Palatino Linotype"/>
          <w:sz w:val="24"/>
          <w:szCs w:val="24"/>
        </w:rPr>
        <w:t xml:space="preserve">s </w:t>
      </w:r>
      <w:r w:rsidR="0005181E" w:rsidRPr="008D2915">
        <w:rPr>
          <w:rFonts w:ascii="Palatino Linotype" w:hAnsi="Palatino Linotype"/>
          <w:sz w:val="24"/>
          <w:szCs w:val="24"/>
        </w:rPr>
        <w:t>as the single most important event that</w:t>
      </w:r>
      <w:r w:rsidR="00F01FCB" w:rsidRPr="008D2915">
        <w:rPr>
          <w:rFonts w:ascii="Palatino Linotype" w:hAnsi="Palatino Linotype"/>
          <w:sz w:val="24"/>
          <w:szCs w:val="24"/>
        </w:rPr>
        <w:t xml:space="preserve"> </w:t>
      </w:r>
      <w:r w:rsidR="00637D5A" w:rsidRPr="008D2915">
        <w:rPr>
          <w:rFonts w:ascii="Palatino Linotype" w:hAnsi="Palatino Linotype"/>
          <w:sz w:val="24"/>
          <w:szCs w:val="24"/>
        </w:rPr>
        <w:t>precipitated their decision t</w:t>
      </w:r>
      <w:r w:rsidR="00AF6262" w:rsidRPr="008D2915">
        <w:rPr>
          <w:rFonts w:ascii="Palatino Linotype" w:hAnsi="Palatino Linotype"/>
          <w:sz w:val="24"/>
          <w:szCs w:val="24"/>
        </w:rPr>
        <w:t>o relocate</w:t>
      </w:r>
      <w:r w:rsidR="00637D5A" w:rsidRPr="008D2915">
        <w:rPr>
          <w:rFonts w:ascii="Palatino Linotype" w:hAnsi="Palatino Linotype"/>
          <w:sz w:val="24"/>
          <w:szCs w:val="24"/>
        </w:rPr>
        <w:t xml:space="preserve"> to the UK. </w:t>
      </w:r>
      <w:r w:rsidR="00DB01F3" w:rsidRPr="008D2915">
        <w:rPr>
          <w:rFonts w:ascii="Palatino Linotype" w:hAnsi="Palatino Linotype"/>
          <w:sz w:val="24"/>
          <w:szCs w:val="24"/>
        </w:rPr>
        <w:t>As Barack highlights:</w:t>
      </w:r>
    </w:p>
    <w:p w:rsidR="00AF6262" w:rsidRPr="008D2915" w:rsidRDefault="00637D5A" w:rsidP="00AF6262">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The economy was simply</w:t>
      </w:r>
      <w:r w:rsidR="0024331B" w:rsidRPr="008D2915">
        <w:rPr>
          <w:rFonts w:ascii="Palatino Linotype" w:hAnsi="Palatino Linotype"/>
          <w:sz w:val="24"/>
          <w:szCs w:val="24"/>
        </w:rPr>
        <w:t xml:space="preserve"> bad. There are</w:t>
      </w:r>
      <w:r w:rsidRPr="008D2915">
        <w:rPr>
          <w:rFonts w:ascii="Palatino Linotype" w:hAnsi="Palatino Linotype"/>
          <w:sz w:val="24"/>
          <w:szCs w:val="24"/>
        </w:rPr>
        <w:t xml:space="preserve"> no jobs</w:t>
      </w:r>
      <w:r w:rsidR="0024331B" w:rsidRPr="008D2915">
        <w:rPr>
          <w:rFonts w:ascii="Palatino Linotype" w:hAnsi="Palatino Linotype"/>
          <w:sz w:val="24"/>
          <w:szCs w:val="24"/>
        </w:rPr>
        <w:t xml:space="preserve"> in Spain</w:t>
      </w:r>
      <w:r w:rsidRPr="008D2915">
        <w:rPr>
          <w:rFonts w:ascii="Palatino Linotype" w:hAnsi="Palatino Linotype"/>
          <w:sz w:val="24"/>
          <w:szCs w:val="24"/>
        </w:rPr>
        <w:t>. Even the native Spaniards are moving out in droves. If I had a job in Spain</w:t>
      </w:r>
      <w:r w:rsidR="0024331B" w:rsidRPr="008D2915">
        <w:rPr>
          <w:rFonts w:ascii="Palatino Linotype" w:hAnsi="Palatino Linotype"/>
          <w:sz w:val="24"/>
          <w:szCs w:val="24"/>
        </w:rPr>
        <w:t xml:space="preserve">, </w:t>
      </w:r>
      <w:r w:rsidR="00F01FCB" w:rsidRPr="008D2915">
        <w:rPr>
          <w:rFonts w:ascii="Palatino Linotype" w:hAnsi="Palatino Linotype"/>
          <w:sz w:val="24"/>
          <w:szCs w:val="24"/>
        </w:rPr>
        <w:t>I wouldn’t have left the place</w:t>
      </w:r>
      <w:r w:rsidR="004F0A1D" w:rsidRPr="008D2915">
        <w:rPr>
          <w:rFonts w:ascii="Palatino Linotype" w:hAnsi="Palatino Linotype"/>
          <w:sz w:val="24"/>
          <w:szCs w:val="24"/>
        </w:rPr>
        <w:t xml:space="preserve"> (Barack</w:t>
      </w:r>
      <w:r w:rsidRPr="008D2915">
        <w:rPr>
          <w:rFonts w:ascii="Palatino Linotype" w:hAnsi="Palatino Linotype"/>
          <w:sz w:val="24"/>
          <w:szCs w:val="24"/>
        </w:rPr>
        <w:t>)</w:t>
      </w:r>
      <w:r w:rsidR="00034053" w:rsidRPr="008D2915">
        <w:rPr>
          <w:rFonts w:ascii="Palatino Linotype" w:hAnsi="Palatino Linotype"/>
          <w:sz w:val="24"/>
          <w:szCs w:val="24"/>
        </w:rPr>
        <w:t>.</w:t>
      </w:r>
    </w:p>
    <w:p w:rsidR="00685BE4" w:rsidRPr="008D2915" w:rsidRDefault="00685BE4" w:rsidP="00AF6262">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 xml:space="preserve"> </w:t>
      </w:r>
    </w:p>
    <w:p w:rsidR="00637D5A" w:rsidRPr="008D2915" w:rsidRDefault="00655B28"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 xml:space="preserve">Here, Barack laments the dire state of the job market in Spain, especially for non-native jobseekers. </w:t>
      </w:r>
      <w:r w:rsidR="002559D4" w:rsidRPr="008D2915">
        <w:rPr>
          <w:rFonts w:ascii="Palatino Linotype" w:hAnsi="Palatino Linotype"/>
          <w:sz w:val="24"/>
          <w:szCs w:val="24"/>
        </w:rPr>
        <w:t>While the absence</w:t>
      </w:r>
      <w:r w:rsidR="00D91E1E" w:rsidRPr="008D2915">
        <w:rPr>
          <w:rFonts w:ascii="Palatino Linotype" w:hAnsi="Palatino Linotype"/>
          <w:sz w:val="24"/>
          <w:szCs w:val="24"/>
        </w:rPr>
        <w:t xml:space="preserve"> of emplo</w:t>
      </w:r>
      <w:r w:rsidR="008534C6" w:rsidRPr="008D2915">
        <w:rPr>
          <w:rFonts w:ascii="Palatino Linotype" w:hAnsi="Palatino Linotype"/>
          <w:sz w:val="24"/>
          <w:szCs w:val="24"/>
        </w:rPr>
        <w:t xml:space="preserve">yment was a major </w:t>
      </w:r>
      <w:r w:rsidR="00634FEF" w:rsidRPr="008D2915">
        <w:rPr>
          <w:rFonts w:ascii="Palatino Linotype" w:hAnsi="Palatino Linotype"/>
          <w:sz w:val="24"/>
          <w:szCs w:val="24"/>
        </w:rPr>
        <w:t>catalyst that galvanis</w:t>
      </w:r>
      <w:r w:rsidR="008534C6" w:rsidRPr="008D2915">
        <w:rPr>
          <w:rFonts w:ascii="Palatino Linotype" w:hAnsi="Palatino Linotype"/>
          <w:sz w:val="24"/>
          <w:szCs w:val="24"/>
        </w:rPr>
        <w:t>ed</w:t>
      </w:r>
      <w:r w:rsidR="002559D4" w:rsidRPr="008D2915">
        <w:rPr>
          <w:rFonts w:ascii="Palatino Linotype" w:hAnsi="Palatino Linotype"/>
          <w:sz w:val="24"/>
          <w:szCs w:val="24"/>
        </w:rPr>
        <w:t xml:space="preserve"> participants</w:t>
      </w:r>
      <w:r w:rsidR="00D94164" w:rsidRPr="008D2915">
        <w:rPr>
          <w:rFonts w:ascii="Palatino Linotype" w:hAnsi="Palatino Linotype"/>
          <w:sz w:val="24"/>
          <w:szCs w:val="24"/>
        </w:rPr>
        <w:t>’</w:t>
      </w:r>
      <w:r w:rsidR="002559D4" w:rsidRPr="008D2915">
        <w:rPr>
          <w:rFonts w:ascii="Palatino Linotype" w:hAnsi="Palatino Linotype"/>
          <w:sz w:val="24"/>
          <w:szCs w:val="24"/>
        </w:rPr>
        <w:t xml:space="preserve"> </w:t>
      </w:r>
      <w:r w:rsidR="00D91E1E" w:rsidRPr="008D2915">
        <w:rPr>
          <w:rFonts w:ascii="Palatino Linotype" w:hAnsi="Palatino Linotype"/>
          <w:sz w:val="24"/>
          <w:szCs w:val="24"/>
        </w:rPr>
        <w:t xml:space="preserve">urge to move on, the </w:t>
      </w:r>
      <w:r w:rsidR="00D91E1E" w:rsidRPr="008D2915">
        <w:rPr>
          <w:rFonts w:ascii="Palatino Linotype" w:eastAsia="SimSun" w:hAnsi="Palatino Linotype" w:cs="Arial Unicode MS"/>
          <w:kern w:val="1"/>
          <w:sz w:val="24"/>
          <w:szCs w:val="24"/>
          <w:lang w:val="en-US" w:eastAsia="hi-IN" w:bidi="hi-IN"/>
        </w:rPr>
        <w:t>g</w:t>
      </w:r>
      <w:r w:rsidR="0069596B" w:rsidRPr="008D2915">
        <w:rPr>
          <w:rFonts w:ascii="Palatino Linotype" w:eastAsia="SimSun" w:hAnsi="Palatino Linotype" w:cs="Arial Unicode MS"/>
          <w:kern w:val="1"/>
          <w:sz w:val="24"/>
          <w:szCs w:val="24"/>
          <w:lang w:val="en-US" w:eastAsia="hi-IN" w:bidi="hi-IN"/>
        </w:rPr>
        <w:t>eneral sense</w:t>
      </w:r>
      <w:r w:rsidR="00637D5A" w:rsidRPr="008D2915">
        <w:rPr>
          <w:rFonts w:ascii="Palatino Linotype" w:eastAsia="SimSun" w:hAnsi="Palatino Linotype" w:cs="Arial Unicode MS"/>
          <w:kern w:val="1"/>
          <w:sz w:val="24"/>
          <w:szCs w:val="24"/>
          <w:lang w:val="en-US" w:eastAsia="hi-IN" w:bidi="hi-IN"/>
        </w:rPr>
        <w:t xml:space="preserve"> of </w:t>
      </w:r>
      <w:r w:rsidR="008534C6" w:rsidRPr="008D2915">
        <w:rPr>
          <w:rFonts w:ascii="Palatino Linotype" w:eastAsia="SimSun" w:hAnsi="Palatino Linotype" w:cs="Arial Unicode MS"/>
          <w:kern w:val="1"/>
          <w:sz w:val="24"/>
          <w:szCs w:val="24"/>
          <w:lang w:val="en-US" w:eastAsia="hi-IN" w:bidi="hi-IN"/>
        </w:rPr>
        <w:t xml:space="preserve">an </w:t>
      </w:r>
      <w:r w:rsidR="00637D5A" w:rsidRPr="008D2915">
        <w:rPr>
          <w:rFonts w:ascii="Palatino Linotype" w:eastAsia="SimSun" w:hAnsi="Palatino Linotype" w:cs="Arial Unicode MS"/>
          <w:kern w:val="1"/>
          <w:sz w:val="24"/>
          <w:szCs w:val="24"/>
          <w:lang w:val="en-US" w:eastAsia="hi-IN" w:bidi="hi-IN"/>
        </w:rPr>
        <w:t xml:space="preserve">inadequate socio-cultural </w:t>
      </w:r>
      <w:r w:rsidR="00637D5A" w:rsidRPr="008D2915">
        <w:rPr>
          <w:rFonts w:ascii="Palatino Linotype" w:eastAsia="SimSun" w:hAnsi="Palatino Linotype" w:cs="Arial Unicode MS"/>
          <w:kern w:val="1"/>
          <w:sz w:val="24"/>
          <w:szCs w:val="24"/>
          <w:lang w:val="en-US" w:eastAsia="hi-IN" w:bidi="hi-IN"/>
        </w:rPr>
        <w:lastRenderedPageBreak/>
        <w:t>integration</w:t>
      </w:r>
      <w:r w:rsidR="0069596B" w:rsidRPr="008D2915">
        <w:rPr>
          <w:rFonts w:ascii="Palatino Linotype" w:eastAsia="SimSun" w:hAnsi="Palatino Linotype" w:cs="Arial Unicode MS"/>
          <w:kern w:val="1"/>
          <w:sz w:val="24"/>
          <w:szCs w:val="24"/>
          <w:lang w:val="en-US" w:eastAsia="hi-IN" w:bidi="hi-IN"/>
        </w:rPr>
        <w:t xml:space="preserve"> coupled with</w:t>
      </w:r>
      <w:r w:rsidR="00B446B3" w:rsidRPr="008D2915">
        <w:rPr>
          <w:rFonts w:ascii="Palatino Linotype" w:eastAsia="SimSun" w:hAnsi="Palatino Linotype" w:cs="Arial Unicode MS"/>
          <w:kern w:val="1"/>
          <w:sz w:val="24"/>
          <w:szCs w:val="24"/>
          <w:lang w:val="en-US" w:eastAsia="hi-IN" w:bidi="hi-IN"/>
        </w:rPr>
        <w:t xml:space="preserve"> a </w:t>
      </w:r>
      <w:r w:rsidR="00034053" w:rsidRPr="008D2915">
        <w:rPr>
          <w:rFonts w:ascii="Palatino Linotype" w:eastAsia="SimSun" w:hAnsi="Palatino Linotype" w:cs="Arial Unicode MS"/>
          <w:kern w:val="1"/>
          <w:sz w:val="24"/>
          <w:szCs w:val="24"/>
          <w:lang w:val="en-US" w:eastAsia="hi-IN" w:bidi="hi-IN"/>
        </w:rPr>
        <w:t>perceived lack of opportunities</w:t>
      </w:r>
      <w:r w:rsidR="008534C6" w:rsidRPr="008D2915">
        <w:rPr>
          <w:rFonts w:ascii="Palatino Linotype" w:eastAsia="SimSun" w:hAnsi="Palatino Linotype" w:cs="Arial Unicode MS"/>
          <w:kern w:val="1"/>
          <w:sz w:val="24"/>
          <w:szCs w:val="24"/>
          <w:lang w:val="en-US" w:eastAsia="hi-IN" w:bidi="hi-IN"/>
        </w:rPr>
        <w:t xml:space="preserve"> featured prominently</w:t>
      </w:r>
      <w:r w:rsidR="00D91E1E" w:rsidRPr="008D2915">
        <w:rPr>
          <w:rFonts w:ascii="Palatino Linotype" w:eastAsia="SimSun" w:hAnsi="Palatino Linotype" w:cs="Arial Unicode MS"/>
          <w:kern w:val="1"/>
          <w:sz w:val="24"/>
          <w:szCs w:val="24"/>
          <w:lang w:val="en-US" w:eastAsia="hi-IN" w:bidi="hi-IN"/>
        </w:rPr>
        <w:t xml:space="preserve"> in th</w:t>
      </w:r>
      <w:r w:rsidR="0069596B" w:rsidRPr="008D2915">
        <w:rPr>
          <w:rFonts w:ascii="Palatino Linotype" w:eastAsia="SimSun" w:hAnsi="Palatino Linotype" w:cs="Arial Unicode MS"/>
          <w:kern w:val="1"/>
          <w:sz w:val="24"/>
          <w:szCs w:val="24"/>
          <w:lang w:val="en-US" w:eastAsia="hi-IN" w:bidi="hi-IN"/>
        </w:rPr>
        <w:t>e narratives of most interviewees</w:t>
      </w:r>
      <w:r w:rsidR="00D91E1E" w:rsidRPr="008D2915">
        <w:rPr>
          <w:rFonts w:ascii="Palatino Linotype" w:eastAsia="SimSun" w:hAnsi="Palatino Linotype" w:cs="Arial Unicode MS"/>
          <w:kern w:val="1"/>
          <w:sz w:val="24"/>
          <w:szCs w:val="24"/>
          <w:lang w:val="en-US" w:eastAsia="hi-IN" w:bidi="hi-IN"/>
        </w:rPr>
        <w:t xml:space="preserve">. </w:t>
      </w:r>
      <w:r w:rsidR="00200874" w:rsidRPr="008D2915">
        <w:rPr>
          <w:rFonts w:ascii="Palatino Linotype" w:eastAsia="SimSun" w:hAnsi="Palatino Linotype" w:cs="Arial Unicode MS"/>
          <w:kern w:val="1"/>
          <w:sz w:val="24"/>
          <w:szCs w:val="24"/>
          <w:lang w:val="en-US" w:eastAsia="hi-IN" w:bidi="hi-IN"/>
        </w:rPr>
        <w:t>Farouk summed this up as follows:</w:t>
      </w:r>
    </w:p>
    <w:p w:rsidR="002D779F" w:rsidRPr="008D2915" w:rsidRDefault="002F3A95" w:rsidP="00E96BA2">
      <w:pPr>
        <w:widowControl w:val="0"/>
        <w:suppressAutoHyphens/>
        <w:spacing w:after="0" w:line="240" w:lineRule="auto"/>
        <w:ind w:left="720"/>
        <w:jc w:val="both"/>
        <w:rPr>
          <w:rFonts w:ascii="Palatino Linotype" w:eastAsia="SimSun" w:hAnsi="Palatino Linotype" w:cs="Arial Unicode MS"/>
          <w:kern w:val="1"/>
          <w:sz w:val="24"/>
          <w:szCs w:val="24"/>
          <w:lang w:val="en-US" w:eastAsia="hi-IN" w:bidi="hi-IN"/>
        </w:rPr>
      </w:pPr>
      <w:r w:rsidRPr="008D2915">
        <w:rPr>
          <w:rFonts w:ascii="Palatino Linotype" w:eastAsia="SimSun" w:hAnsi="Palatino Linotype" w:cs="Arial Unicode MS"/>
          <w:kern w:val="1"/>
          <w:sz w:val="24"/>
          <w:szCs w:val="24"/>
          <w:lang w:val="en-US" w:eastAsia="hi-IN" w:bidi="hi-IN"/>
        </w:rPr>
        <w:t>I could not communicate well</w:t>
      </w:r>
      <w:r w:rsidR="00637D5A" w:rsidRPr="008D2915">
        <w:rPr>
          <w:rFonts w:ascii="Palatino Linotype" w:eastAsia="SimSun" w:hAnsi="Palatino Linotype" w:cs="Arial Unicode MS"/>
          <w:kern w:val="1"/>
          <w:sz w:val="24"/>
          <w:szCs w:val="24"/>
          <w:lang w:val="en-US" w:eastAsia="hi-IN" w:bidi="hi-IN"/>
        </w:rPr>
        <w:t xml:space="preserve"> and integrate well into the community</w:t>
      </w:r>
      <w:r w:rsidR="00E96BA2" w:rsidRPr="008D2915">
        <w:rPr>
          <w:rFonts w:ascii="Palatino Linotype" w:eastAsia="SimSun" w:hAnsi="Palatino Linotype" w:cs="Arial Unicode MS"/>
          <w:kern w:val="1"/>
          <w:sz w:val="24"/>
          <w:szCs w:val="24"/>
          <w:lang w:val="en-US" w:eastAsia="hi-IN" w:bidi="hi-IN"/>
        </w:rPr>
        <w:t>,</w:t>
      </w:r>
      <w:r w:rsidR="00637D5A" w:rsidRPr="008D2915">
        <w:rPr>
          <w:rFonts w:ascii="Palatino Linotype" w:eastAsia="SimSun" w:hAnsi="Palatino Linotype" w:cs="Arial Unicode MS"/>
          <w:kern w:val="1"/>
          <w:sz w:val="24"/>
          <w:szCs w:val="24"/>
          <w:lang w:val="en-US" w:eastAsia="hi-IN" w:bidi="hi-IN"/>
        </w:rPr>
        <w:t xml:space="preserve"> so that was </w:t>
      </w:r>
      <w:r w:rsidR="00034053" w:rsidRPr="008D2915">
        <w:rPr>
          <w:rFonts w:ascii="Palatino Linotype" w:eastAsia="SimSun" w:hAnsi="Palatino Linotype" w:cs="Arial Unicode MS"/>
          <w:kern w:val="1"/>
          <w:sz w:val="24"/>
          <w:szCs w:val="24"/>
          <w:lang w:val="en-US" w:eastAsia="hi-IN" w:bidi="hi-IN"/>
        </w:rPr>
        <w:t xml:space="preserve">the </w:t>
      </w:r>
      <w:r w:rsidR="00637D5A" w:rsidRPr="008D2915">
        <w:rPr>
          <w:rFonts w:ascii="Palatino Linotype" w:eastAsia="SimSun" w:hAnsi="Palatino Linotype" w:cs="Arial Unicode MS"/>
          <w:kern w:val="1"/>
          <w:sz w:val="24"/>
          <w:szCs w:val="24"/>
          <w:lang w:val="en-US" w:eastAsia="hi-IN" w:bidi="hi-IN"/>
        </w:rPr>
        <w:t>first reas</w:t>
      </w:r>
      <w:r w:rsidR="00E96BA2" w:rsidRPr="008D2915">
        <w:rPr>
          <w:rFonts w:ascii="Palatino Linotype" w:eastAsia="SimSun" w:hAnsi="Palatino Linotype" w:cs="Arial Unicode MS"/>
          <w:kern w:val="1"/>
          <w:sz w:val="24"/>
          <w:szCs w:val="24"/>
          <w:lang w:val="en-US" w:eastAsia="hi-IN" w:bidi="hi-IN"/>
        </w:rPr>
        <w:t>on for</w:t>
      </w:r>
      <w:r w:rsidR="00034053" w:rsidRPr="008D2915">
        <w:rPr>
          <w:rFonts w:ascii="Palatino Linotype" w:eastAsia="SimSun" w:hAnsi="Palatino Linotype" w:cs="Arial Unicode MS"/>
          <w:kern w:val="1"/>
          <w:sz w:val="24"/>
          <w:szCs w:val="24"/>
          <w:lang w:val="en-US" w:eastAsia="hi-IN" w:bidi="hi-IN"/>
        </w:rPr>
        <w:t xml:space="preserve"> coming here. Secondly, I wanted to get an education</w:t>
      </w:r>
      <w:r w:rsidR="00637D5A" w:rsidRPr="008D2915">
        <w:rPr>
          <w:rFonts w:ascii="Palatino Linotype" w:eastAsia="SimSun" w:hAnsi="Palatino Linotype" w:cs="Arial Unicode MS"/>
          <w:kern w:val="1"/>
          <w:sz w:val="24"/>
          <w:szCs w:val="24"/>
          <w:lang w:val="en-US" w:eastAsia="hi-IN" w:bidi="hi-IN"/>
        </w:rPr>
        <w:t xml:space="preserve"> to </w:t>
      </w:r>
      <w:r w:rsidR="00034053" w:rsidRPr="008D2915">
        <w:rPr>
          <w:rFonts w:ascii="Palatino Linotype" w:eastAsia="SimSun" w:hAnsi="Palatino Linotype" w:cs="Arial Unicode MS"/>
          <w:kern w:val="1"/>
          <w:sz w:val="24"/>
          <w:szCs w:val="24"/>
          <w:lang w:val="en-US" w:eastAsia="hi-IN" w:bidi="hi-IN"/>
        </w:rPr>
        <w:t xml:space="preserve">better myself. </w:t>
      </w:r>
      <w:r w:rsidR="00637D5A" w:rsidRPr="008D2915">
        <w:rPr>
          <w:rFonts w:ascii="Palatino Linotype" w:eastAsia="SimSun" w:hAnsi="Palatino Linotype" w:cs="Arial Unicode MS"/>
          <w:kern w:val="1"/>
          <w:sz w:val="24"/>
          <w:szCs w:val="24"/>
          <w:lang w:val="en-US" w:eastAsia="hi-IN" w:bidi="hi-IN"/>
        </w:rPr>
        <w:t xml:space="preserve">I thought England </w:t>
      </w:r>
      <w:r w:rsidR="00034053" w:rsidRPr="008D2915">
        <w:rPr>
          <w:rFonts w:ascii="Palatino Linotype" w:eastAsia="SimSun" w:hAnsi="Palatino Linotype" w:cs="Arial Unicode MS"/>
          <w:kern w:val="1"/>
          <w:sz w:val="24"/>
          <w:szCs w:val="24"/>
          <w:lang w:val="en-US" w:eastAsia="hi-IN" w:bidi="hi-IN"/>
        </w:rPr>
        <w:t>offered the best chance</w:t>
      </w:r>
      <w:r w:rsidR="00637D5A" w:rsidRPr="008D2915">
        <w:rPr>
          <w:rFonts w:ascii="Palatino Linotype" w:eastAsia="SimSun" w:hAnsi="Palatino Linotype" w:cs="Arial Unicode MS"/>
          <w:kern w:val="1"/>
          <w:sz w:val="24"/>
          <w:szCs w:val="24"/>
          <w:lang w:val="en-US" w:eastAsia="hi-IN" w:bidi="hi-IN"/>
        </w:rPr>
        <w:t xml:space="preserve"> for me to progress</w:t>
      </w:r>
      <w:r w:rsidR="00034053" w:rsidRPr="008D2915">
        <w:rPr>
          <w:rFonts w:ascii="Palatino Linotype" w:eastAsia="SimSun" w:hAnsi="Palatino Linotype" w:cs="Arial Unicode MS"/>
          <w:kern w:val="1"/>
          <w:sz w:val="24"/>
          <w:szCs w:val="24"/>
          <w:lang w:val="en-US" w:eastAsia="hi-IN" w:bidi="hi-IN"/>
        </w:rPr>
        <w:t xml:space="preserve"> because of the language</w:t>
      </w:r>
      <w:r w:rsidR="006B4947" w:rsidRPr="008D2915">
        <w:rPr>
          <w:rFonts w:ascii="Palatino Linotype" w:eastAsia="SimSun" w:hAnsi="Palatino Linotype" w:cs="Arial Unicode MS"/>
          <w:kern w:val="1"/>
          <w:sz w:val="24"/>
          <w:szCs w:val="24"/>
          <w:lang w:val="en-US" w:eastAsia="hi-IN" w:bidi="hi-IN"/>
        </w:rPr>
        <w:t xml:space="preserve"> (Farouk</w:t>
      </w:r>
      <w:r w:rsidR="00637D5A" w:rsidRPr="008D2915">
        <w:rPr>
          <w:rFonts w:ascii="Palatino Linotype" w:eastAsia="SimSun" w:hAnsi="Palatino Linotype" w:cs="Arial Unicode MS"/>
          <w:kern w:val="1"/>
          <w:sz w:val="24"/>
          <w:szCs w:val="24"/>
          <w:lang w:val="en-US" w:eastAsia="hi-IN" w:bidi="hi-IN"/>
        </w:rPr>
        <w:t>)</w:t>
      </w:r>
      <w:r w:rsidR="003E0B8D" w:rsidRPr="008D2915">
        <w:rPr>
          <w:rFonts w:ascii="Palatino Linotype" w:eastAsia="SimSun" w:hAnsi="Palatino Linotype" w:cs="Arial Unicode MS"/>
          <w:kern w:val="1"/>
          <w:sz w:val="24"/>
          <w:szCs w:val="24"/>
          <w:lang w:val="en-US" w:eastAsia="hi-IN" w:bidi="hi-IN"/>
        </w:rPr>
        <w:t>.</w:t>
      </w:r>
    </w:p>
    <w:p w:rsidR="00E96BA2" w:rsidRPr="008D2915" w:rsidRDefault="00E96BA2" w:rsidP="00E96BA2">
      <w:pPr>
        <w:widowControl w:val="0"/>
        <w:suppressAutoHyphens/>
        <w:spacing w:after="0" w:line="240" w:lineRule="auto"/>
        <w:ind w:left="720"/>
        <w:jc w:val="both"/>
        <w:rPr>
          <w:rFonts w:ascii="Palatino Linotype" w:eastAsia="SimSun" w:hAnsi="Palatino Linotype" w:cs="Arial Unicode MS"/>
          <w:kern w:val="1"/>
          <w:sz w:val="24"/>
          <w:szCs w:val="24"/>
          <w:lang w:val="en-US" w:eastAsia="hi-IN" w:bidi="hi-IN"/>
        </w:rPr>
      </w:pPr>
    </w:p>
    <w:p w:rsidR="00F66412" w:rsidRPr="008D2915" w:rsidRDefault="0091278F"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Farouk proceeded</w:t>
      </w:r>
      <w:r w:rsidR="00F86A13" w:rsidRPr="008D2915">
        <w:rPr>
          <w:rFonts w:ascii="Palatino Linotype" w:hAnsi="Palatino Linotype"/>
          <w:sz w:val="24"/>
          <w:szCs w:val="24"/>
        </w:rPr>
        <w:t xml:space="preserve"> to argue that while continental Europe</w:t>
      </w:r>
      <w:r w:rsidR="00200874" w:rsidRPr="008D2915">
        <w:rPr>
          <w:rFonts w:ascii="Palatino Linotype" w:hAnsi="Palatino Linotype"/>
          <w:sz w:val="24"/>
          <w:szCs w:val="24"/>
        </w:rPr>
        <w:t xml:space="preserve"> may behave generously towards migrants</w:t>
      </w:r>
      <w:r w:rsidR="007E557E" w:rsidRPr="008D2915">
        <w:rPr>
          <w:rFonts w:ascii="Palatino Linotype" w:hAnsi="Palatino Linotype"/>
          <w:sz w:val="24"/>
          <w:szCs w:val="24"/>
        </w:rPr>
        <w:t xml:space="preserve"> </w:t>
      </w:r>
      <w:r w:rsidR="00F86A13" w:rsidRPr="008D2915">
        <w:rPr>
          <w:rFonts w:ascii="Palatino Linotype" w:hAnsi="Palatino Linotype"/>
          <w:sz w:val="24"/>
          <w:szCs w:val="24"/>
        </w:rPr>
        <w:t xml:space="preserve">in </w:t>
      </w:r>
      <w:r w:rsidR="00F66412" w:rsidRPr="008D2915">
        <w:rPr>
          <w:rFonts w:ascii="Palatino Linotype" w:hAnsi="Palatino Linotype"/>
          <w:sz w:val="24"/>
          <w:szCs w:val="24"/>
        </w:rPr>
        <w:t>grant</w:t>
      </w:r>
      <w:r w:rsidR="00F86A13" w:rsidRPr="008D2915">
        <w:rPr>
          <w:rFonts w:ascii="Palatino Linotype" w:hAnsi="Palatino Linotype"/>
          <w:sz w:val="24"/>
          <w:szCs w:val="24"/>
        </w:rPr>
        <w:t>ing</w:t>
      </w:r>
      <w:r w:rsidR="00200874" w:rsidRPr="008D2915">
        <w:rPr>
          <w:rFonts w:ascii="Palatino Linotype" w:hAnsi="Palatino Linotype"/>
          <w:sz w:val="24"/>
          <w:szCs w:val="24"/>
        </w:rPr>
        <w:t xml:space="preserve"> them</w:t>
      </w:r>
      <w:r w:rsidR="00FD62E4" w:rsidRPr="008D2915">
        <w:rPr>
          <w:rFonts w:ascii="Palatino Linotype" w:hAnsi="Palatino Linotype"/>
          <w:sz w:val="24"/>
          <w:szCs w:val="24"/>
        </w:rPr>
        <w:t xml:space="preserve"> leave to remain</w:t>
      </w:r>
      <w:r w:rsidR="007E557E" w:rsidRPr="008D2915">
        <w:rPr>
          <w:rFonts w:ascii="Palatino Linotype" w:hAnsi="Palatino Linotype"/>
          <w:sz w:val="24"/>
          <w:szCs w:val="24"/>
        </w:rPr>
        <w:t xml:space="preserve">, </w:t>
      </w:r>
      <w:r w:rsidR="00F66412" w:rsidRPr="008D2915">
        <w:rPr>
          <w:rFonts w:ascii="Palatino Linotype" w:hAnsi="Palatino Linotype"/>
          <w:sz w:val="24"/>
          <w:szCs w:val="24"/>
        </w:rPr>
        <w:t>many</w:t>
      </w:r>
      <w:r w:rsidR="00200874" w:rsidRPr="008D2915">
        <w:rPr>
          <w:rFonts w:ascii="Palatino Linotype" w:hAnsi="Palatino Linotype"/>
          <w:sz w:val="24"/>
          <w:szCs w:val="24"/>
        </w:rPr>
        <w:t xml:space="preserve"> </w:t>
      </w:r>
      <w:r w:rsidR="00F66412" w:rsidRPr="008D2915">
        <w:rPr>
          <w:rFonts w:ascii="Palatino Linotype" w:hAnsi="Palatino Linotype"/>
          <w:sz w:val="24"/>
          <w:szCs w:val="24"/>
        </w:rPr>
        <w:t>employers</w:t>
      </w:r>
      <w:r w:rsidR="00200874" w:rsidRPr="008D2915">
        <w:rPr>
          <w:rFonts w:ascii="Palatino Linotype" w:hAnsi="Palatino Linotype"/>
          <w:sz w:val="24"/>
          <w:szCs w:val="24"/>
        </w:rPr>
        <w:t xml:space="preserve"> did</w:t>
      </w:r>
      <w:r w:rsidR="00FD62E4" w:rsidRPr="008D2915">
        <w:rPr>
          <w:rFonts w:ascii="Palatino Linotype" w:hAnsi="Palatino Linotype"/>
          <w:sz w:val="24"/>
          <w:szCs w:val="24"/>
        </w:rPr>
        <w:t xml:space="preserve"> not see migrants through</w:t>
      </w:r>
      <w:r w:rsidR="00D94164" w:rsidRPr="008D2915">
        <w:rPr>
          <w:rFonts w:ascii="Palatino Linotype" w:hAnsi="Palatino Linotype"/>
          <w:sz w:val="24"/>
          <w:szCs w:val="24"/>
        </w:rPr>
        <w:t xml:space="preserve"> “the eyes of compassion”</w:t>
      </w:r>
      <w:r w:rsidR="00200874" w:rsidRPr="008D2915">
        <w:rPr>
          <w:rFonts w:ascii="Palatino Linotype" w:hAnsi="Palatino Linotype"/>
          <w:sz w:val="24"/>
          <w:szCs w:val="24"/>
        </w:rPr>
        <w:t xml:space="preserve"> if they could not speak the</w:t>
      </w:r>
      <w:r w:rsidR="00F66412" w:rsidRPr="008D2915">
        <w:rPr>
          <w:rFonts w:ascii="Palatino Linotype" w:hAnsi="Palatino Linotype"/>
          <w:sz w:val="24"/>
          <w:szCs w:val="24"/>
        </w:rPr>
        <w:t xml:space="preserve"> native language fluently. </w:t>
      </w:r>
      <w:r w:rsidR="002F3A95" w:rsidRPr="008D2915">
        <w:rPr>
          <w:rFonts w:ascii="Palatino Linotype" w:hAnsi="Palatino Linotype"/>
          <w:sz w:val="24"/>
          <w:szCs w:val="24"/>
        </w:rPr>
        <w:t xml:space="preserve">This meant </w:t>
      </w:r>
      <w:r w:rsidR="00D94164" w:rsidRPr="008D2915">
        <w:rPr>
          <w:rFonts w:ascii="Palatino Linotype" w:hAnsi="Palatino Linotype"/>
          <w:sz w:val="24"/>
          <w:szCs w:val="24"/>
        </w:rPr>
        <w:t>that he struggled to find a “</w:t>
      </w:r>
      <w:r w:rsidR="00810A5B" w:rsidRPr="008D2915">
        <w:rPr>
          <w:rFonts w:ascii="Palatino Linotype" w:hAnsi="Palatino Linotype"/>
          <w:sz w:val="24"/>
          <w:szCs w:val="24"/>
        </w:rPr>
        <w:t>de</w:t>
      </w:r>
      <w:r w:rsidR="00D94164" w:rsidRPr="008D2915">
        <w:rPr>
          <w:rFonts w:ascii="Palatino Linotype" w:hAnsi="Palatino Linotype"/>
          <w:sz w:val="24"/>
          <w:szCs w:val="24"/>
        </w:rPr>
        <w:t>cent”</w:t>
      </w:r>
      <w:r w:rsidR="002F3A95" w:rsidRPr="008D2915">
        <w:rPr>
          <w:rFonts w:ascii="Palatino Linotype" w:hAnsi="Palatino Linotype"/>
          <w:sz w:val="24"/>
          <w:szCs w:val="24"/>
        </w:rPr>
        <w:t xml:space="preserve"> j</w:t>
      </w:r>
      <w:r w:rsidR="00200874" w:rsidRPr="008D2915">
        <w:rPr>
          <w:rFonts w:ascii="Palatino Linotype" w:hAnsi="Palatino Linotype"/>
          <w:sz w:val="24"/>
          <w:szCs w:val="24"/>
        </w:rPr>
        <w:t>ob, and had little</w:t>
      </w:r>
      <w:r w:rsidR="009376D8" w:rsidRPr="008D2915">
        <w:rPr>
          <w:rFonts w:ascii="Palatino Linotype" w:hAnsi="Palatino Linotype"/>
          <w:sz w:val="24"/>
          <w:szCs w:val="24"/>
        </w:rPr>
        <w:t xml:space="preserve"> chance of securing</w:t>
      </w:r>
      <w:r w:rsidR="002F3A95" w:rsidRPr="008D2915">
        <w:rPr>
          <w:rFonts w:ascii="Palatino Linotype" w:hAnsi="Palatino Linotype"/>
          <w:sz w:val="24"/>
          <w:szCs w:val="24"/>
        </w:rPr>
        <w:t xml:space="preserve"> th</w:t>
      </w:r>
      <w:r w:rsidR="00810A5B" w:rsidRPr="008D2915">
        <w:rPr>
          <w:rFonts w:ascii="Palatino Linotype" w:hAnsi="Palatino Linotype"/>
          <w:sz w:val="24"/>
          <w:szCs w:val="24"/>
        </w:rPr>
        <w:t>e higher education he craved</w:t>
      </w:r>
      <w:r w:rsidR="002F3A95" w:rsidRPr="008D2915">
        <w:rPr>
          <w:rFonts w:ascii="Palatino Linotype" w:hAnsi="Palatino Linotype"/>
          <w:sz w:val="24"/>
          <w:szCs w:val="24"/>
        </w:rPr>
        <w:t>. While the literature suggests that migrants who speak their destination countries</w:t>
      </w:r>
      <w:r w:rsidR="00810A5B" w:rsidRPr="008D2915">
        <w:rPr>
          <w:rFonts w:ascii="Palatino Linotype" w:hAnsi="Palatino Linotype"/>
          <w:sz w:val="24"/>
          <w:szCs w:val="24"/>
        </w:rPr>
        <w:t>’</w:t>
      </w:r>
      <w:r w:rsidR="002F3A95" w:rsidRPr="008D2915">
        <w:rPr>
          <w:rFonts w:ascii="Palatino Linotype" w:hAnsi="Palatino Linotype"/>
          <w:sz w:val="24"/>
          <w:szCs w:val="24"/>
        </w:rPr>
        <w:t xml:space="preserve"> language are </w:t>
      </w:r>
      <w:r w:rsidR="00EF5B9C" w:rsidRPr="008D2915">
        <w:rPr>
          <w:rFonts w:ascii="Palatino Linotype" w:hAnsi="Palatino Linotype"/>
          <w:sz w:val="24"/>
          <w:szCs w:val="24"/>
        </w:rPr>
        <w:t xml:space="preserve">more </w:t>
      </w:r>
      <w:r w:rsidR="002F3A95" w:rsidRPr="008D2915">
        <w:rPr>
          <w:rFonts w:ascii="Palatino Linotype" w:hAnsi="Palatino Linotype"/>
          <w:sz w:val="24"/>
          <w:szCs w:val="24"/>
        </w:rPr>
        <w:t xml:space="preserve">likely to succeed, the </w:t>
      </w:r>
      <w:r w:rsidR="00F66412" w:rsidRPr="008D2915">
        <w:rPr>
          <w:rFonts w:ascii="Palatino Linotype" w:hAnsi="Palatino Linotype"/>
          <w:sz w:val="24"/>
          <w:szCs w:val="24"/>
        </w:rPr>
        <w:t>situation</w:t>
      </w:r>
      <w:r w:rsidR="002F3A95" w:rsidRPr="008D2915">
        <w:rPr>
          <w:rFonts w:ascii="Palatino Linotype" w:hAnsi="Palatino Linotype"/>
          <w:sz w:val="24"/>
          <w:szCs w:val="24"/>
        </w:rPr>
        <w:t>, we found</w:t>
      </w:r>
      <w:r w:rsidR="00810A5B" w:rsidRPr="008D2915">
        <w:rPr>
          <w:rFonts w:ascii="Palatino Linotype" w:hAnsi="Palatino Linotype"/>
          <w:sz w:val="24"/>
          <w:szCs w:val="24"/>
        </w:rPr>
        <w:t>,</w:t>
      </w:r>
      <w:r w:rsidR="002F3A95" w:rsidRPr="008D2915">
        <w:rPr>
          <w:rFonts w:ascii="Palatino Linotype" w:hAnsi="Palatino Linotype"/>
          <w:sz w:val="24"/>
          <w:szCs w:val="24"/>
        </w:rPr>
        <w:t xml:space="preserve"> was </w:t>
      </w:r>
      <w:r w:rsidR="00810A5B" w:rsidRPr="008D2915">
        <w:rPr>
          <w:rFonts w:ascii="Palatino Linotype" w:hAnsi="Palatino Linotype"/>
          <w:sz w:val="24"/>
          <w:szCs w:val="24"/>
        </w:rPr>
        <w:t>often no better</w:t>
      </w:r>
      <w:r w:rsidR="00F66412" w:rsidRPr="008D2915">
        <w:rPr>
          <w:rFonts w:ascii="Palatino Linotype" w:hAnsi="Palatino Linotype"/>
          <w:sz w:val="24"/>
          <w:szCs w:val="24"/>
        </w:rPr>
        <w:t xml:space="preserve"> for </w:t>
      </w:r>
      <w:r w:rsidR="00034053" w:rsidRPr="008D2915">
        <w:rPr>
          <w:rFonts w:ascii="Palatino Linotype" w:hAnsi="Palatino Linotype"/>
          <w:sz w:val="24"/>
          <w:szCs w:val="24"/>
        </w:rPr>
        <w:t>those who manage</w:t>
      </w:r>
      <w:r w:rsidR="00810A5B" w:rsidRPr="008D2915">
        <w:rPr>
          <w:rFonts w:ascii="Palatino Linotype" w:hAnsi="Palatino Linotype"/>
          <w:sz w:val="24"/>
          <w:szCs w:val="24"/>
        </w:rPr>
        <w:t>d</w:t>
      </w:r>
      <w:r w:rsidR="00034053" w:rsidRPr="008D2915">
        <w:rPr>
          <w:rFonts w:ascii="Palatino Linotype" w:hAnsi="Palatino Linotype"/>
          <w:sz w:val="24"/>
          <w:szCs w:val="24"/>
        </w:rPr>
        <w:t xml:space="preserve"> to master the native tongue</w:t>
      </w:r>
      <w:r w:rsidR="009A5CA0" w:rsidRPr="008D2915">
        <w:rPr>
          <w:rFonts w:ascii="Palatino Linotype" w:hAnsi="Palatino Linotype"/>
          <w:sz w:val="24"/>
          <w:szCs w:val="24"/>
        </w:rPr>
        <w:t>:</w:t>
      </w:r>
    </w:p>
    <w:p w:rsidR="00034053" w:rsidRPr="008D2915" w:rsidRDefault="00F66412" w:rsidP="00810A5B">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 xml:space="preserve">I </w:t>
      </w:r>
      <w:r w:rsidR="007E557E" w:rsidRPr="008D2915">
        <w:rPr>
          <w:rFonts w:ascii="Palatino Linotype" w:hAnsi="Palatino Linotype"/>
          <w:sz w:val="24"/>
          <w:szCs w:val="24"/>
        </w:rPr>
        <w:t>schooled there so I</w:t>
      </w:r>
      <w:r w:rsidRPr="008D2915">
        <w:rPr>
          <w:rFonts w:ascii="Palatino Linotype" w:hAnsi="Palatino Linotype"/>
          <w:sz w:val="24"/>
          <w:szCs w:val="24"/>
        </w:rPr>
        <w:t xml:space="preserve"> speak Dutch</w:t>
      </w:r>
      <w:r w:rsidR="003E0B8D" w:rsidRPr="008D2915">
        <w:rPr>
          <w:rFonts w:ascii="Palatino Linotype" w:hAnsi="Palatino Linotype"/>
          <w:sz w:val="24"/>
          <w:szCs w:val="24"/>
        </w:rPr>
        <w:t xml:space="preserve"> fluently</w:t>
      </w:r>
      <w:r w:rsidRPr="008D2915">
        <w:rPr>
          <w:rFonts w:ascii="Palatino Linotype" w:hAnsi="Palatino Linotype"/>
          <w:sz w:val="24"/>
          <w:szCs w:val="24"/>
        </w:rPr>
        <w:t xml:space="preserve">. But </w:t>
      </w:r>
      <w:r w:rsidR="003E0B8D" w:rsidRPr="008D2915">
        <w:rPr>
          <w:rFonts w:ascii="Palatino Linotype" w:hAnsi="Palatino Linotype"/>
          <w:sz w:val="24"/>
          <w:szCs w:val="24"/>
        </w:rPr>
        <w:t>you know what? There</w:t>
      </w:r>
      <w:r w:rsidRPr="008D2915">
        <w:rPr>
          <w:rFonts w:ascii="Palatino Linotype" w:hAnsi="Palatino Linotype"/>
          <w:sz w:val="24"/>
          <w:szCs w:val="24"/>
        </w:rPr>
        <w:t xml:space="preserve"> is a problem about </w:t>
      </w:r>
      <w:r w:rsidR="003E0B8D" w:rsidRPr="008D2915">
        <w:rPr>
          <w:rFonts w:ascii="Palatino Linotype" w:hAnsi="Palatino Linotype"/>
          <w:sz w:val="24"/>
          <w:szCs w:val="24"/>
        </w:rPr>
        <w:t>the Netherlands i</w:t>
      </w:r>
      <w:r w:rsidRPr="008D2915">
        <w:rPr>
          <w:rFonts w:ascii="Palatino Linotype" w:hAnsi="Palatino Linotype"/>
          <w:sz w:val="24"/>
          <w:szCs w:val="24"/>
        </w:rPr>
        <w:t xml:space="preserve">f you </w:t>
      </w:r>
      <w:r w:rsidR="007E557E" w:rsidRPr="008D2915">
        <w:rPr>
          <w:rFonts w:ascii="Palatino Linotype" w:hAnsi="Palatino Linotype"/>
          <w:sz w:val="24"/>
          <w:szCs w:val="24"/>
        </w:rPr>
        <w:t>didn’t</w:t>
      </w:r>
      <w:r w:rsidR="003E0B8D" w:rsidRPr="008D2915">
        <w:rPr>
          <w:rFonts w:ascii="Palatino Linotype" w:hAnsi="Palatino Linotype"/>
          <w:sz w:val="24"/>
          <w:szCs w:val="24"/>
        </w:rPr>
        <w:t xml:space="preserve"> grow up there as a child. Y</w:t>
      </w:r>
      <w:r w:rsidR="007E557E" w:rsidRPr="008D2915">
        <w:rPr>
          <w:rFonts w:ascii="Palatino Linotype" w:hAnsi="Palatino Linotype"/>
          <w:sz w:val="24"/>
          <w:szCs w:val="24"/>
        </w:rPr>
        <w:t>ou will experience subtle segregation</w:t>
      </w:r>
      <w:r w:rsidR="003E0B8D" w:rsidRPr="008D2915">
        <w:rPr>
          <w:rFonts w:ascii="Palatino Linotype" w:hAnsi="Palatino Linotype"/>
          <w:sz w:val="24"/>
          <w:szCs w:val="24"/>
        </w:rPr>
        <w:t xml:space="preserve"> in your social life</w:t>
      </w:r>
      <w:r w:rsidR="007E557E" w:rsidRPr="008D2915">
        <w:rPr>
          <w:rFonts w:ascii="Palatino Linotype" w:hAnsi="Palatino Linotype"/>
          <w:sz w:val="24"/>
          <w:szCs w:val="24"/>
        </w:rPr>
        <w:t xml:space="preserve">. </w:t>
      </w:r>
      <w:r w:rsidR="00C04AF5" w:rsidRPr="008D2915">
        <w:rPr>
          <w:rFonts w:ascii="Palatino Linotype" w:hAnsi="Palatino Linotype"/>
          <w:sz w:val="24"/>
          <w:szCs w:val="24"/>
        </w:rPr>
        <w:t>They call you</w:t>
      </w:r>
      <w:r w:rsidRPr="008D2915">
        <w:rPr>
          <w:rFonts w:ascii="Palatino Linotype" w:hAnsi="Palatino Linotype"/>
          <w:sz w:val="24"/>
          <w:szCs w:val="24"/>
        </w:rPr>
        <w:t xml:space="preserve"> '</w:t>
      </w:r>
      <w:proofErr w:type="spellStart"/>
      <w:r w:rsidR="00F9071A" w:rsidRPr="008D2915">
        <w:rPr>
          <w:rFonts w:ascii="Palatino Linotype" w:hAnsi="Palatino Linotype"/>
          <w:sz w:val="24"/>
          <w:szCs w:val="24"/>
        </w:rPr>
        <w:t>a</w:t>
      </w:r>
      <w:r w:rsidR="00C04AF5" w:rsidRPr="008D2915">
        <w:rPr>
          <w:rFonts w:ascii="Palatino Linotype" w:hAnsi="Palatino Linotype"/>
          <w:sz w:val="24"/>
          <w:szCs w:val="24"/>
        </w:rPr>
        <w:t>llochtonen</w:t>
      </w:r>
      <w:proofErr w:type="spellEnd"/>
      <w:r w:rsidRPr="008D2915">
        <w:rPr>
          <w:rFonts w:ascii="Palatino Linotype" w:hAnsi="Palatino Linotype"/>
          <w:sz w:val="24"/>
          <w:szCs w:val="24"/>
        </w:rPr>
        <w:t>'</w:t>
      </w:r>
      <w:r w:rsidR="00EF5B9C" w:rsidRPr="008D2915">
        <w:rPr>
          <w:rFonts w:ascii="Palatino Linotype" w:hAnsi="Palatino Linotype"/>
          <w:sz w:val="24"/>
          <w:szCs w:val="24"/>
        </w:rPr>
        <w:t>…</w:t>
      </w:r>
      <w:r w:rsidRPr="008D2915">
        <w:rPr>
          <w:rFonts w:ascii="Palatino Linotype" w:hAnsi="Palatino Linotype"/>
          <w:sz w:val="24"/>
          <w:szCs w:val="24"/>
        </w:rPr>
        <w:t xml:space="preserve"> </w:t>
      </w:r>
      <w:r w:rsidR="007E557E" w:rsidRPr="008D2915">
        <w:rPr>
          <w:rFonts w:ascii="Palatino Linotype" w:hAnsi="Palatino Linotype"/>
          <w:sz w:val="24"/>
          <w:szCs w:val="24"/>
        </w:rPr>
        <w:t>You may get a job b</w:t>
      </w:r>
      <w:r w:rsidRPr="008D2915">
        <w:rPr>
          <w:rFonts w:ascii="Palatino Linotype" w:hAnsi="Palatino Linotype"/>
          <w:sz w:val="24"/>
          <w:szCs w:val="24"/>
        </w:rPr>
        <w:t xml:space="preserve">ut </w:t>
      </w:r>
      <w:r w:rsidR="007E557E" w:rsidRPr="008D2915">
        <w:rPr>
          <w:rFonts w:ascii="Palatino Linotype" w:hAnsi="Palatino Linotype"/>
          <w:sz w:val="24"/>
          <w:szCs w:val="24"/>
        </w:rPr>
        <w:t>you have no chance of climbing the organizational ladder</w:t>
      </w:r>
      <w:r w:rsidRPr="008D2915">
        <w:rPr>
          <w:rFonts w:ascii="Palatino Linotype" w:hAnsi="Palatino Linotype"/>
          <w:sz w:val="24"/>
          <w:szCs w:val="24"/>
        </w:rPr>
        <w:t xml:space="preserve"> </w:t>
      </w:r>
      <w:r w:rsidR="009A5CA0" w:rsidRPr="008D2915">
        <w:rPr>
          <w:rFonts w:ascii="Palatino Linotype" w:hAnsi="Palatino Linotype"/>
          <w:sz w:val="24"/>
          <w:szCs w:val="24"/>
        </w:rPr>
        <w:t>(Paulina</w:t>
      </w:r>
      <w:r w:rsidRPr="008D2915">
        <w:rPr>
          <w:rFonts w:ascii="Palatino Linotype" w:hAnsi="Palatino Linotype"/>
          <w:sz w:val="24"/>
          <w:szCs w:val="24"/>
        </w:rPr>
        <w:t>)</w:t>
      </w:r>
      <w:r w:rsidR="00F9071A" w:rsidRPr="008D2915">
        <w:rPr>
          <w:rFonts w:ascii="Palatino Linotype" w:hAnsi="Palatino Linotype"/>
          <w:sz w:val="24"/>
          <w:szCs w:val="24"/>
        </w:rPr>
        <w:t>.</w:t>
      </w:r>
    </w:p>
    <w:p w:rsidR="00810A5B" w:rsidRPr="008D2915" w:rsidRDefault="00810A5B" w:rsidP="00810A5B">
      <w:pPr>
        <w:spacing w:after="0" w:line="240" w:lineRule="auto"/>
        <w:ind w:left="720"/>
        <w:jc w:val="both"/>
        <w:rPr>
          <w:rFonts w:ascii="Palatino Linotype" w:hAnsi="Palatino Linotype"/>
          <w:sz w:val="24"/>
          <w:szCs w:val="24"/>
        </w:rPr>
      </w:pPr>
    </w:p>
    <w:p w:rsidR="00776798" w:rsidRPr="008D2915" w:rsidRDefault="000D0496"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Paulina’s is an interesting case in</w:t>
      </w:r>
      <w:r w:rsidR="00157DAF" w:rsidRPr="008D2915">
        <w:rPr>
          <w:rFonts w:ascii="Palatino Linotype" w:hAnsi="Palatino Linotype"/>
          <w:sz w:val="24"/>
          <w:szCs w:val="24"/>
        </w:rPr>
        <w:t xml:space="preserve"> point</w:t>
      </w:r>
      <w:r w:rsidR="00776798" w:rsidRPr="008D2915">
        <w:rPr>
          <w:rFonts w:ascii="Palatino Linotype" w:hAnsi="Palatino Linotype"/>
          <w:sz w:val="24"/>
          <w:szCs w:val="24"/>
        </w:rPr>
        <w:t>. While s</w:t>
      </w:r>
      <w:r w:rsidR="00053AB7" w:rsidRPr="008D2915">
        <w:rPr>
          <w:rFonts w:ascii="Palatino Linotype" w:hAnsi="Palatino Linotype"/>
          <w:sz w:val="24"/>
          <w:szCs w:val="24"/>
        </w:rPr>
        <w:t xml:space="preserve">he claims to be fluent in Dutch, a sign of </w:t>
      </w:r>
      <w:r w:rsidR="00776798" w:rsidRPr="008D2915">
        <w:rPr>
          <w:rFonts w:ascii="Palatino Linotype" w:hAnsi="Palatino Linotype"/>
          <w:sz w:val="24"/>
          <w:szCs w:val="24"/>
        </w:rPr>
        <w:t>integration in her naturalised home country</w:t>
      </w:r>
      <w:r w:rsidR="00D05C1D" w:rsidRPr="008D2915">
        <w:rPr>
          <w:rFonts w:ascii="Palatino Linotype" w:hAnsi="Palatino Linotype"/>
          <w:sz w:val="24"/>
          <w:szCs w:val="24"/>
        </w:rPr>
        <w:t xml:space="preserve">, </w:t>
      </w:r>
      <w:r w:rsidR="00AE79FC" w:rsidRPr="008D2915">
        <w:rPr>
          <w:rFonts w:ascii="Palatino Linotype" w:hAnsi="Palatino Linotype"/>
          <w:sz w:val="24"/>
          <w:szCs w:val="24"/>
        </w:rPr>
        <w:t>as a ‘migrant’</w:t>
      </w:r>
      <w:r w:rsidR="00D05C1D" w:rsidRPr="008D2915">
        <w:rPr>
          <w:rFonts w:ascii="Palatino Linotype" w:hAnsi="Palatino Linotype"/>
          <w:sz w:val="24"/>
          <w:szCs w:val="24"/>
        </w:rPr>
        <w:t xml:space="preserve"> </w:t>
      </w:r>
      <w:r w:rsidR="00AE79FC" w:rsidRPr="008D2915">
        <w:rPr>
          <w:rFonts w:ascii="Palatino Linotype" w:hAnsi="Palatino Linotype"/>
          <w:sz w:val="24"/>
          <w:szCs w:val="24"/>
        </w:rPr>
        <w:t xml:space="preserve">she is </w:t>
      </w:r>
      <w:r w:rsidR="00F74E45" w:rsidRPr="008D2915">
        <w:rPr>
          <w:rFonts w:ascii="Palatino Linotype" w:hAnsi="Palatino Linotype"/>
          <w:sz w:val="24"/>
          <w:szCs w:val="24"/>
        </w:rPr>
        <w:t>dubbed</w:t>
      </w:r>
      <w:r w:rsidR="00053AB7" w:rsidRPr="008D2915">
        <w:rPr>
          <w:rFonts w:ascii="Palatino Linotype" w:hAnsi="Palatino Linotype"/>
          <w:sz w:val="24"/>
          <w:szCs w:val="24"/>
        </w:rPr>
        <w:t xml:space="preserve"> an</w:t>
      </w:r>
      <w:r w:rsidR="00F9071A" w:rsidRPr="008D2915">
        <w:rPr>
          <w:rFonts w:ascii="Palatino Linotype" w:hAnsi="Palatino Linotype"/>
          <w:sz w:val="24"/>
          <w:szCs w:val="24"/>
        </w:rPr>
        <w:t xml:space="preserve"> ‘</w:t>
      </w:r>
      <w:proofErr w:type="spellStart"/>
      <w:r w:rsidR="00F9071A" w:rsidRPr="008D2915">
        <w:rPr>
          <w:rFonts w:ascii="Palatino Linotype" w:hAnsi="Palatino Linotype"/>
          <w:sz w:val="24"/>
          <w:szCs w:val="24"/>
        </w:rPr>
        <w:t>allochtone</w:t>
      </w:r>
      <w:proofErr w:type="spellEnd"/>
      <w:r w:rsidR="00F9071A" w:rsidRPr="008D2915">
        <w:rPr>
          <w:rFonts w:ascii="Palatino Linotype" w:hAnsi="Palatino Linotype"/>
          <w:sz w:val="24"/>
          <w:szCs w:val="24"/>
        </w:rPr>
        <w:t xml:space="preserve">’ – </w:t>
      </w:r>
      <w:r w:rsidR="00157DAF" w:rsidRPr="008D2915">
        <w:rPr>
          <w:rFonts w:ascii="Palatino Linotype" w:hAnsi="Palatino Linotype"/>
          <w:sz w:val="24"/>
          <w:szCs w:val="24"/>
        </w:rPr>
        <w:t xml:space="preserve">a </w:t>
      </w:r>
      <w:r w:rsidR="005930AA" w:rsidRPr="008D2915">
        <w:rPr>
          <w:rFonts w:ascii="Palatino Linotype" w:hAnsi="Palatino Linotype"/>
          <w:sz w:val="24"/>
          <w:szCs w:val="24"/>
        </w:rPr>
        <w:t xml:space="preserve">derogatory </w:t>
      </w:r>
      <w:r w:rsidR="00157DAF" w:rsidRPr="008D2915">
        <w:rPr>
          <w:rFonts w:ascii="Palatino Linotype" w:hAnsi="Palatino Linotype"/>
          <w:sz w:val="24"/>
          <w:szCs w:val="24"/>
        </w:rPr>
        <w:t>label use</w:t>
      </w:r>
      <w:r w:rsidR="005930AA" w:rsidRPr="008D2915">
        <w:rPr>
          <w:rFonts w:ascii="Palatino Linotype" w:hAnsi="Palatino Linotype"/>
          <w:sz w:val="24"/>
          <w:szCs w:val="24"/>
        </w:rPr>
        <w:t>d</w:t>
      </w:r>
      <w:r w:rsidR="00D05C1D" w:rsidRPr="008D2915">
        <w:rPr>
          <w:rFonts w:ascii="Palatino Linotype" w:hAnsi="Palatino Linotype"/>
          <w:sz w:val="24"/>
          <w:szCs w:val="24"/>
        </w:rPr>
        <w:t xml:space="preserve"> </w:t>
      </w:r>
      <w:r w:rsidR="00053AB7" w:rsidRPr="008D2915">
        <w:rPr>
          <w:rFonts w:ascii="Palatino Linotype" w:hAnsi="Palatino Linotype"/>
          <w:sz w:val="24"/>
          <w:szCs w:val="24"/>
        </w:rPr>
        <w:t xml:space="preserve">in </w:t>
      </w:r>
      <w:r w:rsidR="00AE79FC" w:rsidRPr="008D2915">
        <w:rPr>
          <w:rFonts w:ascii="Palatino Linotype" w:hAnsi="Palatino Linotype"/>
          <w:sz w:val="24"/>
          <w:szCs w:val="24"/>
        </w:rPr>
        <w:t xml:space="preserve">Dutch ethnicity discourse </w:t>
      </w:r>
      <w:r w:rsidR="00F9071A" w:rsidRPr="008D2915">
        <w:rPr>
          <w:rFonts w:ascii="Palatino Linotype" w:hAnsi="Palatino Linotype"/>
          <w:sz w:val="24"/>
          <w:szCs w:val="24"/>
        </w:rPr>
        <w:t>to describe</w:t>
      </w:r>
      <w:r w:rsidR="00D05C1D" w:rsidRPr="008D2915">
        <w:rPr>
          <w:rFonts w:ascii="Palatino Linotype" w:hAnsi="Palatino Linotype"/>
          <w:sz w:val="24"/>
          <w:szCs w:val="24"/>
        </w:rPr>
        <w:t xml:space="preserve"> </w:t>
      </w:r>
      <w:r w:rsidR="00AE79FC" w:rsidRPr="008D2915">
        <w:rPr>
          <w:rFonts w:ascii="Palatino Linotype" w:hAnsi="Palatino Linotype"/>
          <w:sz w:val="24"/>
          <w:szCs w:val="24"/>
        </w:rPr>
        <w:t>minorities as</w:t>
      </w:r>
      <w:r w:rsidR="00D05C1D" w:rsidRPr="008D2915">
        <w:rPr>
          <w:rFonts w:ascii="Palatino Linotype" w:hAnsi="Palatino Linotype"/>
          <w:sz w:val="24"/>
          <w:szCs w:val="24"/>
        </w:rPr>
        <w:t xml:space="preserve"> </w:t>
      </w:r>
      <w:r w:rsidR="00053AB7" w:rsidRPr="008D2915">
        <w:rPr>
          <w:rFonts w:ascii="Palatino Linotype" w:hAnsi="Palatino Linotype"/>
          <w:sz w:val="24"/>
          <w:szCs w:val="24"/>
        </w:rPr>
        <w:t>social-</w:t>
      </w:r>
      <w:r w:rsidR="00776798" w:rsidRPr="008D2915">
        <w:rPr>
          <w:rFonts w:ascii="Palatino Linotype" w:hAnsi="Palatino Linotype"/>
          <w:sz w:val="24"/>
          <w:szCs w:val="24"/>
        </w:rPr>
        <w:t xml:space="preserve">benefit </w:t>
      </w:r>
      <w:r w:rsidR="005401EA" w:rsidRPr="008D2915">
        <w:rPr>
          <w:rFonts w:ascii="Palatino Linotype" w:hAnsi="Palatino Linotype"/>
          <w:sz w:val="24"/>
          <w:szCs w:val="24"/>
        </w:rPr>
        <w:t>‘</w:t>
      </w:r>
      <w:r w:rsidR="00776798" w:rsidRPr="008D2915">
        <w:rPr>
          <w:rFonts w:ascii="Palatino Linotype" w:hAnsi="Palatino Linotype"/>
          <w:sz w:val="24"/>
          <w:szCs w:val="24"/>
        </w:rPr>
        <w:t>scroungers</w:t>
      </w:r>
      <w:r w:rsidR="005401EA" w:rsidRPr="008D2915">
        <w:rPr>
          <w:rFonts w:ascii="Palatino Linotype" w:hAnsi="Palatino Linotype"/>
          <w:sz w:val="24"/>
          <w:szCs w:val="24"/>
        </w:rPr>
        <w:t>’</w:t>
      </w:r>
      <w:r w:rsidR="00776798" w:rsidRPr="008D2915">
        <w:rPr>
          <w:rFonts w:ascii="Palatino Linotype" w:hAnsi="Palatino Linotype"/>
          <w:sz w:val="24"/>
          <w:szCs w:val="24"/>
        </w:rPr>
        <w:t xml:space="preserve">, </w:t>
      </w:r>
      <w:r w:rsidR="00D05C1D" w:rsidRPr="008D2915">
        <w:rPr>
          <w:rFonts w:ascii="Palatino Linotype" w:hAnsi="Palatino Linotype"/>
          <w:sz w:val="24"/>
          <w:szCs w:val="24"/>
        </w:rPr>
        <w:t>unwilling</w:t>
      </w:r>
      <w:r w:rsidR="00776798" w:rsidRPr="008D2915">
        <w:rPr>
          <w:rFonts w:ascii="Palatino Linotype" w:hAnsi="Palatino Linotype"/>
          <w:sz w:val="24"/>
          <w:szCs w:val="24"/>
        </w:rPr>
        <w:t xml:space="preserve"> to </w:t>
      </w:r>
      <w:r w:rsidR="00D05C1D" w:rsidRPr="008D2915">
        <w:rPr>
          <w:rFonts w:ascii="Palatino Linotype" w:hAnsi="Palatino Linotype"/>
          <w:sz w:val="24"/>
          <w:szCs w:val="24"/>
        </w:rPr>
        <w:t>assimilate</w:t>
      </w:r>
      <w:r w:rsidR="00053AB7" w:rsidRPr="008D2915">
        <w:rPr>
          <w:rFonts w:ascii="Palatino Linotype" w:hAnsi="Palatino Linotype"/>
          <w:sz w:val="24"/>
          <w:szCs w:val="24"/>
        </w:rPr>
        <w:t xml:space="preserve">, or </w:t>
      </w:r>
      <w:r w:rsidR="00AE79FC" w:rsidRPr="008D2915">
        <w:rPr>
          <w:rFonts w:ascii="Palatino Linotype" w:hAnsi="Palatino Linotype"/>
          <w:sz w:val="24"/>
          <w:szCs w:val="24"/>
        </w:rPr>
        <w:t>with</w:t>
      </w:r>
      <w:r w:rsidR="00D05C1D" w:rsidRPr="008D2915">
        <w:rPr>
          <w:rFonts w:ascii="Palatino Linotype" w:hAnsi="Palatino Linotype"/>
          <w:sz w:val="24"/>
          <w:szCs w:val="24"/>
        </w:rPr>
        <w:t xml:space="preserve"> cultural values</w:t>
      </w:r>
      <w:r w:rsidR="00053AB7" w:rsidRPr="008D2915">
        <w:rPr>
          <w:rFonts w:ascii="Palatino Linotype" w:hAnsi="Palatino Linotype"/>
          <w:sz w:val="24"/>
          <w:szCs w:val="24"/>
        </w:rPr>
        <w:t xml:space="preserve"> incompatible with W</w:t>
      </w:r>
      <w:r w:rsidR="00776798" w:rsidRPr="008D2915">
        <w:rPr>
          <w:rFonts w:ascii="Palatino Linotype" w:hAnsi="Palatino Linotype"/>
          <w:sz w:val="24"/>
          <w:szCs w:val="24"/>
        </w:rPr>
        <w:t>estern ways of life</w:t>
      </w:r>
      <w:r w:rsidR="00D05C1D" w:rsidRPr="008D2915">
        <w:rPr>
          <w:rFonts w:ascii="Palatino Linotype" w:hAnsi="Palatino Linotype"/>
          <w:sz w:val="24"/>
          <w:szCs w:val="24"/>
        </w:rPr>
        <w:t xml:space="preserve"> (Van </w:t>
      </w:r>
      <w:proofErr w:type="spellStart"/>
      <w:r w:rsidR="00D05C1D" w:rsidRPr="008D2915">
        <w:rPr>
          <w:rFonts w:ascii="Palatino Linotype" w:hAnsi="Palatino Linotype"/>
          <w:sz w:val="24"/>
          <w:szCs w:val="24"/>
        </w:rPr>
        <w:t>Laer</w:t>
      </w:r>
      <w:proofErr w:type="spellEnd"/>
      <w:r w:rsidR="00D05C1D" w:rsidRPr="008D2915">
        <w:rPr>
          <w:rFonts w:ascii="Palatino Linotype" w:hAnsi="Palatino Linotype"/>
          <w:sz w:val="24"/>
          <w:szCs w:val="24"/>
        </w:rPr>
        <w:t xml:space="preserve"> and </w:t>
      </w:r>
      <w:proofErr w:type="spellStart"/>
      <w:r w:rsidR="00D05C1D" w:rsidRPr="008D2915">
        <w:rPr>
          <w:rFonts w:ascii="Palatino Linotype" w:hAnsi="Palatino Linotype"/>
          <w:sz w:val="24"/>
          <w:szCs w:val="24"/>
        </w:rPr>
        <w:t>Janssens</w:t>
      </w:r>
      <w:proofErr w:type="spellEnd"/>
      <w:r w:rsidR="00D05C1D" w:rsidRPr="008D2915">
        <w:rPr>
          <w:rFonts w:ascii="Palatino Linotype" w:hAnsi="Palatino Linotype"/>
          <w:sz w:val="24"/>
          <w:szCs w:val="24"/>
        </w:rPr>
        <w:t>,</w:t>
      </w:r>
      <w:r w:rsidR="00AE79FC" w:rsidRPr="008D2915">
        <w:rPr>
          <w:rFonts w:ascii="Palatino Linotype" w:hAnsi="Palatino Linotype"/>
          <w:sz w:val="24"/>
          <w:szCs w:val="24"/>
        </w:rPr>
        <w:t xml:space="preserve"> </w:t>
      </w:r>
      <w:r w:rsidR="00B71E9D" w:rsidRPr="008D2915">
        <w:rPr>
          <w:rFonts w:ascii="Palatino Linotype" w:hAnsi="Palatino Linotype"/>
          <w:sz w:val="24"/>
          <w:szCs w:val="24"/>
        </w:rPr>
        <w:t>2017</w:t>
      </w:r>
      <w:r w:rsidR="00D05C1D" w:rsidRPr="008D2915">
        <w:rPr>
          <w:rFonts w:ascii="Palatino Linotype" w:hAnsi="Palatino Linotype"/>
          <w:sz w:val="24"/>
          <w:szCs w:val="24"/>
        </w:rPr>
        <w:t>)</w:t>
      </w:r>
      <w:r w:rsidR="00776798" w:rsidRPr="008D2915">
        <w:rPr>
          <w:rFonts w:ascii="Palatino Linotype" w:hAnsi="Palatino Linotype"/>
          <w:sz w:val="24"/>
          <w:szCs w:val="24"/>
        </w:rPr>
        <w:t>.</w:t>
      </w:r>
      <w:r w:rsidR="00AE79FC" w:rsidRPr="008D2915">
        <w:rPr>
          <w:rFonts w:ascii="Palatino Linotype" w:hAnsi="Palatino Linotype"/>
          <w:sz w:val="24"/>
          <w:szCs w:val="24"/>
        </w:rPr>
        <w:t xml:space="preserve"> Being </w:t>
      </w:r>
      <w:r w:rsidR="00AE79FC" w:rsidRPr="008D2915">
        <w:rPr>
          <w:rFonts w:ascii="Palatino Linotype" w:hAnsi="Palatino Linotype"/>
          <w:sz w:val="24"/>
          <w:szCs w:val="24"/>
        </w:rPr>
        <w:lastRenderedPageBreak/>
        <w:t>identified as a first-generation</w:t>
      </w:r>
      <w:r w:rsidR="00053AB7" w:rsidRPr="008D2915">
        <w:rPr>
          <w:rFonts w:ascii="Palatino Linotype" w:hAnsi="Palatino Linotype"/>
          <w:sz w:val="24"/>
          <w:szCs w:val="24"/>
        </w:rPr>
        <w:t xml:space="preserve"> ‘</w:t>
      </w:r>
      <w:proofErr w:type="spellStart"/>
      <w:r w:rsidR="00053AB7" w:rsidRPr="008D2915">
        <w:rPr>
          <w:rFonts w:ascii="Palatino Linotype" w:hAnsi="Palatino Linotype"/>
          <w:sz w:val="24"/>
          <w:szCs w:val="24"/>
        </w:rPr>
        <w:t>allochtone</w:t>
      </w:r>
      <w:proofErr w:type="spellEnd"/>
      <w:r w:rsidR="00053AB7" w:rsidRPr="008D2915">
        <w:rPr>
          <w:rFonts w:ascii="Palatino Linotype" w:hAnsi="Palatino Linotype"/>
          <w:sz w:val="24"/>
          <w:szCs w:val="24"/>
        </w:rPr>
        <w:t>’, she interprets, h</w:t>
      </w:r>
      <w:r w:rsidR="00AE79FC" w:rsidRPr="008D2915">
        <w:rPr>
          <w:rFonts w:ascii="Palatino Linotype" w:hAnsi="Palatino Linotype"/>
          <w:sz w:val="24"/>
          <w:szCs w:val="24"/>
        </w:rPr>
        <w:t xml:space="preserve">as </w:t>
      </w:r>
      <w:r w:rsidR="00157DAF" w:rsidRPr="008D2915">
        <w:rPr>
          <w:rFonts w:ascii="Palatino Linotype" w:hAnsi="Palatino Linotype"/>
          <w:sz w:val="24"/>
          <w:szCs w:val="24"/>
        </w:rPr>
        <w:t>frustrat</w:t>
      </w:r>
      <w:r w:rsidR="0005181E" w:rsidRPr="008D2915">
        <w:rPr>
          <w:rFonts w:ascii="Palatino Linotype" w:hAnsi="Palatino Linotype"/>
          <w:sz w:val="24"/>
          <w:szCs w:val="24"/>
        </w:rPr>
        <w:t xml:space="preserve">ed her </w:t>
      </w:r>
      <w:r w:rsidR="007568E9" w:rsidRPr="008D2915">
        <w:rPr>
          <w:rFonts w:ascii="Palatino Linotype" w:hAnsi="Palatino Linotype"/>
          <w:sz w:val="24"/>
          <w:szCs w:val="24"/>
        </w:rPr>
        <w:t xml:space="preserve">desire for </w:t>
      </w:r>
      <w:r w:rsidR="00AE79FC" w:rsidRPr="008D2915">
        <w:rPr>
          <w:rFonts w:ascii="Palatino Linotype" w:hAnsi="Palatino Linotype"/>
          <w:sz w:val="24"/>
          <w:szCs w:val="24"/>
        </w:rPr>
        <w:t>social mobility</w:t>
      </w:r>
      <w:r w:rsidR="0005181E" w:rsidRPr="008D2915">
        <w:rPr>
          <w:rFonts w:ascii="Palatino Linotype" w:hAnsi="Palatino Linotype"/>
          <w:sz w:val="24"/>
          <w:szCs w:val="24"/>
        </w:rPr>
        <w:t xml:space="preserve"> within the Dutch system</w:t>
      </w:r>
      <w:r w:rsidR="00AE79FC" w:rsidRPr="008D2915">
        <w:rPr>
          <w:rFonts w:ascii="Palatino Linotype" w:hAnsi="Palatino Linotype"/>
          <w:sz w:val="24"/>
          <w:szCs w:val="24"/>
        </w:rPr>
        <w:t>.</w:t>
      </w:r>
    </w:p>
    <w:p w:rsidR="00D244E2" w:rsidRPr="008D2915" w:rsidRDefault="0022516A" w:rsidP="00210F45">
      <w:pPr>
        <w:spacing w:line="480" w:lineRule="auto"/>
        <w:jc w:val="both"/>
        <w:rPr>
          <w:rFonts w:ascii="Palatino Linotype" w:hAnsi="Palatino Linotype"/>
          <w:sz w:val="24"/>
          <w:szCs w:val="24"/>
        </w:rPr>
      </w:pPr>
      <w:r w:rsidRPr="008D2915">
        <w:rPr>
          <w:rFonts w:ascii="Palatino Linotype" w:hAnsi="Palatino Linotype"/>
          <w:sz w:val="24"/>
          <w:szCs w:val="24"/>
        </w:rPr>
        <w:tab/>
        <w:t xml:space="preserve">In general, </w:t>
      </w:r>
      <w:r w:rsidR="00E43917" w:rsidRPr="008D2915">
        <w:rPr>
          <w:rFonts w:ascii="Palatino Linotype" w:hAnsi="Palatino Linotype"/>
          <w:sz w:val="24"/>
          <w:szCs w:val="24"/>
        </w:rPr>
        <w:t xml:space="preserve">while </w:t>
      </w:r>
      <w:r w:rsidR="002F3A95" w:rsidRPr="008D2915">
        <w:rPr>
          <w:rFonts w:ascii="Palatino Linotype" w:hAnsi="Palatino Linotype"/>
          <w:sz w:val="24"/>
          <w:szCs w:val="24"/>
        </w:rPr>
        <w:t>almost all our interviewees</w:t>
      </w:r>
      <w:r w:rsidRPr="008D2915">
        <w:rPr>
          <w:rFonts w:ascii="Palatino Linotype" w:hAnsi="Palatino Linotype"/>
          <w:sz w:val="24"/>
          <w:szCs w:val="24"/>
        </w:rPr>
        <w:t xml:space="preserve"> previously accepted their imperfect structural incorporation and integration</w:t>
      </w:r>
      <w:r w:rsidR="002F3A95" w:rsidRPr="008D2915">
        <w:rPr>
          <w:rFonts w:ascii="Palatino Linotype" w:hAnsi="Palatino Linotype"/>
          <w:sz w:val="24"/>
          <w:szCs w:val="24"/>
        </w:rPr>
        <w:t xml:space="preserve"> problems</w:t>
      </w:r>
      <w:r w:rsidR="00053AB7" w:rsidRPr="008D2915">
        <w:rPr>
          <w:rFonts w:ascii="Palatino Linotype" w:hAnsi="Palatino Linotype"/>
          <w:sz w:val="24"/>
          <w:szCs w:val="24"/>
        </w:rPr>
        <w:t xml:space="preserve"> as ‘normal’ migrant challenges, they expected their lives to improve</w:t>
      </w:r>
      <w:r w:rsidRPr="008D2915">
        <w:rPr>
          <w:rFonts w:ascii="Palatino Linotype" w:hAnsi="Palatino Linotype"/>
          <w:sz w:val="24"/>
          <w:szCs w:val="24"/>
        </w:rPr>
        <w:t xml:space="preserve"> </w:t>
      </w:r>
      <w:r w:rsidR="002F3A95" w:rsidRPr="008D2915">
        <w:rPr>
          <w:rFonts w:ascii="Palatino Linotype" w:hAnsi="Palatino Linotype"/>
          <w:sz w:val="24"/>
          <w:szCs w:val="24"/>
        </w:rPr>
        <w:t>on naturali</w:t>
      </w:r>
      <w:r w:rsidR="00053AB7" w:rsidRPr="008D2915">
        <w:rPr>
          <w:rFonts w:ascii="Palatino Linotype" w:hAnsi="Palatino Linotype"/>
          <w:sz w:val="24"/>
          <w:szCs w:val="24"/>
        </w:rPr>
        <w:t>s</w:t>
      </w:r>
      <w:r w:rsidR="002F3A95" w:rsidRPr="008D2915">
        <w:rPr>
          <w:rFonts w:ascii="Palatino Linotype" w:hAnsi="Palatino Linotype"/>
          <w:sz w:val="24"/>
          <w:szCs w:val="24"/>
        </w:rPr>
        <w:t>ation</w:t>
      </w:r>
      <w:r w:rsidRPr="008D2915">
        <w:rPr>
          <w:rFonts w:ascii="Palatino Linotype" w:hAnsi="Palatino Linotype"/>
          <w:sz w:val="24"/>
          <w:szCs w:val="24"/>
        </w:rPr>
        <w:t>. In this case, their new i</w:t>
      </w:r>
      <w:r w:rsidR="00053AB7" w:rsidRPr="008D2915">
        <w:rPr>
          <w:rFonts w:ascii="Palatino Linotype" w:hAnsi="Palatino Linotype"/>
          <w:sz w:val="24"/>
          <w:szCs w:val="24"/>
        </w:rPr>
        <w:t>dentities as citizens possessing equal rights to</w:t>
      </w:r>
      <w:r w:rsidR="002F3A95" w:rsidRPr="008D2915">
        <w:rPr>
          <w:rFonts w:ascii="Palatino Linotype" w:hAnsi="Palatino Linotype"/>
          <w:sz w:val="24"/>
          <w:szCs w:val="24"/>
        </w:rPr>
        <w:t xml:space="preserve"> the ‘indigenous’ population mad</w:t>
      </w:r>
      <w:r w:rsidR="00053AB7" w:rsidRPr="008D2915">
        <w:rPr>
          <w:rFonts w:ascii="Palatino Linotype" w:hAnsi="Palatino Linotype"/>
          <w:sz w:val="24"/>
          <w:szCs w:val="24"/>
        </w:rPr>
        <w:t xml:space="preserve">e them </w:t>
      </w:r>
      <w:r w:rsidR="007568E9" w:rsidRPr="008D2915">
        <w:rPr>
          <w:rFonts w:ascii="Palatino Linotype" w:hAnsi="Palatino Linotype"/>
          <w:sz w:val="24"/>
          <w:szCs w:val="24"/>
        </w:rPr>
        <w:t>experience</w:t>
      </w:r>
      <w:r w:rsidR="00053AB7" w:rsidRPr="008D2915">
        <w:rPr>
          <w:rFonts w:ascii="Palatino Linotype" w:hAnsi="Palatino Linotype"/>
          <w:sz w:val="24"/>
          <w:szCs w:val="24"/>
        </w:rPr>
        <w:t xml:space="preserve"> </w:t>
      </w:r>
      <w:r w:rsidR="007568E9" w:rsidRPr="008D2915">
        <w:rPr>
          <w:rFonts w:ascii="Palatino Linotype" w:hAnsi="Palatino Linotype"/>
          <w:sz w:val="24"/>
          <w:szCs w:val="24"/>
        </w:rPr>
        <w:t xml:space="preserve">their </w:t>
      </w:r>
      <w:r w:rsidRPr="008D2915">
        <w:rPr>
          <w:rFonts w:ascii="Palatino Linotype" w:hAnsi="Palatino Linotype"/>
          <w:sz w:val="24"/>
          <w:szCs w:val="24"/>
        </w:rPr>
        <w:t>structural incorporation challenges</w:t>
      </w:r>
      <w:r w:rsidR="006E30A6" w:rsidRPr="008D2915">
        <w:rPr>
          <w:rFonts w:ascii="Palatino Linotype" w:hAnsi="Palatino Linotype"/>
          <w:sz w:val="24"/>
          <w:szCs w:val="24"/>
        </w:rPr>
        <w:t xml:space="preserve"> </w:t>
      </w:r>
      <w:r w:rsidR="007568E9" w:rsidRPr="008D2915">
        <w:rPr>
          <w:rFonts w:ascii="Palatino Linotype" w:hAnsi="Palatino Linotype"/>
          <w:sz w:val="24"/>
          <w:szCs w:val="24"/>
        </w:rPr>
        <w:t xml:space="preserve">more acutely </w:t>
      </w:r>
      <w:r w:rsidR="006E30A6" w:rsidRPr="008D2915">
        <w:rPr>
          <w:rFonts w:ascii="Palatino Linotype" w:hAnsi="Palatino Linotype"/>
          <w:sz w:val="24"/>
          <w:szCs w:val="24"/>
        </w:rPr>
        <w:t>(Weber and Glynn, 2006)</w:t>
      </w:r>
      <w:r w:rsidRPr="008D2915">
        <w:rPr>
          <w:rFonts w:ascii="Palatino Linotype" w:hAnsi="Palatino Linotype"/>
          <w:sz w:val="24"/>
          <w:szCs w:val="24"/>
        </w:rPr>
        <w:t xml:space="preserve">. </w:t>
      </w:r>
      <w:r w:rsidR="007568E9" w:rsidRPr="008D2915">
        <w:rPr>
          <w:rFonts w:ascii="Palatino Linotype" w:hAnsi="Palatino Linotype"/>
          <w:sz w:val="24"/>
          <w:szCs w:val="24"/>
        </w:rPr>
        <w:t>To make better</w:t>
      </w:r>
      <w:r w:rsidR="00E43917" w:rsidRPr="008D2915">
        <w:rPr>
          <w:rFonts w:ascii="Palatino Linotype" w:hAnsi="Palatino Linotype"/>
          <w:sz w:val="24"/>
          <w:szCs w:val="24"/>
        </w:rPr>
        <w:t xml:space="preserve"> sense of their circumstances, NTCN</w:t>
      </w:r>
      <w:r w:rsidR="00053AB7" w:rsidRPr="008D2915">
        <w:rPr>
          <w:rFonts w:ascii="Palatino Linotype" w:hAnsi="Palatino Linotype"/>
          <w:sz w:val="24"/>
          <w:szCs w:val="24"/>
        </w:rPr>
        <w:t>s</w:t>
      </w:r>
      <w:r w:rsidR="005401EA" w:rsidRPr="008D2915">
        <w:rPr>
          <w:rFonts w:ascii="Palatino Linotype" w:hAnsi="Palatino Linotype"/>
          <w:sz w:val="24"/>
          <w:szCs w:val="24"/>
        </w:rPr>
        <w:t xml:space="preserve"> may begin </w:t>
      </w:r>
      <w:r w:rsidR="00E43917" w:rsidRPr="008D2915">
        <w:rPr>
          <w:rFonts w:ascii="Palatino Linotype" w:hAnsi="Palatino Linotype"/>
          <w:sz w:val="24"/>
          <w:szCs w:val="24"/>
        </w:rPr>
        <w:t xml:space="preserve">actively </w:t>
      </w:r>
      <w:r w:rsidR="005401EA" w:rsidRPr="008D2915">
        <w:rPr>
          <w:rFonts w:ascii="Palatino Linotype" w:hAnsi="Palatino Linotype"/>
          <w:sz w:val="24"/>
          <w:szCs w:val="24"/>
        </w:rPr>
        <w:t xml:space="preserve">to </w:t>
      </w:r>
      <w:r w:rsidR="007568E9" w:rsidRPr="008D2915">
        <w:rPr>
          <w:rFonts w:ascii="Palatino Linotype" w:hAnsi="Palatino Linotype"/>
          <w:sz w:val="24"/>
          <w:szCs w:val="24"/>
        </w:rPr>
        <w:t xml:space="preserve">explore </w:t>
      </w:r>
      <w:r w:rsidR="00E43917" w:rsidRPr="008D2915">
        <w:rPr>
          <w:rFonts w:ascii="Palatino Linotype" w:hAnsi="Palatino Linotype"/>
          <w:sz w:val="24"/>
          <w:szCs w:val="24"/>
        </w:rPr>
        <w:t>with thei</w:t>
      </w:r>
      <w:r w:rsidR="005401EA" w:rsidRPr="008D2915">
        <w:rPr>
          <w:rFonts w:ascii="Palatino Linotype" w:hAnsi="Palatino Linotype"/>
          <w:sz w:val="24"/>
          <w:szCs w:val="24"/>
        </w:rPr>
        <w:t>r co-ethnic diaspora kin</w:t>
      </w:r>
      <w:r w:rsidR="00053AB7" w:rsidRPr="008D2915">
        <w:rPr>
          <w:rFonts w:ascii="Palatino Linotype" w:hAnsi="Palatino Linotype"/>
          <w:sz w:val="24"/>
          <w:szCs w:val="24"/>
        </w:rPr>
        <w:t xml:space="preserve"> </w:t>
      </w:r>
      <w:r w:rsidR="00E43917" w:rsidRPr="008D2915">
        <w:rPr>
          <w:rFonts w:ascii="Palatino Linotype" w:hAnsi="Palatino Linotype"/>
          <w:sz w:val="24"/>
          <w:szCs w:val="24"/>
        </w:rPr>
        <w:t>at home</w:t>
      </w:r>
      <w:r w:rsidR="007568E9" w:rsidRPr="008D2915">
        <w:rPr>
          <w:rFonts w:ascii="Palatino Linotype" w:hAnsi="Palatino Linotype"/>
          <w:sz w:val="24"/>
          <w:szCs w:val="24"/>
        </w:rPr>
        <w:t xml:space="preserve"> and abroad ways of</w:t>
      </w:r>
      <w:r w:rsidR="00E43917" w:rsidRPr="008D2915">
        <w:rPr>
          <w:rFonts w:ascii="Palatino Linotype" w:hAnsi="Palatino Linotype"/>
          <w:sz w:val="24"/>
          <w:szCs w:val="24"/>
        </w:rPr>
        <w:t xml:space="preserve"> potent</w:t>
      </w:r>
      <w:r w:rsidR="007568E9" w:rsidRPr="008D2915">
        <w:rPr>
          <w:rFonts w:ascii="Palatino Linotype" w:hAnsi="Palatino Linotype"/>
          <w:sz w:val="24"/>
          <w:szCs w:val="24"/>
        </w:rPr>
        <w:t>ially overcoming</w:t>
      </w:r>
      <w:r w:rsidR="005218FF" w:rsidRPr="008D2915">
        <w:rPr>
          <w:rFonts w:ascii="Palatino Linotype" w:hAnsi="Palatino Linotype"/>
          <w:sz w:val="24"/>
          <w:szCs w:val="24"/>
        </w:rPr>
        <w:t xml:space="preserve"> their challenges</w:t>
      </w:r>
      <w:r w:rsidR="00E43917" w:rsidRPr="008D2915">
        <w:rPr>
          <w:rFonts w:ascii="Palatino Linotype" w:hAnsi="Palatino Linotype"/>
          <w:sz w:val="24"/>
          <w:szCs w:val="24"/>
        </w:rPr>
        <w:t xml:space="preserve">. </w:t>
      </w:r>
    </w:p>
    <w:p w:rsidR="001F3D8A" w:rsidRPr="008D2915" w:rsidRDefault="00C7257A" w:rsidP="00FB7491">
      <w:pPr>
        <w:spacing w:after="0" w:line="480" w:lineRule="auto"/>
        <w:rPr>
          <w:rFonts w:ascii="Palatino Linotype" w:hAnsi="Palatino Linotype"/>
          <w:b/>
          <w:i/>
          <w:sz w:val="24"/>
          <w:szCs w:val="24"/>
        </w:rPr>
      </w:pPr>
      <w:r w:rsidRPr="008D2915">
        <w:rPr>
          <w:rFonts w:ascii="Palatino Linotype" w:hAnsi="Palatino Linotype"/>
          <w:b/>
          <w:sz w:val="24"/>
          <w:szCs w:val="24"/>
        </w:rPr>
        <w:t>Stage II:</w:t>
      </w:r>
      <w:r w:rsidR="00BD4415" w:rsidRPr="008D2915">
        <w:rPr>
          <w:rFonts w:ascii="Palatino Linotype" w:hAnsi="Palatino Linotype"/>
          <w:b/>
          <w:i/>
          <w:sz w:val="24"/>
          <w:szCs w:val="24"/>
        </w:rPr>
        <w:t xml:space="preserve"> </w:t>
      </w:r>
      <w:r w:rsidR="003A46FF" w:rsidRPr="008D2915">
        <w:rPr>
          <w:rFonts w:ascii="Palatino Linotype" w:hAnsi="Palatino Linotype"/>
          <w:b/>
          <w:i/>
          <w:sz w:val="24"/>
          <w:szCs w:val="24"/>
        </w:rPr>
        <w:t>C</w:t>
      </w:r>
      <w:r w:rsidR="00737379" w:rsidRPr="008D2915">
        <w:rPr>
          <w:rFonts w:ascii="Palatino Linotype" w:hAnsi="Palatino Linotype"/>
          <w:b/>
          <w:i/>
          <w:sz w:val="24"/>
          <w:szCs w:val="24"/>
        </w:rPr>
        <w:t>o-ethnic diaspora</w:t>
      </w:r>
      <w:r w:rsidR="003A46FF" w:rsidRPr="008D2915">
        <w:rPr>
          <w:rFonts w:ascii="Palatino Linotype" w:hAnsi="Palatino Linotype"/>
          <w:b/>
          <w:i/>
          <w:sz w:val="24"/>
          <w:szCs w:val="24"/>
        </w:rPr>
        <w:t xml:space="preserve"> conversations</w:t>
      </w:r>
    </w:p>
    <w:p w:rsidR="005D0712" w:rsidRPr="008D2915" w:rsidRDefault="00965BBA"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This stage</w:t>
      </w:r>
      <w:r w:rsidR="00B45CD8" w:rsidRPr="008D2915">
        <w:rPr>
          <w:rFonts w:ascii="Palatino Linotype" w:hAnsi="Palatino Linotype"/>
          <w:sz w:val="24"/>
          <w:szCs w:val="24"/>
        </w:rPr>
        <w:t xml:space="preserve"> of NTCNs’</w:t>
      </w:r>
      <w:r w:rsidR="00A65C91" w:rsidRPr="008D2915">
        <w:rPr>
          <w:rFonts w:ascii="Palatino Linotype" w:hAnsi="Palatino Linotype"/>
          <w:sz w:val="24"/>
          <w:szCs w:val="24"/>
        </w:rPr>
        <w:t xml:space="preserve"> </w:t>
      </w:r>
      <w:r w:rsidR="004C48BB" w:rsidRPr="008D2915">
        <w:rPr>
          <w:rFonts w:ascii="Palatino Linotype" w:hAnsi="Palatino Linotype"/>
          <w:sz w:val="24"/>
          <w:szCs w:val="24"/>
        </w:rPr>
        <w:t>mobility</w:t>
      </w:r>
      <w:r w:rsidR="00A65C91" w:rsidRPr="008D2915">
        <w:rPr>
          <w:rFonts w:ascii="Palatino Linotype" w:hAnsi="Palatino Linotype"/>
          <w:sz w:val="24"/>
          <w:szCs w:val="24"/>
        </w:rPr>
        <w:t xml:space="preserve"> journey</w:t>
      </w:r>
      <w:r w:rsidR="001463FE" w:rsidRPr="008D2915">
        <w:rPr>
          <w:rFonts w:ascii="Palatino Linotype" w:hAnsi="Palatino Linotype"/>
          <w:sz w:val="24"/>
          <w:szCs w:val="24"/>
        </w:rPr>
        <w:t>s</w:t>
      </w:r>
      <w:r w:rsidRPr="008D2915">
        <w:rPr>
          <w:rFonts w:ascii="Palatino Linotype" w:hAnsi="Palatino Linotype"/>
          <w:sz w:val="24"/>
          <w:szCs w:val="24"/>
        </w:rPr>
        <w:t xml:space="preserve"> involves</w:t>
      </w:r>
      <w:r w:rsidR="0027703A" w:rsidRPr="008D2915">
        <w:rPr>
          <w:rFonts w:ascii="Palatino Linotype" w:hAnsi="Palatino Linotype"/>
          <w:sz w:val="24"/>
          <w:szCs w:val="24"/>
        </w:rPr>
        <w:t xml:space="preserve"> verbal interactions with co-ethni</w:t>
      </w:r>
      <w:r w:rsidR="005401EA" w:rsidRPr="008D2915">
        <w:rPr>
          <w:rFonts w:ascii="Palatino Linotype" w:hAnsi="Palatino Linotype"/>
          <w:sz w:val="24"/>
          <w:szCs w:val="24"/>
        </w:rPr>
        <w:t>c diaspora kin</w:t>
      </w:r>
      <w:r w:rsidR="0027703A" w:rsidRPr="008D2915">
        <w:rPr>
          <w:rFonts w:ascii="Palatino Linotype" w:hAnsi="Palatino Linotype"/>
          <w:sz w:val="24"/>
          <w:szCs w:val="24"/>
        </w:rPr>
        <w:t xml:space="preserve"> that </w:t>
      </w:r>
      <w:r w:rsidR="00B45CD8" w:rsidRPr="008D2915">
        <w:rPr>
          <w:rFonts w:ascii="Palatino Linotype" w:hAnsi="Palatino Linotype"/>
          <w:sz w:val="24"/>
          <w:szCs w:val="24"/>
        </w:rPr>
        <w:t xml:space="preserve">transcend </w:t>
      </w:r>
      <w:r w:rsidR="0027703A" w:rsidRPr="008D2915">
        <w:rPr>
          <w:rFonts w:ascii="Palatino Linotype" w:hAnsi="Palatino Linotype"/>
          <w:sz w:val="24"/>
          <w:szCs w:val="24"/>
        </w:rPr>
        <w:t xml:space="preserve">information exchange to </w:t>
      </w:r>
      <w:r w:rsidR="00A65C91" w:rsidRPr="008D2915">
        <w:rPr>
          <w:rFonts w:ascii="Palatino Linotype" w:hAnsi="Palatino Linotype"/>
          <w:sz w:val="24"/>
          <w:szCs w:val="24"/>
        </w:rPr>
        <w:t xml:space="preserve">focus </w:t>
      </w:r>
      <w:r w:rsidR="00251B86" w:rsidRPr="008D2915">
        <w:rPr>
          <w:rFonts w:ascii="Palatino Linotype" w:hAnsi="Palatino Linotype"/>
          <w:sz w:val="24"/>
          <w:szCs w:val="24"/>
        </w:rPr>
        <w:t xml:space="preserve">in time </w:t>
      </w:r>
      <w:r w:rsidR="00B45CD8" w:rsidRPr="008D2915">
        <w:rPr>
          <w:rFonts w:ascii="Palatino Linotype" w:hAnsi="Palatino Linotype"/>
          <w:sz w:val="24"/>
          <w:szCs w:val="24"/>
        </w:rPr>
        <w:t>on dissatisfaction with their</w:t>
      </w:r>
      <w:r w:rsidR="00A65C91" w:rsidRPr="008D2915">
        <w:rPr>
          <w:rFonts w:ascii="Palatino Linotype" w:hAnsi="Palatino Linotype"/>
          <w:sz w:val="24"/>
          <w:szCs w:val="24"/>
        </w:rPr>
        <w:t xml:space="preserve"> imperfect incorporation in their naturalised states, and the</w:t>
      </w:r>
      <w:r w:rsidR="002B0300" w:rsidRPr="008D2915">
        <w:rPr>
          <w:rFonts w:ascii="Palatino Linotype" w:hAnsi="Palatino Linotype"/>
          <w:sz w:val="24"/>
          <w:szCs w:val="24"/>
        </w:rPr>
        <w:t>ir</w:t>
      </w:r>
      <w:r w:rsidR="00A65C91" w:rsidRPr="008D2915">
        <w:rPr>
          <w:rFonts w:ascii="Palatino Linotype" w:hAnsi="Palatino Linotype"/>
          <w:sz w:val="24"/>
          <w:szCs w:val="24"/>
        </w:rPr>
        <w:t xml:space="preserve"> desire to seek a better life elsewhere</w:t>
      </w:r>
      <w:r w:rsidRPr="008D2915">
        <w:rPr>
          <w:rFonts w:ascii="Palatino Linotype" w:hAnsi="Palatino Linotype"/>
          <w:sz w:val="24"/>
          <w:szCs w:val="24"/>
        </w:rPr>
        <w:t xml:space="preserve">. </w:t>
      </w:r>
      <w:r w:rsidR="00A65C91" w:rsidRPr="008D2915">
        <w:rPr>
          <w:rFonts w:ascii="Palatino Linotype" w:hAnsi="Palatino Linotype"/>
          <w:sz w:val="24"/>
          <w:szCs w:val="24"/>
        </w:rPr>
        <w:t>Such conversations provided our NTCN</w:t>
      </w:r>
      <w:r w:rsidR="00251B86" w:rsidRPr="008D2915">
        <w:rPr>
          <w:rFonts w:ascii="Palatino Linotype" w:hAnsi="Palatino Linotype"/>
          <w:sz w:val="24"/>
          <w:szCs w:val="24"/>
        </w:rPr>
        <w:t>s with a first-</w:t>
      </w:r>
      <w:r w:rsidR="00A65C91" w:rsidRPr="008D2915">
        <w:rPr>
          <w:rFonts w:ascii="Palatino Linotype" w:hAnsi="Palatino Linotype"/>
          <w:sz w:val="24"/>
          <w:szCs w:val="24"/>
        </w:rPr>
        <w:t xml:space="preserve">hand </w:t>
      </w:r>
      <w:r w:rsidR="00AA33C7" w:rsidRPr="008D2915">
        <w:rPr>
          <w:rFonts w:ascii="Palatino Linotype" w:hAnsi="Palatino Linotype"/>
          <w:sz w:val="24"/>
          <w:szCs w:val="24"/>
        </w:rPr>
        <w:t>opportunity to share</w:t>
      </w:r>
      <w:r w:rsidR="00A65C91" w:rsidRPr="008D2915">
        <w:rPr>
          <w:rFonts w:ascii="Palatino Linotype" w:hAnsi="Palatino Linotype"/>
          <w:sz w:val="24"/>
          <w:szCs w:val="24"/>
        </w:rPr>
        <w:t>,</w:t>
      </w:r>
      <w:r w:rsidR="00AA33C7" w:rsidRPr="008D2915">
        <w:rPr>
          <w:rFonts w:ascii="Palatino Linotype" w:hAnsi="Palatino Linotype"/>
          <w:sz w:val="24"/>
          <w:szCs w:val="24"/>
        </w:rPr>
        <w:t xml:space="preserve"> </w:t>
      </w:r>
      <w:r w:rsidR="00A65C91" w:rsidRPr="008D2915">
        <w:rPr>
          <w:rFonts w:ascii="Palatino Linotype" w:hAnsi="Palatino Linotype"/>
          <w:sz w:val="24"/>
          <w:szCs w:val="24"/>
        </w:rPr>
        <w:t>learn, and reflect on</w:t>
      </w:r>
      <w:r w:rsidR="00AA33C7" w:rsidRPr="008D2915">
        <w:rPr>
          <w:rFonts w:ascii="Palatino Linotype" w:hAnsi="Palatino Linotype"/>
          <w:sz w:val="24"/>
          <w:szCs w:val="24"/>
        </w:rPr>
        <w:t xml:space="preserve"> potential opportunities and limits in the</w:t>
      </w:r>
      <w:r w:rsidR="00B30169" w:rsidRPr="008D2915">
        <w:rPr>
          <w:rFonts w:ascii="Palatino Linotype" w:hAnsi="Palatino Linotype"/>
          <w:sz w:val="24"/>
          <w:szCs w:val="24"/>
        </w:rPr>
        <w:t>ir</w:t>
      </w:r>
      <w:r w:rsidR="00AA33C7" w:rsidRPr="008D2915">
        <w:rPr>
          <w:rFonts w:ascii="Palatino Linotype" w:hAnsi="Palatino Linotype"/>
          <w:sz w:val="24"/>
          <w:szCs w:val="24"/>
        </w:rPr>
        <w:t xml:space="preserve"> naturalised state</w:t>
      </w:r>
      <w:r w:rsidR="00B30169" w:rsidRPr="008D2915">
        <w:rPr>
          <w:rFonts w:ascii="Palatino Linotype" w:hAnsi="Palatino Linotype"/>
          <w:sz w:val="24"/>
          <w:szCs w:val="24"/>
        </w:rPr>
        <w:t>s</w:t>
      </w:r>
      <w:r w:rsidR="00B45CD8" w:rsidRPr="008D2915">
        <w:rPr>
          <w:rFonts w:ascii="Palatino Linotype" w:hAnsi="Palatino Linotype"/>
          <w:sz w:val="24"/>
          <w:szCs w:val="24"/>
        </w:rPr>
        <w:t xml:space="preserve"> and other EU</w:t>
      </w:r>
      <w:r w:rsidR="00AA33C7" w:rsidRPr="008D2915">
        <w:rPr>
          <w:rFonts w:ascii="Palatino Linotype" w:hAnsi="Palatino Linotype"/>
          <w:sz w:val="24"/>
          <w:szCs w:val="24"/>
        </w:rPr>
        <w:t xml:space="preserve"> countries. </w:t>
      </w:r>
      <w:r w:rsidR="00024C8D" w:rsidRPr="008D2915">
        <w:rPr>
          <w:rFonts w:ascii="Palatino Linotype" w:hAnsi="Palatino Linotype"/>
          <w:sz w:val="24"/>
          <w:szCs w:val="24"/>
        </w:rPr>
        <w:t>The case of Noah is</w:t>
      </w:r>
      <w:r w:rsidR="00251B86" w:rsidRPr="008D2915">
        <w:rPr>
          <w:rFonts w:ascii="Palatino Linotype" w:hAnsi="Palatino Linotype"/>
          <w:sz w:val="24"/>
          <w:szCs w:val="24"/>
        </w:rPr>
        <w:t xml:space="preserve"> instructive. He was contemplating</w:t>
      </w:r>
      <w:r w:rsidR="005401EA" w:rsidRPr="008D2915">
        <w:rPr>
          <w:rFonts w:ascii="Palatino Linotype" w:hAnsi="Palatino Linotype"/>
          <w:sz w:val="24"/>
          <w:szCs w:val="24"/>
        </w:rPr>
        <w:t xml:space="preserve"> ask</w:t>
      </w:r>
      <w:r w:rsidR="00024C8D" w:rsidRPr="008D2915">
        <w:rPr>
          <w:rFonts w:ascii="Palatino Linotype" w:hAnsi="Palatino Linotype"/>
          <w:sz w:val="24"/>
          <w:szCs w:val="24"/>
        </w:rPr>
        <w:t>ing his family to join him in Germany</w:t>
      </w:r>
      <w:r w:rsidR="005401EA" w:rsidRPr="008D2915">
        <w:rPr>
          <w:rFonts w:ascii="Palatino Linotype" w:hAnsi="Palatino Linotype"/>
          <w:sz w:val="24"/>
          <w:szCs w:val="24"/>
        </w:rPr>
        <w:t>,</w:t>
      </w:r>
      <w:r w:rsidR="00024C8D" w:rsidRPr="008D2915">
        <w:rPr>
          <w:rFonts w:ascii="Palatino Linotype" w:hAnsi="Palatino Linotype"/>
          <w:sz w:val="24"/>
          <w:szCs w:val="24"/>
        </w:rPr>
        <w:t xml:space="preserve"> but was concerned about language and integration barriers. His sister who lives in the UK convinced him that his ch</w:t>
      </w:r>
      <w:r w:rsidR="001463FE" w:rsidRPr="008D2915">
        <w:rPr>
          <w:rFonts w:ascii="Palatino Linotype" w:hAnsi="Palatino Linotype"/>
          <w:sz w:val="24"/>
          <w:szCs w:val="24"/>
        </w:rPr>
        <w:t>ildren would do better there</w:t>
      </w:r>
      <w:r w:rsidR="00024C8D" w:rsidRPr="008D2915">
        <w:rPr>
          <w:rFonts w:ascii="Palatino Linotype" w:hAnsi="Palatino Linotype"/>
          <w:sz w:val="24"/>
          <w:szCs w:val="24"/>
        </w:rPr>
        <w:t>:</w:t>
      </w:r>
    </w:p>
    <w:p w:rsidR="00024C8D" w:rsidRPr="008D2915" w:rsidRDefault="005D0712" w:rsidP="00251B86">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I was encouraged by my sister to come to the UK. It wasn’t on my radar</w:t>
      </w:r>
      <w:r w:rsidR="00CB0715" w:rsidRPr="008D2915">
        <w:rPr>
          <w:rFonts w:ascii="Palatino Linotype" w:hAnsi="Palatino Linotype"/>
          <w:sz w:val="24"/>
          <w:szCs w:val="24"/>
        </w:rPr>
        <w:t xml:space="preserve">, </w:t>
      </w:r>
      <w:r w:rsidRPr="008D2915">
        <w:rPr>
          <w:rFonts w:ascii="Palatino Linotype" w:hAnsi="Palatino Linotype"/>
          <w:sz w:val="24"/>
          <w:szCs w:val="24"/>
        </w:rPr>
        <w:t>you know? So</w:t>
      </w:r>
      <w:r w:rsidR="007C12F3" w:rsidRPr="008D2915">
        <w:rPr>
          <w:rFonts w:ascii="Palatino Linotype" w:hAnsi="Palatino Linotype"/>
          <w:sz w:val="24"/>
          <w:szCs w:val="24"/>
        </w:rPr>
        <w:t>,</w:t>
      </w:r>
      <w:r w:rsidRPr="008D2915">
        <w:rPr>
          <w:rFonts w:ascii="Palatino Linotype" w:hAnsi="Palatino Linotype"/>
          <w:sz w:val="24"/>
          <w:szCs w:val="24"/>
        </w:rPr>
        <w:t xml:space="preserve"> let’s say my sister persuaded me to move here. I wasn’t thinking </w:t>
      </w:r>
      <w:r w:rsidRPr="008D2915">
        <w:rPr>
          <w:rFonts w:ascii="Palatino Linotype" w:hAnsi="Palatino Linotype"/>
          <w:sz w:val="24"/>
          <w:szCs w:val="24"/>
        </w:rPr>
        <w:lastRenderedPageBreak/>
        <w:t>about going anywhere or leaving Germany because I was so</w:t>
      </w:r>
      <w:r w:rsidR="001C125B" w:rsidRPr="008D2915">
        <w:rPr>
          <w:rFonts w:ascii="Palatino Linotype" w:hAnsi="Palatino Linotype"/>
          <w:sz w:val="24"/>
          <w:szCs w:val="24"/>
        </w:rPr>
        <w:t>mehow settled in there (Noah</w:t>
      </w:r>
      <w:r w:rsidRPr="008D2915">
        <w:rPr>
          <w:rFonts w:ascii="Palatino Linotype" w:hAnsi="Palatino Linotype"/>
          <w:sz w:val="24"/>
          <w:szCs w:val="24"/>
        </w:rPr>
        <w:t>).</w:t>
      </w:r>
    </w:p>
    <w:p w:rsidR="00251B86" w:rsidRPr="008D2915" w:rsidRDefault="00251B86" w:rsidP="00251B86">
      <w:pPr>
        <w:spacing w:after="0" w:line="240" w:lineRule="auto"/>
        <w:ind w:left="720"/>
        <w:jc w:val="both"/>
        <w:rPr>
          <w:rFonts w:ascii="Palatino Linotype" w:hAnsi="Palatino Linotype"/>
          <w:sz w:val="24"/>
          <w:szCs w:val="24"/>
        </w:rPr>
      </w:pPr>
    </w:p>
    <w:p w:rsidR="00E031BE" w:rsidRPr="008D2915" w:rsidRDefault="00024C8D" w:rsidP="001C125B">
      <w:pPr>
        <w:spacing w:after="0" w:line="480" w:lineRule="auto"/>
        <w:ind w:firstLine="720"/>
        <w:jc w:val="both"/>
        <w:rPr>
          <w:rFonts w:ascii="Palatino Linotype" w:hAnsi="Palatino Linotype"/>
          <w:sz w:val="24"/>
          <w:szCs w:val="24"/>
        </w:rPr>
      </w:pPr>
      <w:r w:rsidRPr="008D2915">
        <w:rPr>
          <w:rFonts w:ascii="Palatino Linotype" w:hAnsi="Palatino Linotype"/>
          <w:sz w:val="24"/>
          <w:szCs w:val="24"/>
        </w:rPr>
        <w:t>Co-ethnic diaspora conver</w:t>
      </w:r>
      <w:r w:rsidR="001C125B" w:rsidRPr="008D2915">
        <w:rPr>
          <w:rFonts w:ascii="Palatino Linotype" w:hAnsi="Palatino Linotype"/>
          <w:sz w:val="24"/>
          <w:szCs w:val="24"/>
        </w:rPr>
        <w:t xml:space="preserve">sations on </w:t>
      </w:r>
      <w:r w:rsidR="004C48BB" w:rsidRPr="008D2915">
        <w:rPr>
          <w:rFonts w:ascii="Palatino Linotype" w:hAnsi="Palatino Linotype"/>
          <w:sz w:val="24"/>
          <w:szCs w:val="24"/>
        </w:rPr>
        <w:t xml:space="preserve">mobility </w:t>
      </w:r>
      <w:r w:rsidR="005D0712" w:rsidRPr="008D2915">
        <w:rPr>
          <w:rFonts w:ascii="Palatino Linotype" w:hAnsi="Palatino Linotype"/>
          <w:sz w:val="24"/>
          <w:szCs w:val="24"/>
        </w:rPr>
        <w:t xml:space="preserve">tend to focus on real or perceived access to employment and </w:t>
      </w:r>
      <w:r w:rsidRPr="008D2915">
        <w:rPr>
          <w:rFonts w:ascii="Palatino Linotype" w:hAnsi="Palatino Linotype"/>
          <w:sz w:val="24"/>
          <w:szCs w:val="24"/>
        </w:rPr>
        <w:t xml:space="preserve">educational </w:t>
      </w:r>
      <w:r w:rsidR="001C125B" w:rsidRPr="008D2915">
        <w:rPr>
          <w:rFonts w:ascii="Palatino Linotype" w:hAnsi="Palatino Linotype"/>
          <w:sz w:val="24"/>
          <w:szCs w:val="24"/>
        </w:rPr>
        <w:t>opportunities in the naturalised</w:t>
      </w:r>
      <w:r w:rsidR="005D0712" w:rsidRPr="008D2915">
        <w:rPr>
          <w:rFonts w:ascii="Palatino Linotype" w:hAnsi="Palatino Linotype"/>
          <w:sz w:val="24"/>
          <w:szCs w:val="24"/>
        </w:rPr>
        <w:t xml:space="preserve"> state </w:t>
      </w:r>
      <w:r w:rsidR="00251B86" w:rsidRPr="008D2915">
        <w:rPr>
          <w:rFonts w:ascii="Palatino Linotype" w:hAnsi="Palatino Linotype"/>
          <w:i/>
          <w:sz w:val="24"/>
          <w:szCs w:val="24"/>
        </w:rPr>
        <w:t>vis-à-</w:t>
      </w:r>
      <w:r w:rsidR="005D0712" w:rsidRPr="008D2915">
        <w:rPr>
          <w:rFonts w:ascii="Palatino Linotype" w:hAnsi="Palatino Linotype"/>
          <w:i/>
          <w:sz w:val="24"/>
          <w:szCs w:val="24"/>
        </w:rPr>
        <w:t>vis</w:t>
      </w:r>
      <w:r w:rsidR="001C125B" w:rsidRPr="008D2915">
        <w:rPr>
          <w:rFonts w:ascii="Palatino Linotype" w:hAnsi="Palatino Linotype"/>
          <w:sz w:val="24"/>
          <w:szCs w:val="24"/>
        </w:rPr>
        <w:t xml:space="preserve"> the targeted state</w:t>
      </w:r>
      <w:r w:rsidR="005D0712" w:rsidRPr="008D2915">
        <w:rPr>
          <w:rFonts w:ascii="Palatino Linotype" w:hAnsi="Palatino Linotype"/>
          <w:sz w:val="24"/>
          <w:szCs w:val="24"/>
        </w:rPr>
        <w:t xml:space="preserve">. </w:t>
      </w:r>
      <w:r w:rsidR="00C26799" w:rsidRPr="008D2915">
        <w:rPr>
          <w:rFonts w:ascii="Palatino Linotype" w:hAnsi="Palatino Linotype"/>
          <w:sz w:val="24"/>
          <w:szCs w:val="24"/>
        </w:rPr>
        <w:t xml:space="preserve">These </w:t>
      </w:r>
      <w:r w:rsidR="001C125B" w:rsidRPr="008D2915">
        <w:rPr>
          <w:rFonts w:ascii="Palatino Linotype" w:hAnsi="Palatino Linotype"/>
          <w:sz w:val="24"/>
          <w:szCs w:val="24"/>
        </w:rPr>
        <w:t>conversations among diaspora kin</w:t>
      </w:r>
      <w:r w:rsidRPr="008D2915">
        <w:rPr>
          <w:rFonts w:ascii="Palatino Linotype" w:hAnsi="Palatino Linotype"/>
          <w:sz w:val="24"/>
          <w:szCs w:val="24"/>
        </w:rPr>
        <w:t xml:space="preserve"> help </w:t>
      </w:r>
      <w:r w:rsidR="00C26799" w:rsidRPr="008D2915">
        <w:rPr>
          <w:rFonts w:ascii="Palatino Linotype" w:hAnsi="Palatino Linotype"/>
          <w:sz w:val="24"/>
          <w:szCs w:val="24"/>
        </w:rPr>
        <w:t xml:space="preserve">build </w:t>
      </w:r>
      <w:r w:rsidR="00274B24" w:rsidRPr="008D2915">
        <w:rPr>
          <w:rFonts w:ascii="Palatino Linotype" w:hAnsi="Palatino Linotype"/>
          <w:sz w:val="24"/>
          <w:szCs w:val="24"/>
        </w:rPr>
        <w:t xml:space="preserve">honest, open, and </w:t>
      </w:r>
      <w:r w:rsidR="00C26799" w:rsidRPr="008D2915">
        <w:rPr>
          <w:rFonts w:ascii="Palatino Linotype" w:hAnsi="Palatino Linotype"/>
          <w:sz w:val="24"/>
          <w:szCs w:val="24"/>
        </w:rPr>
        <w:t>shared understanding of the situation and create the foundations for</w:t>
      </w:r>
      <w:r w:rsidR="00EB0CFD" w:rsidRPr="008D2915">
        <w:rPr>
          <w:rFonts w:ascii="Palatino Linotype" w:hAnsi="Palatino Linotype"/>
          <w:sz w:val="24"/>
          <w:szCs w:val="24"/>
        </w:rPr>
        <w:t xml:space="preserve"> </w:t>
      </w:r>
      <w:r w:rsidR="00EE6C35" w:rsidRPr="008D2915">
        <w:rPr>
          <w:rFonts w:ascii="Palatino Linotype" w:hAnsi="Palatino Linotype"/>
          <w:sz w:val="24"/>
          <w:szCs w:val="24"/>
        </w:rPr>
        <w:t xml:space="preserve">NTCNs </w:t>
      </w:r>
      <w:r w:rsidR="00EB0CFD" w:rsidRPr="008D2915">
        <w:rPr>
          <w:rFonts w:ascii="Palatino Linotype" w:hAnsi="Palatino Linotype"/>
          <w:sz w:val="24"/>
          <w:szCs w:val="24"/>
        </w:rPr>
        <w:t xml:space="preserve">to reflect on their decisions and consider alternative actions within a given </w:t>
      </w:r>
      <w:r w:rsidR="0035564C" w:rsidRPr="008D2915">
        <w:rPr>
          <w:rFonts w:ascii="Palatino Linotype" w:hAnsi="Palatino Linotype"/>
          <w:sz w:val="24"/>
          <w:szCs w:val="24"/>
        </w:rPr>
        <w:t>frame of reference, or an entirely</w:t>
      </w:r>
      <w:r w:rsidR="00EB0CFD" w:rsidRPr="008D2915">
        <w:rPr>
          <w:rFonts w:ascii="Palatino Linotype" w:hAnsi="Palatino Linotype"/>
          <w:sz w:val="24"/>
          <w:szCs w:val="24"/>
        </w:rPr>
        <w:t xml:space="preserve"> new frame of reference</w:t>
      </w:r>
      <w:r w:rsidR="00C26799" w:rsidRPr="008D2915">
        <w:rPr>
          <w:rFonts w:ascii="Palatino Linotype" w:hAnsi="Palatino Linotype"/>
          <w:sz w:val="24"/>
          <w:szCs w:val="24"/>
        </w:rPr>
        <w:t xml:space="preserve">. </w:t>
      </w:r>
      <w:r w:rsidR="00A65C91" w:rsidRPr="008D2915">
        <w:rPr>
          <w:rFonts w:ascii="Palatino Linotype" w:hAnsi="Palatino Linotype"/>
          <w:sz w:val="24"/>
          <w:szCs w:val="24"/>
        </w:rPr>
        <w:t>Ricky</w:t>
      </w:r>
      <w:r w:rsidR="0035564C" w:rsidRPr="008D2915">
        <w:rPr>
          <w:rFonts w:ascii="Palatino Linotype" w:hAnsi="Palatino Linotype"/>
          <w:sz w:val="24"/>
          <w:szCs w:val="24"/>
        </w:rPr>
        <w:t>,</w:t>
      </w:r>
      <w:r w:rsidR="00A65C91" w:rsidRPr="008D2915">
        <w:rPr>
          <w:rFonts w:ascii="Palatino Linotype" w:hAnsi="Palatino Linotype"/>
          <w:sz w:val="24"/>
          <w:szCs w:val="24"/>
        </w:rPr>
        <w:t xml:space="preserve"> </w:t>
      </w:r>
      <w:r w:rsidR="005D0712" w:rsidRPr="008D2915">
        <w:rPr>
          <w:rFonts w:ascii="Palatino Linotype" w:hAnsi="Palatino Linotype"/>
          <w:sz w:val="24"/>
          <w:szCs w:val="24"/>
        </w:rPr>
        <w:t>who</w:t>
      </w:r>
      <w:r w:rsidR="0035564C" w:rsidRPr="008D2915">
        <w:rPr>
          <w:rFonts w:ascii="Palatino Linotype" w:hAnsi="Palatino Linotype"/>
          <w:sz w:val="24"/>
          <w:szCs w:val="24"/>
        </w:rPr>
        <w:t xml:space="preserve"> had</w:t>
      </w:r>
      <w:r w:rsidR="00A65C91" w:rsidRPr="008D2915">
        <w:rPr>
          <w:rFonts w:ascii="Palatino Linotype" w:hAnsi="Palatino Linotype"/>
          <w:sz w:val="24"/>
          <w:szCs w:val="24"/>
        </w:rPr>
        <w:t xml:space="preserve"> been struggling to find a</w:t>
      </w:r>
      <w:r w:rsidR="000258B9" w:rsidRPr="008D2915">
        <w:rPr>
          <w:rFonts w:ascii="Palatino Linotype" w:hAnsi="Palatino Linotype"/>
          <w:sz w:val="24"/>
          <w:szCs w:val="24"/>
        </w:rPr>
        <w:t xml:space="preserve"> “</w:t>
      </w:r>
      <w:r w:rsidR="0035564C" w:rsidRPr="008D2915">
        <w:rPr>
          <w:rFonts w:ascii="Palatino Linotype" w:hAnsi="Palatino Linotype"/>
          <w:sz w:val="24"/>
          <w:szCs w:val="24"/>
        </w:rPr>
        <w:t>de</w:t>
      </w:r>
      <w:r w:rsidR="000258B9" w:rsidRPr="008D2915">
        <w:rPr>
          <w:rFonts w:ascii="Palatino Linotype" w:hAnsi="Palatino Linotype"/>
          <w:sz w:val="24"/>
          <w:szCs w:val="24"/>
        </w:rPr>
        <w:t>cent”</w:t>
      </w:r>
      <w:r w:rsidR="00EB0CFD" w:rsidRPr="008D2915">
        <w:rPr>
          <w:rFonts w:ascii="Palatino Linotype" w:hAnsi="Palatino Linotype"/>
          <w:sz w:val="24"/>
          <w:szCs w:val="24"/>
        </w:rPr>
        <w:t xml:space="preserve"> </w:t>
      </w:r>
      <w:r w:rsidR="00A65C91" w:rsidRPr="008D2915">
        <w:rPr>
          <w:rFonts w:ascii="Palatino Linotype" w:hAnsi="Palatino Linotype"/>
          <w:sz w:val="24"/>
          <w:szCs w:val="24"/>
        </w:rPr>
        <w:t>job in Amsterdam</w:t>
      </w:r>
      <w:r w:rsidR="0035564C" w:rsidRPr="008D2915">
        <w:rPr>
          <w:rFonts w:ascii="Palatino Linotype" w:hAnsi="Palatino Linotype"/>
          <w:sz w:val="24"/>
          <w:szCs w:val="24"/>
        </w:rPr>
        <w:t xml:space="preserve"> due to</w:t>
      </w:r>
      <w:r w:rsidR="005401EA" w:rsidRPr="008D2915">
        <w:rPr>
          <w:rFonts w:ascii="Palatino Linotype" w:hAnsi="Palatino Linotype"/>
          <w:sz w:val="24"/>
          <w:szCs w:val="24"/>
        </w:rPr>
        <w:t xml:space="preserve"> his limited language ability</w:t>
      </w:r>
      <w:r w:rsidR="00EB0CFD" w:rsidRPr="008D2915">
        <w:rPr>
          <w:rFonts w:ascii="Palatino Linotype" w:hAnsi="Palatino Linotype"/>
          <w:sz w:val="24"/>
          <w:szCs w:val="24"/>
        </w:rPr>
        <w:t>, though</w:t>
      </w:r>
      <w:r w:rsidR="0035564C" w:rsidRPr="008D2915">
        <w:rPr>
          <w:rFonts w:ascii="Palatino Linotype" w:hAnsi="Palatino Linotype"/>
          <w:sz w:val="24"/>
          <w:szCs w:val="24"/>
        </w:rPr>
        <w:t>t moving to the UK where he would</w:t>
      </w:r>
      <w:r w:rsidR="00EB0CFD" w:rsidRPr="008D2915">
        <w:rPr>
          <w:rFonts w:ascii="Palatino Linotype" w:hAnsi="Palatino Linotype"/>
          <w:sz w:val="24"/>
          <w:szCs w:val="24"/>
        </w:rPr>
        <w:t xml:space="preserve"> have access to a universal l</w:t>
      </w:r>
      <w:r w:rsidR="0035564C" w:rsidRPr="008D2915">
        <w:rPr>
          <w:rFonts w:ascii="Palatino Linotype" w:hAnsi="Palatino Linotype"/>
          <w:sz w:val="24"/>
          <w:szCs w:val="24"/>
        </w:rPr>
        <w:t>anguage of public discourse</w:t>
      </w:r>
      <w:r w:rsidR="00FA6860" w:rsidRPr="008D2915">
        <w:rPr>
          <w:rFonts w:ascii="Palatino Linotype" w:hAnsi="Palatino Linotype"/>
          <w:sz w:val="24"/>
          <w:szCs w:val="24"/>
        </w:rPr>
        <w:t xml:space="preserve"> (</w:t>
      </w:r>
      <w:proofErr w:type="spellStart"/>
      <w:r w:rsidR="00FA6860" w:rsidRPr="008D2915">
        <w:rPr>
          <w:rFonts w:ascii="Palatino Linotype" w:hAnsi="Palatino Linotype"/>
          <w:sz w:val="24"/>
          <w:szCs w:val="24"/>
        </w:rPr>
        <w:t>Julios</w:t>
      </w:r>
      <w:proofErr w:type="spellEnd"/>
      <w:r w:rsidR="00FA6860" w:rsidRPr="008D2915">
        <w:rPr>
          <w:rFonts w:ascii="Palatino Linotype" w:hAnsi="Palatino Linotype"/>
          <w:sz w:val="24"/>
          <w:szCs w:val="24"/>
        </w:rPr>
        <w:t>, 2012)</w:t>
      </w:r>
      <w:r w:rsidR="0035564C" w:rsidRPr="008D2915">
        <w:rPr>
          <w:rFonts w:ascii="Palatino Linotype" w:hAnsi="Palatino Linotype"/>
          <w:sz w:val="24"/>
          <w:szCs w:val="24"/>
        </w:rPr>
        <w:t xml:space="preserve"> might</w:t>
      </w:r>
      <w:r w:rsidR="00EB0CFD" w:rsidRPr="008D2915">
        <w:rPr>
          <w:rFonts w:ascii="Palatino Linotype" w:hAnsi="Palatino Linotype"/>
          <w:sz w:val="24"/>
          <w:szCs w:val="24"/>
        </w:rPr>
        <w:t xml:space="preserve"> enha</w:t>
      </w:r>
      <w:r w:rsidR="007C12F3" w:rsidRPr="008D2915">
        <w:rPr>
          <w:rFonts w:ascii="Palatino Linotype" w:hAnsi="Palatino Linotype"/>
          <w:sz w:val="24"/>
          <w:szCs w:val="24"/>
        </w:rPr>
        <w:t>nce his chances of capitalising on</w:t>
      </w:r>
      <w:r w:rsidR="00EB0CFD" w:rsidRPr="008D2915">
        <w:rPr>
          <w:rFonts w:ascii="Palatino Linotype" w:hAnsi="Palatino Linotype"/>
          <w:sz w:val="24"/>
          <w:szCs w:val="24"/>
        </w:rPr>
        <w:t xml:space="preserve"> his skills</w:t>
      </w:r>
      <w:r w:rsidR="00A65C91" w:rsidRPr="008D2915">
        <w:rPr>
          <w:rFonts w:ascii="Palatino Linotype" w:hAnsi="Palatino Linotype"/>
          <w:sz w:val="24"/>
          <w:szCs w:val="24"/>
        </w:rPr>
        <w:t>.</w:t>
      </w:r>
      <w:r w:rsidR="002417CF" w:rsidRPr="008D2915">
        <w:rPr>
          <w:rFonts w:ascii="Palatino Linotype" w:hAnsi="Palatino Linotype"/>
          <w:sz w:val="24"/>
          <w:szCs w:val="24"/>
        </w:rPr>
        <w:t xml:space="preserve"> Feeling un</w:t>
      </w:r>
      <w:r w:rsidR="00EB0CFD" w:rsidRPr="008D2915">
        <w:rPr>
          <w:rFonts w:ascii="Palatino Linotype" w:hAnsi="Palatino Linotype"/>
          <w:sz w:val="24"/>
          <w:szCs w:val="24"/>
        </w:rPr>
        <w:t>sure</w:t>
      </w:r>
      <w:r w:rsidR="002417CF" w:rsidRPr="008D2915">
        <w:rPr>
          <w:rFonts w:ascii="Palatino Linotype" w:hAnsi="Palatino Linotype"/>
          <w:sz w:val="24"/>
          <w:szCs w:val="24"/>
        </w:rPr>
        <w:t xml:space="preserve">, </w:t>
      </w:r>
      <w:r w:rsidR="001C125B" w:rsidRPr="008D2915">
        <w:rPr>
          <w:rFonts w:ascii="Palatino Linotype" w:hAnsi="Palatino Linotype"/>
          <w:sz w:val="24"/>
          <w:szCs w:val="24"/>
        </w:rPr>
        <w:t xml:space="preserve">he corroborated with </w:t>
      </w:r>
      <w:r w:rsidR="00DE25E0" w:rsidRPr="008D2915">
        <w:rPr>
          <w:rFonts w:ascii="Palatino Linotype" w:hAnsi="Palatino Linotype"/>
          <w:sz w:val="24"/>
          <w:szCs w:val="24"/>
        </w:rPr>
        <w:t>acquaintances to confirm:</w:t>
      </w:r>
    </w:p>
    <w:p w:rsidR="00E511F4" w:rsidRPr="008D2915" w:rsidRDefault="00B30169" w:rsidP="0035564C">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I had some guys from my region living i</w:t>
      </w:r>
      <w:r w:rsidR="0035564C" w:rsidRPr="008D2915">
        <w:rPr>
          <w:rFonts w:ascii="Palatino Linotype" w:hAnsi="Palatino Linotype"/>
          <w:sz w:val="24"/>
          <w:szCs w:val="24"/>
        </w:rPr>
        <w:t>n the UK. I asked questions, foun</w:t>
      </w:r>
      <w:r w:rsidRPr="008D2915">
        <w:rPr>
          <w:rFonts w:ascii="Palatino Linotype" w:hAnsi="Palatino Linotype"/>
          <w:sz w:val="24"/>
          <w:szCs w:val="24"/>
        </w:rPr>
        <w:t>d out how the system works, I could find out how the education system works here, and I got some information from them.</w:t>
      </w:r>
      <w:r w:rsidR="002417CF" w:rsidRPr="008D2915">
        <w:rPr>
          <w:rFonts w:ascii="Palatino Linotype" w:hAnsi="Palatino Linotype"/>
          <w:sz w:val="24"/>
          <w:szCs w:val="24"/>
        </w:rPr>
        <w:t xml:space="preserve"> They said that if I could pop </w:t>
      </w:r>
      <w:r w:rsidRPr="008D2915">
        <w:rPr>
          <w:rFonts w:ascii="Palatino Linotype" w:hAnsi="Palatino Linotype"/>
          <w:sz w:val="24"/>
          <w:szCs w:val="24"/>
        </w:rPr>
        <w:t>round, they could accommodate me and assist me to g</w:t>
      </w:r>
      <w:r w:rsidR="001C125B" w:rsidRPr="008D2915">
        <w:rPr>
          <w:rFonts w:ascii="Palatino Linotype" w:hAnsi="Palatino Linotype"/>
          <w:sz w:val="24"/>
          <w:szCs w:val="24"/>
        </w:rPr>
        <w:t>et a NI and get a job (Ricky</w:t>
      </w:r>
      <w:r w:rsidRPr="008D2915">
        <w:rPr>
          <w:rFonts w:ascii="Palatino Linotype" w:hAnsi="Palatino Linotype"/>
          <w:sz w:val="24"/>
          <w:szCs w:val="24"/>
        </w:rPr>
        <w:t>)</w:t>
      </w:r>
      <w:r w:rsidR="00E511F4" w:rsidRPr="008D2915">
        <w:rPr>
          <w:rFonts w:ascii="Palatino Linotype" w:hAnsi="Palatino Linotype"/>
          <w:sz w:val="24"/>
          <w:szCs w:val="24"/>
        </w:rPr>
        <w:t>.</w:t>
      </w:r>
    </w:p>
    <w:p w:rsidR="0035564C" w:rsidRPr="008D2915" w:rsidRDefault="0035564C" w:rsidP="0035564C">
      <w:pPr>
        <w:spacing w:after="0" w:line="240" w:lineRule="auto"/>
        <w:ind w:left="720"/>
        <w:jc w:val="both"/>
        <w:rPr>
          <w:rFonts w:ascii="Palatino Linotype" w:hAnsi="Palatino Linotype"/>
          <w:sz w:val="24"/>
          <w:szCs w:val="24"/>
        </w:rPr>
      </w:pPr>
    </w:p>
    <w:p w:rsidR="00E511F4" w:rsidRPr="008D2915" w:rsidRDefault="002417CF"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Similarly,</w:t>
      </w:r>
      <w:r w:rsidR="0035564C" w:rsidRPr="008D2915">
        <w:rPr>
          <w:rFonts w:ascii="Palatino Linotype" w:hAnsi="Palatino Linotype"/>
          <w:sz w:val="24"/>
          <w:szCs w:val="24"/>
        </w:rPr>
        <w:t xml:space="preserve"> </w:t>
      </w:r>
      <w:proofErr w:type="spellStart"/>
      <w:r w:rsidR="0035564C" w:rsidRPr="008D2915">
        <w:rPr>
          <w:rFonts w:ascii="Palatino Linotype" w:hAnsi="Palatino Linotype"/>
          <w:sz w:val="24"/>
          <w:szCs w:val="24"/>
        </w:rPr>
        <w:t>Stevo</w:t>
      </w:r>
      <w:proofErr w:type="spellEnd"/>
      <w:r w:rsidR="0035564C" w:rsidRPr="008D2915">
        <w:rPr>
          <w:rFonts w:ascii="Palatino Linotype" w:hAnsi="Palatino Linotype"/>
          <w:sz w:val="24"/>
          <w:szCs w:val="24"/>
        </w:rPr>
        <w:t>, who had</w:t>
      </w:r>
      <w:r w:rsidR="00EB0CFD" w:rsidRPr="008D2915">
        <w:rPr>
          <w:rFonts w:ascii="Palatino Linotype" w:hAnsi="Palatino Linotype"/>
          <w:sz w:val="24"/>
          <w:szCs w:val="24"/>
        </w:rPr>
        <w:t xml:space="preserve"> been unemployed for six months</w:t>
      </w:r>
      <w:r w:rsidR="00E511F4" w:rsidRPr="008D2915">
        <w:rPr>
          <w:rFonts w:ascii="Palatino Linotype" w:hAnsi="Palatino Linotype"/>
          <w:sz w:val="24"/>
          <w:szCs w:val="24"/>
        </w:rPr>
        <w:t xml:space="preserve"> in Spain</w:t>
      </w:r>
      <w:r w:rsidR="0035564C" w:rsidRPr="008D2915">
        <w:rPr>
          <w:rFonts w:ascii="Palatino Linotype" w:hAnsi="Palatino Linotype"/>
          <w:sz w:val="24"/>
          <w:szCs w:val="24"/>
        </w:rPr>
        <w:t>,</w:t>
      </w:r>
      <w:r w:rsidR="00EB0CFD" w:rsidRPr="008D2915">
        <w:rPr>
          <w:rFonts w:ascii="Palatino Linotype" w:hAnsi="Palatino Linotype"/>
          <w:sz w:val="24"/>
          <w:szCs w:val="24"/>
        </w:rPr>
        <w:t xml:space="preserve"> </w:t>
      </w:r>
      <w:r w:rsidR="00E511F4" w:rsidRPr="008D2915">
        <w:rPr>
          <w:rFonts w:ascii="Palatino Linotype" w:hAnsi="Palatino Linotype"/>
          <w:sz w:val="24"/>
          <w:szCs w:val="24"/>
        </w:rPr>
        <w:t xml:space="preserve">heard on the news that </w:t>
      </w:r>
      <w:r w:rsidRPr="008D2915">
        <w:rPr>
          <w:rFonts w:ascii="Palatino Linotype" w:hAnsi="Palatino Linotype"/>
          <w:sz w:val="24"/>
          <w:szCs w:val="24"/>
        </w:rPr>
        <w:t>the UK economy was prospering</w:t>
      </w:r>
      <w:r w:rsidR="00C6633E" w:rsidRPr="008D2915">
        <w:rPr>
          <w:rFonts w:ascii="Palatino Linotype" w:hAnsi="Palatino Linotype"/>
          <w:sz w:val="24"/>
          <w:szCs w:val="24"/>
        </w:rPr>
        <w:t>. He looked out</w:t>
      </w:r>
      <w:r w:rsidR="0035564C" w:rsidRPr="008D2915">
        <w:rPr>
          <w:rFonts w:ascii="Palatino Linotype" w:hAnsi="Palatino Linotype"/>
          <w:sz w:val="24"/>
          <w:szCs w:val="24"/>
        </w:rPr>
        <w:t xml:space="preserve"> the contact details</w:t>
      </w:r>
      <w:r w:rsidR="00E511F4" w:rsidRPr="008D2915">
        <w:rPr>
          <w:rFonts w:ascii="Palatino Linotype" w:hAnsi="Palatino Linotype"/>
          <w:sz w:val="24"/>
          <w:szCs w:val="24"/>
        </w:rPr>
        <w:t xml:space="preserve"> of a friend who </w:t>
      </w:r>
      <w:r w:rsidR="0035564C" w:rsidRPr="008D2915">
        <w:rPr>
          <w:rFonts w:ascii="Palatino Linotype" w:hAnsi="Palatino Linotype"/>
          <w:sz w:val="24"/>
          <w:szCs w:val="24"/>
        </w:rPr>
        <w:t xml:space="preserve">had </w:t>
      </w:r>
      <w:r w:rsidR="00E511F4" w:rsidRPr="008D2915">
        <w:rPr>
          <w:rFonts w:ascii="Palatino Linotype" w:hAnsi="Palatino Linotype"/>
          <w:sz w:val="24"/>
          <w:szCs w:val="24"/>
        </w:rPr>
        <w:t>moved to the</w:t>
      </w:r>
      <w:r w:rsidR="0017387F" w:rsidRPr="008D2915">
        <w:rPr>
          <w:rFonts w:ascii="Palatino Linotype" w:hAnsi="Palatino Linotype"/>
          <w:sz w:val="24"/>
          <w:szCs w:val="24"/>
        </w:rPr>
        <w:t xml:space="preserve"> UK several</w:t>
      </w:r>
      <w:r w:rsidR="004327E0" w:rsidRPr="008D2915">
        <w:rPr>
          <w:rFonts w:ascii="Palatino Linotype" w:hAnsi="Palatino Linotype"/>
          <w:sz w:val="24"/>
          <w:szCs w:val="24"/>
        </w:rPr>
        <w:t xml:space="preserve"> years previously</w:t>
      </w:r>
      <w:r w:rsidR="00C6633E" w:rsidRPr="008D2915">
        <w:rPr>
          <w:rFonts w:ascii="Palatino Linotype" w:hAnsi="Palatino Linotype"/>
          <w:sz w:val="24"/>
          <w:szCs w:val="24"/>
        </w:rPr>
        <w:t xml:space="preserve"> to </w:t>
      </w:r>
      <w:r w:rsidR="00364B72" w:rsidRPr="008D2915">
        <w:rPr>
          <w:rFonts w:ascii="Palatino Linotype" w:hAnsi="Palatino Linotype"/>
          <w:sz w:val="24"/>
          <w:szCs w:val="24"/>
        </w:rPr>
        <w:t>ascertain</w:t>
      </w:r>
      <w:r w:rsidR="00E511F4" w:rsidRPr="008D2915">
        <w:rPr>
          <w:rFonts w:ascii="Palatino Linotype" w:hAnsi="Palatino Linotype"/>
          <w:sz w:val="24"/>
          <w:szCs w:val="24"/>
        </w:rPr>
        <w:t xml:space="preserve"> wheth</w:t>
      </w:r>
      <w:r w:rsidR="0035564C" w:rsidRPr="008D2915">
        <w:rPr>
          <w:rFonts w:ascii="Palatino Linotype" w:hAnsi="Palatino Linotype"/>
          <w:sz w:val="24"/>
          <w:szCs w:val="24"/>
        </w:rPr>
        <w:t>er it was worth jumping ship</w:t>
      </w:r>
      <w:r w:rsidR="00E511F4" w:rsidRPr="008D2915">
        <w:rPr>
          <w:rFonts w:ascii="Palatino Linotype" w:hAnsi="Palatino Linotype"/>
          <w:sz w:val="24"/>
          <w:szCs w:val="24"/>
        </w:rPr>
        <w:t>:</w:t>
      </w:r>
    </w:p>
    <w:p w:rsidR="00B30169" w:rsidRPr="008D2915" w:rsidRDefault="002B0300" w:rsidP="00CB7BF2">
      <w:pPr>
        <w:spacing w:line="240" w:lineRule="auto"/>
        <w:ind w:left="720"/>
        <w:jc w:val="both"/>
        <w:rPr>
          <w:rFonts w:ascii="Palatino Linotype" w:hAnsi="Palatino Linotype"/>
          <w:sz w:val="24"/>
          <w:szCs w:val="24"/>
        </w:rPr>
      </w:pPr>
      <w:r w:rsidRPr="008D2915">
        <w:rPr>
          <w:rFonts w:ascii="Palatino Linotype" w:hAnsi="Palatino Linotype"/>
          <w:sz w:val="24"/>
          <w:szCs w:val="24"/>
        </w:rPr>
        <w:t>My friend in Spain</w:t>
      </w:r>
      <w:r w:rsidR="008C2CF7" w:rsidRPr="008D2915">
        <w:rPr>
          <w:rFonts w:ascii="Palatino Linotype" w:hAnsi="Palatino Linotype"/>
          <w:sz w:val="24"/>
          <w:szCs w:val="24"/>
        </w:rPr>
        <w:t xml:space="preserve"> came to the UK in 2007,</w:t>
      </w:r>
      <w:r w:rsidRPr="008D2915">
        <w:rPr>
          <w:rFonts w:ascii="Palatino Linotype" w:hAnsi="Palatino Linotype"/>
          <w:sz w:val="24"/>
          <w:szCs w:val="24"/>
        </w:rPr>
        <w:t xml:space="preserve"> </w:t>
      </w:r>
      <w:r w:rsidR="00DB4F95" w:rsidRPr="008D2915">
        <w:rPr>
          <w:rFonts w:ascii="Palatino Linotype" w:hAnsi="Palatino Linotype"/>
          <w:sz w:val="24"/>
          <w:szCs w:val="24"/>
        </w:rPr>
        <w:t>before the global economic crisi</w:t>
      </w:r>
      <w:r w:rsidRPr="008D2915">
        <w:rPr>
          <w:rFonts w:ascii="Palatino Linotype" w:hAnsi="Palatino Linotype"/>
          <w:sz w:val="24"/>
          <w:szCs w:val="24"/>
        </w:rPr>
        <w:t xml:space="preserve">s. I </w:t>
      </w:r>
      <w:r w:rsidR="00E511F4" w:rsidRPr="008D2915">
        <w:rPr>
          <w:rFonts w:ascii="Palatino Linotype" w:hAnsi="Palatino Linotype"/>
          <w:sz w:val="24"/>
          <w:szCs w:val="24"/>
        </w:rPr>
        <w:t>lost contact with him so I had to travel to Tenerife to find his cousin to get his contact</w:t>
      </w:r>
      <w:r w:rsidR="00DB4F95" w:rsidRPr="008D2915">
        <w:rPr>
          <w:rFonts w:ascii="Palatino Linotype" w:hAnsi="Palatino Linotype"/>
          <w:sz w:val="24"/>
          <w:szCs w:val="24"/>
        </w:rPr>
        <w:t xml:space="preserve"> [details]</w:t>
      </w:r>
      <w:r w:rsidR="00E511F4" w:rsidRPr="008D2915">
        <w:rPr>
          <w:rFonts w:ascii="Palatino Linotype" w:hAnsi="Palatino Linotype"/>
          <w:sz w:val="24"/>
          <w:szCs w:val="24"/>
        </w:rPr>
        <w:t xml:space="preserve">. I </w:t>
      </w:r>
      <w:r w:rsidRPr="008D2915">
        <w:rPr>
          <w:rFonts w:ascii="Palatino Linotype" w:hAnsi="Palatino Linotype"/>
          <w:sz w:val="24"/>
          <w:szCs w:val="24"/>
        </w:rPr>
        <w:t>spoke to him about my joblessness and he said it will be good to move here because there were jobs here that it won’t</w:t>
      </w:r>
      <w:r w:rsidR="005C25D6" w:rsidRPr="008D2915">
        <w:rPr>
          <w:rFonts w:ascii="Palatino Linotype" w:hAnsi="Palatino Linotype"/>
          <w:sz w:val="24"/>
          <w:szCs w:val="24"/>
        </w:rPr>
        <w:t xml:space="preserve"> be as bad as Spain </w:t>
      </w:r>
      <w:r w:rsidR="00171526" w:rsidRPr="008D2915">
        <w:rPr>
          <w:rFonts w:ascii="Palatino Linotype" w:hAnsi="Palatino Linotype"/>
          <w:sz w:val="24"/>
          <w:szCs w:val="24"/>
        </w:rPr>
        <w:t>(</w:t>
      </w:r>
      <w:proofErr w:type="spellStart"/>
      <w:r w:rsidR="00171526" w:rsidRPr="008D2915">
        <w:rPr>
          <w:rFonts w:ascii="Palatino Linotype" w:hAnsi="Palatino Linotype"/>
          <w:sz w:val="24"/>
          <w:szCs w:val="24"/>
        </w:rPr>
        <w:t>Stevo</w:t>
      </w:r>
      <w:proofErr w:type="spellEnd"/>
      <w:r w:rsidRPr="008D2915">
        <w:rPr>
          <w:rFonts w:ascii="Palatino Linotype" w:hAnsi="Palatino Linotype"/>
          <w:sz w:val="24"/>
          <w:szCs w:val="24"/>
        </w:rPr>
        <w:t>)</w:t>
      </w:r>
      <w:r w:rsidR="005C25D6" w:rsidRPr="008D2915">
        <w:rPr>
          <w:rFonts w:ascii="Palatino Linotype" w:hAnsi="Palatino Linotype"/>
          <w:sz w:val="24"/>
          <w:szCs w:val="24"/>
        </w:rPr>
        <w:t>.</w:t>
      </w:r>
    </w:p>
    <w:p w:rsidR="00AA33C7" w:rsidRPr="008D2915" w:rsidRDefault="00B30169" w:rsidP="00C6633E">
      <w:pPr>
        <w:spacing w:after="0" w:line="480" w:lineRule="auto"/>
        <w:ind w:firstLine="720"/>
        <w:jc w:val="both"/>
        <w:rPr>
          <w:rFonts w:ascii="Palatino Linotype" w:hAnsi="Palatino Linotype"/>
          <w:sz w:val="24"/>
          <w:szCs w:val="24"/>
        </w:rPr>
      </w:pPr>
      <w:r w:rsidRPr="008D2915">
        <w:rPr>
          <w:rFonts w:ascii="Palatino Linotype" w:hAnsi="Palatino Linotype"/>
          <w:sz w:val="24"/>
          <w:szCs w:val="24"/>
        </w:rPr>
        <w:lastRenderedPageBreak/>
        <w:t>Like Ricky</w:t>
      </w:r>
      <w:r w:rsidR="005C25D6" w:rsidRPr="008D2915">
        <w:rPr>
          <w:rFonts w:ascii="Palatino Linotype" w:hAnsi="Palatino Linotype"/>
          <w:sz w:val="24"/>
          <w:szCs w:val="24"/>
        </w:rPr>
        <w:t xml:space="preserve"> and </w:t>
      </w:r>
      <w:proofErr w:type="spellStart"/>
      <w:r w:rsidR="005C25D6" w:rsidRPr="008D2915">
        <w:rPr>
          <w:rFonts w:ascii="Palatino Linotype" w:hAnsi="Palatino Linotype"/>
          <w:sz w:val="24"/>
          <w:szCs w:val="24"/>
        </w:rPr>
        <w:t>Stevo</w:t>
      </w:r>
      <w:proofErr w:type="spellEnd"/>
      <w:r w:rsidR="0094536D" w:rsidRPr="008D2915">
        <w:rPr>
          <w:rFonts w:ascii="Palatino Linotype" w:hAnsi="Palatino Linotype"/>
          <w:sz w:val="24"/>
          <w:szCs w:val="24"/>
        </w:rPr>
        <w:t xml:space="preserve">, most </w:t>
      </w:r>
      <w:r w:rsidRPr="008D2915">
        <w:rPr>
          <w:rFonts w:ascii="Palatino Linotype" w:hAnsi="Palatino Linotype"/>
          <w:sz w:val="24"/>
          <w:szCs w:val="24"/>
        </w:rPr>
        <w:t>participant</w:t>
      </w:r>
      <w:r w:rsidR="006102FC" w:rsidRPr="008D2915">
        <w:rPr>
          <w:rFonts w:ascii="Palatino Linotype" w:hAnsi="Palatino Linotype"/>
          <w:sz w:val="24"/>
          <w:szCs w:val="24"/>
        </w:rPr>
        <w:t>s</w:t>
      </w:r>
      <w:r w:rsidR="00C73B9B" w:rsidRPr="008D2915">
        <w:rPr>
          <w:rFonts w:ascii="Palatino Linotype" w:hAnsi="Palatino Linotype"/>
          <w:sz w:val="24"/>
          <w:szCs w:val="24"/>
        </w:rPr>
        <w:t xml:space="preserve"> </w:t>
      </w:r>
      <w:r w:rsidR="00826149" w:rsidRPr="008D2915">
        <w:rPr>
          <w:rFonts w:ascii="Palatino Linotype" w:hAnsi="Palatino Linotype"/>
          <w:sz w:val="24"/>
          <w:szCs w:val="24"/>
        </w:rPr>
        <w:t xml:space="preserve">while </w:t>
      </w:r>
      <w:r w:rsidRPr="008D2915">
        <w:rPr>
          <w:rFonts w:ascii="Palatino Linotype" w:hAnsi="Palatino Linotype"/>
          <w:sz w:val="24"/>
          <w:szCs w:val="24"/>
        </w:rPr>
        <w:t>sh</w:t>
      </w:r>
      <w:r w:rsidR="006102FC" w:rsidRPr="008D2915">
        <w:rPr>
          <w:rFonts w:ascii="Palatino Linotype" w:hAnsi="Palatino Linotype"/>
          <w:sz w:val="24"/>
          <w:szCs w:val="24"/>
        </w:rPr>
        <w:t>aring their visions to improve</w:t>
      </w:r>
      <w:r w:rsidRPr="008D2915">
        <w:rPr>
          <w:rFonts w:ascii="Palatino Linotype" w:hAnsi="Palatino Linotype"/>
          <w:sz w:val="24"/>
          <w:szCs w:val="24"/>
        </w:rPr>
        <w:t xml:space="preserve"> their lives with </w:t>
      </w:r>
      <w:r w:rsidR="00AA33C7" w:rsidRPr="008D2915">
        <w:rPr>
          <w:rFonts w:ascii="Palatino Linotype" w:hAnsi="Palatino Linotype"/>
          <w:sz w:val="24"/>
          <w:szCs w:val="24"/>
        </w:rPr>
        <w:t xml:space="preserve">acquaintances </w:t>
      </w:r>
      <w:r w:rsidRPr="008D2915">
        <w:rPr>
          <w:rFonts w:ascii="Palatino Linotype" w:hAnsi="Palatino Linotype"/>
          <w:sz w:val="24"/>
          <w:szCs w:val="24"/>
        </w:rPr>
        <w:t>gained</w:t>
      </w:r>
      <w:r w:rsidR="00AA33C7" w:rsidRPr="008D2915">
        <w:rPr>
          <w:rFonts w:ascii="Palatino Linotype" w:hAnsi="Palatino Linotype"/>
          <w:sz w:val="24"/>
          <w:szCs w:val="24"/>
        </w:rPr>
        <w:t xml:space="preserve"> some insight into potential job opportunities</w:t>
      </w:r>
      <w:r w:rsidRPr="008D2915">
        <w:rPr>
          <w:rFonts w:ascii="Palatino Linotype" w:hAnsi="Palatino Linotype"/>
          <w:sz w:val="24"/>
          <w:szCs w:val="24"/>
        </w:rPr>
        <w:t xml:space="preserve"> and general life</w:t>
      </w:r>
      <w:r w:rsidR="00AA33C7" w:rsidRPr="008D2915">
        <w:rPr>
          <w:rFonts w:ascii="Palatino Linotype" w:hAnsi="Palatino Linotype"/>
          <w:sz w:val="24"/>
          <w:szCs w:val="24"/>
        </w:rPr>
        <w:t xml:space="preserve"> in the UK.</w:t>
      </w:r>
      <w:r w:rsidR="00DE25E0" w:rsidRPr="008D2915">
        <w:rPr>
          <w:rFonts w:ascii="Palatino Linotype" w:hAnsi="Palatino Linotype"/>
          <w:sz w:val="24"/>
          <w:szCs w:val="24"/>
        </w:rPr>
        <w:t xml:space="preserve"> </w:t>
      </w:r>
      <w:r w:rsidR="005C25D6" w:rsidRPr="008D2915">
        <w:rPr>
          <w:rFonts w:ascii="Palatino Linotype" w:hAnsi="Palatino Linotype"/>
          <w:sz w:val="24"/>
          <w:szCs w:val="24"/>
        </w:rPr>
        <w:t>S</w:t>
      </w:r>
      <w:r w:rsidR="00DE25E0" w:rsidRPr="008D2915">
        <w:rPr>
          <w:rFonts w:ascii="Palatino Linotype" w:hAnsi="Palatino Linotype"/>
          <w:sz w:val="24"/>
          <w:szCs w:val="24"/>
        </w:rPr>
        <w:t>uch conversations</w:t>
      </w:r>
      <w:r w:rsidR="006102FC" w:rsidRPr="008D2915">
        <w:rPr>
          <w:rFonts w:ascii="Palatino Linotype" w:hAnsi="Palatino Linotype"/>
          <w:sz w:val="24"/>
          <w:szCs w:val="24"/>
        </w:rPr>
        <w:t xml:space="preserve"> also </w:t>
      </w:r>
      <w:r w:rsidR="00DE25E0" w:rsidRPr="008D2915">
        <w:rPr>
          <w:rFonts w:ascii="Palatino Linotype" w:hAnsi="Palatino Linotype"/>
          <w:sz w:val="24"/>
          <w:szCs w:val="24"/>
        </w:rPr>
        <w:t>helped</w:t>
      </w:r>
      <w:r w:rsidR="005C25D6" w:rsidRPr="008D2915">
        <w:rPr>
          <w:rFonts w:ascii="Palatino Linotype" w:hAnsi="Palatino Linotype"/>
          <w:sz w:val="24"/>
          <w:szCs w:val="24"/>
        </w:rPr>
        <w:t xml:space="preserve"> our</w:t>
      </w:r>
      <w:r w:rsidR="00DE25E0" w:rsidRPr="008D2915">
        <w:rPr>
          <w:rFonts w:ascii="Palatino Linotype" w:hAnsi="Palatino Linotype"/>
          <w:sz w:val="24"/>
          <w:szCs w:val="24"/>
        </w:rPr>
        <w:t xml:space="preserve"> NTCN</w:t>
      </w:r>
      <w:r w:rsidR="005C25D6" w:rsidRPr="008D2915">
        <w:rPr>
          <w:rFonts w:ascii="Palatino Linotype" w:hAnsi="Palatino Linotype"/>
          <w:sz w:val="24"/>
          <w:szCs w:val="24"/>
        </w:rPr>
        <w:t>s</w:t>
      </w:r>
      <w:r w:rsidR="006102FC" w:rsidRPr="008D2915">
        <w:rPr>
          <w:rFonts w:ascii="Palatino Linotype" w:hAnsi="Palatino Linotype"/>
          <w:sz w:val="24"/>
          <w:szCs w:val="24"/>
        </w:rPr>
        <w:t xml:space="preserve"> to</w:t>
      </w:r>
      <w:r w:rsidR="006B3411" w:rsidRPr="008D2915">
        <w:rPr>
          <w:rFonts w:ascii="Palatino Linotype" w:hAnsi="Palatino Linotype"/>
          <w:sz w:val="24"/>
          <w:szCs w:val="24"/>
        </w:rPr>
        <w:t xml:space="preserve"> </w:t>
      </w:r>
      <w:r w:rsidR="00DE25E0" w:rsidRPr="008D2915">
        <w:rPr>
          <w:rFonts w:ascii="Palatino Linotype" w:hAnsi="Palatino Linotype"/>
          <w:sz w:val="24"/>
          <w:szCs w:val="24"/>
        </w:rPr>
        <w:t xml:space="preserve">develop their understanding of how to engage with the whole </w:t>
      </w:r>
      <w:r w:rsidR="004C48BB" w:rsidRPr="008D2915">
        <w:rPr>
          <w:rFonts w:ascii="Palatino Linotype" w:hAnsi="Palatino Linotype"/>
          <w:sz w:val="24"/>
          <w:szCs w:val="24"/>
        </w:rPr>
        <w:t>mobility</w:t>
      </w:r>
      <w:r w:rsidR="00DE25E0" w:rsidRPr="008D2915">
        <w:rPr>
          <w:rFonts w:ascii="Palatino Linotype" w:hAnsi="Palatino Linotype"/>
          <w:sz w:val="24"/>
          <w:szCs w:val="24"/>
        </w:rPr>
        <w:t xml:space="preserve"> process.</w:t>
      </w:r>
      <w:r w:rsidR="002B0300" w:rsidRPr="008D2915">
        <w:rPr>
          <w:rFonts w:ascii="Palatino Linotype" w:hAnsi="Palatino Linotype"/>
          <w:sz w:val="24"/>
          <w:szCs w:val="24"/>
        </w:rPr>
        <w:t xml:space="preserve"> </w:t>
      </w:r>
      <w:r w:rsidR="005C25D6" w:rsidRPr="008D2915">
        <w:rPr>
          <w:rFonts w:ascii="Palatino Linotype" w:hAnsi="Palatino Linotype"/>
          <w:sz w:val="24"/>
          <w:szCs w:val="24"/>
        </w:rPr>
        <w:t>While not grounded in empirical facts, Reynolds</w:t>
      </w:r>
      <w:r w:rsidR="006B3411" w:rsidRPr="008D2915">
        <w:rPr>
          <w:rFonts w:ascii="Palatino Linotype" w:hAnsi="Palatino Linotype"/>
          <w:sz w:val="24"/>
          <w:szCs w:val="24"/>
        </w:rPr>
        <w:t>, for example,</w:t>
      </w:r>
      <w:r w:rsidR="005C25D6" w:rsidRPr="008D2915">
        <w:rPr>
          <w:rFonts w:ascii="Palatino Linotype" w:hAnsi="Palatino Linotype"/>
          <w:sz w:val="24"/>
          <w:szCs w:val="24"/>
        </w:rPr>
        <w:t xml:space="preserve"> argued that what </w:t>
      </w:r>
      <w:r w:rsidR="002B0300" w:rsidRPr="008D2915">
        <w:rPr>
          <w:rFonts w:ascii="Palatino Linotype" w:hAnsi="Palatino Linotype"/>
          <w:sz w:val="24"/>
          <w:szCs w:val="24"/>
        </w:rPr>
        <w:t>he heard about multiculturalism, religious tolerance, and equal opportunities</w:t>
      </w:r>
      <w:r w:rsidR="00BE0B28" w:rsidRPr="008D2915">
        <w:rPr>
          <w:rFonts w:ascii="Palatino Linotype" w:hAnsi="Palatino Linotype"/>
          <w:sz w:val="24"/>
          <w:szCs w:val="24"/>
        </w:rPr>
        <w:t xml:space="preserve"> in the UK</w:t>
      </w:r>
      <w:r w:rsidR="006B3411" w:rsidRPr="008D2915">
        <w:rPr>
          <w:rFonts w:ascii="Palatino Linotype" w:hAnsi="Palatino Linotype"/>
          <w:sz w:val="24"/>
          <w:szCs w:val="24"/>
        </w:rPr>
        <w:t>, drove</w:t>
      </w:r>
      <w:r w:rsidR="002B0300" w:rsidRPr="008D2915">
        <w:rPr>
          <w:rFonts w:ascii="Palatino Linotype" w:hAnsi="Palatino Linotype"/>
          <w:sz w:val="24"/>
          <w:szCs w:val="24"/>
        </w:rPr>
        <w:t xml:space="preserve"> his socially constructed</w:t>
      </w:r>
      <w:r w:rsidR="00BE0B28" w:rsidRPr="008D2915">
        <w:rPr>
          <w:rFonts w:ascii="Palatino Linotype" w:hAnsi="Palatino Linotype"/>
          <w:sz w:val="24"/>
          <w:szCs w:val="24"/>
        </w:rPr>
        <w:t xml:space="preserve"> realities about the country</w:t>
      </w:r>
      <w:r w:rsidR="002B0300" w:rsidRPr="008D2915">
        <w:rPr>
          <w:rFonts w:ascii="Palatino Linotype" w:hAnsi="Palatino Linotype"/>
          <w:sz w:val="24"/>
          <w:szCs w:val="24"/>
        </w:rPr>
        <w:t xml:space="preserve"> closer</w:t>
      </w:r>
      <w:r w:rsidR="00BE0B28" w:rsidRPr="008D2915">
        <w:rPr>
          <w:rFonts w:ascii="Palatino Linotype" w:hAnsi="Palatino Linotype"/>
          <w:sz w:val="24"/>
          <w:szCs w:val="24"/>
        </w:rPr>
        <w:t xml:space="preserve"> to the ‘truth’</w:t>
      </w:r>
      <w:r w:rsidR="002B0300" w:rsidRPr="008D2915">
        <w:rPr>
          <w:rFonts w:ascii="Palatino Linotype" w:hAnsi="Palatino Linotype"/>
          <w:sz w:val="24"/>
          <w:szCs w:val="24"/>
        </w:rPr>
        <w:t>.</w:t>
      </w:r>
    </w:p>
    <w:p w:rsidR="00435ED4" w:rsidRPr="008D2915" w:rsidRDefault="00B30169" w:rsidP="00435ED4">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You know London is like Lagos, there are Nigerians all over the place</w:t>
      </w:r>
      <w:r w:rsidR="008C2CF7" w:rsidRPr="008D2915">
        <w:rPr>
          <w:rFonts w:ascii="Palatino Linotype" w:hAnsi="Palatino Linotype"/>
          <w:sz w:val="24"/>
          <w:szCs w:val="24"/>
        </w:rPr>
        <w:t>,</w:t>
      </w:r>
      <w:r w:rsidRPr="008D2915">
        <w:rPr>
          <w:rFonts w:ascii="Palatino Linotype" w:hAnsi="Palatino Linotype"/>
          <w:sz w:val="24"/>
          <w:szCs w:val="24"/>
        </w:rPr>
        <w:t xml:space="preserve"> so I contacted a couple</w:t>
      </w:r>
      <w:r w:rsidR="006102FC" w:rsidRPr="008D2915">
        <w:rPr>
          <w:rFonts w:ascii="Palatino Linotype" w:hAnsi="Palatino Linotype"/>
          <w:sz w:val="24"/>
          <w:szCs w:val="24"/>
        </w:rPr>
        <w:t xml:space="preserve"> of</w:t>
      </w:r>
      <w:r w:rsidRPr="008D2915">
        <w:rPr>
          <w:rFonts w:ascii="Palatino Linotype" w:hAnsi="Palatino Linotype"/>
          <w:sz w:val="24"/>
          <w:szCs w:val="24"/>
        </w:rPr>
        <w:t xml:space="preserve"> Londoner friends I lived with back in Nigeria and told them I wanted to come to UK</w:t>
      </w:r>
      <w:r w:rsidR="00DE25E0" w:rsidRPr="008D2915">
        <w:rPr>
          <w:rFonts w:ascii="Palatino Linotype" w:hAnsi="Palatino Linotype"/>
          <w:sz w:val="24"/>
          <w:szCs w:val="24"/>
        </w:rPr>
        <w:t xml:space="preserve">. They </w:t>
      </w:r>
      <w:r w:rsidR="00EC5E67" w:rsidRPr="008D2915">
        <w:rPr>
          <w:rFonts w:ascii="Palatino Linotype" w:hAnsi="Palatino Linotype"/>
          <w:sz w:val="24"/>
          <w:szCs w:val="24"/>
        </w:rPr>
        <w:t xml:space="preserve">even </w:t>
      </w:r>
      <w:r w:rsidR="00DE25E0" w:rsidRPr="008D2915">
        <w:rPr>
          <w:rFonts w:ascii="Palatino Linotype" w:hAnsi="Palatino Linotype"/>
          <w:sz w:val="24"/>
          <w:szCs w:val="24"/>
        </w:rPr>
        <w:t>told me it was easy to even get higher education there</w:t>
      </w:r>
      <w:r w:rsidRPr="008D2915">
        <w:rPr>
          <w:rFonts w:ascii="Palatino Linotype" w:hAnsi="Palatino Linotype"/>
          <w:sz w:val="24"/>
          <w:szCs w:val="24"/>
        </w:rPr>
        <w:t xml:space="preserve"> (Reynolds).</w:t>
      </w:r>
    </w:p>
    <w:p w:rsidR="00435ED4" w:rsidRPr="008D2915" w:rsidRDefault="00435ED4" w:rsidP="00435ED4">
      <w:pPr>
        <w:spacing w:after="0" w:line="240" w:lineRule="auto"/>
        <w:ind w:left="720"/>
        <w:jc w:val="both"/>
        <w:rPr>
          <w:rFonts w:ascii="Palatino Linotype" w:hAnsi="Palatino Linotype"/>
          <w:sz w:val="24"/>
          <w:szCs w:val="24"/>
        </w:rPr>
      </w:pPr>
    </w:p>
    <w:p w:rsidR="00EC5E67" w:rsidRPr="008D2915" w:rsidRDefault="001C572E" w:rsidP="00C6633E">
      <w:pPr>
        <w:spacing w:after="0" w:line="480" w:lineRule="auto"/>
        <w:ind w:firstLine="720"/>
        <w:jc w:val="both"/>
        <w:rPr>
          <w:rFonts w:ascii="Palatino Linotype" w:hAnsi="Palatino Linotype"/>
          <w:sz w:val="24"/>
          <w:szCs w:val="24"/>
        </w:rPr>
      </w:pPr>
      <w:r w:rsidRPr="008D2915">
        <w:rPr>
          <w:rFonts w:ascii="Palatino Linotype" w:hAnsi="Palatino Linotype"/>
          <w:sz w:val="24"/>
          <w:szCs w:val="24"/>
        </w:rPr>
        <w:t>Encouraging</w:t>
      </w:r>
      <w:r w:rsidR="008C2CF7" w:rsidRPr="008D2915">
        <w:rPr>
          <w:rFonts w:ascii="Palatino Linotype" w:hAnsi="Palatino Linotype"/>
          <w:sz w:val="24"/>
          <w:szCs w:val="24"/>
        </w:rPr>
        <w:t xml:space="preserve"> s</w:t>
      </w:r>
      <w:r w:rsidR="00EC5E67" w:rsidRPr="008D2915">
        <w:rPr>
          <w:rFonts w:ascii="Palatino Linotype" w:hAnsi="Palatino Linotype"/>
          <w:sz w:val="24"/>
          <w:szCs w:val="24"/>
        </w:rPr>
        <w:t>tories abou</w:t>
      </w:r>
      <w:r w:rsidR="008C2CF7" w:rsidRPr="008D2915">
        <w:rPr>
          <w:rFonts w:ascii="Palatino Linotype" w:hAnsi="Palatino Linotype"/>
          <w:sz w:val="24"/>
          <w:szCs w:val="24"/>
        </w:rPr>
        <w:t xml:space="preserve">t the UK’s openness and </w:t>
      </w:r>
      <w:r w:rsidR="00EC5E67" w:rsidRPr="008D2915">
        <w:rPr>
          <w:rFonts w:ascii="Palatino Linotype" w:hAnsi="Palatino Linotype"/>
          <w:sz w:val="24"/>
          <w:szCs w:val="24"/>
        </w:rPr>
        <w:t>toler</w:t>
      </w:r>
      <w:r w:rsidR="009C35E7" w:rsidRPr="008D2915">
        <w:rPr>
          <w:rFonts w:ascii="Palatino Linotype" w:hAnsi="Palatino Linotype"/>
          <w:sz w:val="24"/>
          <w:szCs w:val="24"/>
        </w:rPr>
        <w:t>ance of d</w:t>
      </w:r>
      <w:r w:rsidRPr="008D2915">
        <w:rPr>
          <w:rFonts w:ascii="Palatino Linotype" w:hAnsi="Palatino Linotype"/>
          <w:sz w:val="24"/>
          <w:szCs w:val="24"/>
        </w:rPr>
        <w:t>iversity</w:t>
      </w:r>
      <w:r w:rsidR="00EC5E67" w:rsidRPr="008D2915">
        <w:rPr>
          <w:rFonts w:ascii="Palatino Linotype" w:hAnsi="Palatino Linotype"/>
          <w:sz w:val="24"/>
          <w:szCs w:val="24"/>
        </w:rPr>
        <w:t xml:space="preserve">, </w:t>
      </w:r>
      <w:r w:rsidRPr="008D2915">
        <w:rPr>
          <w:rFonts w:ascii="Palatino Linotype" w:hAnsi="Palatino Linotype"/>
          <w:sz w:val="24"/>
          <w:szCs w:val="24"/>
        </w:rPr>
        <w:t>coupled with</w:t>
      </w:r>
      <w:r w:rsidR="008C2CF7" w:rsidRPr="008D2915">
        <w:rPr>
          <w:rFonts w:ascii="Palatino Linotype" w:hAnsi="Palatino Linotype"/>
          <w:sz w:val="24"/>
          <w:szCs w:val="24"/>
        </w:rPr>
        <w:t xml:space="preserve"> </w:t>
      </w:r>
      <w:r w:rsidR="00EC5E67" w:rsidRPr="008D2915">
        <w:rPr>
          <w:rFonts w:ascii="Palatino Linotype" w:hAnsi="Palatino Linotype"/>
          <w:sz w:val="24"/>
          <w:szCs w:val="24"/>
        </w:rPr>
        <w:t>friend</w:t>
      </w:r>
      <w:r w:rsidR="006B3411" w:rsidRPr="008D2915">
        <w:rPr>
          <w:rFonts w:ascii="Palatino Linotype" w:hAnsi="Palatino Linotype"/>
          <w:sz w:val="24"/>
          <w:szCs w:val="24"/>
        </w:rPr>
        <w:t xml:space="preserve">s and </w:t>
      </w:r>
      <w:r w:rsidR="00EB0CFD" w:rsidRPr="008D2915">
        <w:rPr>
          <w:rFonts w:ascii="Palatino Linotype" w:hAnsi="Palatino Linotype"/>
          <w:sz w:val="24"/>
          <w:szCs w:val="24"/>
        </w:rPr>
        <w:t>acquaintances</w:t>
      </w:r>
      <w:r w:rsidR="00EC5E67" w:rsidRPr="008D2915">
        <w:rPr>
          <w:rFonts w:ascii="Palatino Linotype" w:hAnsi="Palatino Linotype"/>
          <w:sz w:val="24"/>
          <w:szCs w:val="24"/>
        </w:rPr>
        <w:t xml:space="preserve"> </w:t>
      </w:r>
      <w:r w:rsidR="008C2CF7" w:rsidRPr="008D2915">
        <w:rPr>
          <w:rFonts w:ascii="Palatino Linotype" w:hAnsi="Palatino Linotype"/>
          <w:sz w:val="24"/>
          <w:szCs w:val="24"/>
        </w:rPr>
        <w:t>offering</w:t>
      </w:r>
      <w:r w:rsidR="002B0300" w:rsidRPr="008D2915">
        <w:rPr>
          <w:rFonts w:ascii="Palatino Linotype" w:hAnsi="Palatino Linotype"/>
          <w:sz w:val="24"/>
          <w:szCs w:val="24"/>
        </w:rPr>
        <w:t xml:space="preserve"> to </w:t>
      </w:r>
      <w:r w:rsidRPr="008D2915">
        <w:rPr>
          <w:rFonts w:ascii="Palatino Linotype" w:hAnsi="Palatino Linotype"/>
          <w:sz w:val="24"/>
          <w:szCs w:val="24"/>
        </w:rPr>
        <w:t xml:space="preserve">play host </w:t>
      </w:r>
      <w:r w:rsidR="00EC5E67" w:rsidRPr="008D2915">
        <w:rPr>
          <w:rFonts w:ascii="Palatino Linotype" w:hAnsi="Palatino Linotype"/>
          <w:sz w:val="24"/>
          <w:szCs w:val="24"/>
        </w:rPr>
        <w:t xml:space="preserve">until </w:t>
      </w:r>
      <w:r w:rsidR="002B0300" w:rsidRPr="008D2915">
        <w:rPr>
          <w:rFonts w:ascii="Palatino Linotype" w:hAnsi="Palatino Linotype"/>
          <w:sz w:val="24"/>
          <w:szCs w:val="24"/>
        </w:rPr>
        <w:t>they</w:t>
      </w:r>
      <w:r w:rsidR="00EC5E67" w:rsidRPr="008D2915">
        <w:rPr>
          <w:rFonts w:ascii="Palatino Linotype" w:hAnsi="Palatino Linotype"/>
          <w:sz w:val="24"/>
          <w:szCs w:val="24"/>
        </w:rPr>
        <w:t xml:space="preserve"> found </w:t>
      </w:r>
      <w:r w:rsidR="002B0300" w:rsidRPr="008D2915">
        <w:rPr>
          <w:rFonts w:ascii="Palatino Linotype" w:hAnsi="Palatino Linotype"/>
          <w:sz w:val="24"/>
          <w:szCs w:val="24"/>
        </w:rPr>
        <w:t>their</w:t>
      </w:r>
      <w:r w:rsidR="00EC5E67" w:rsidRPr="008D2915">
        <w:rPr>
          <w:rFonts w:ascii="Palatino Linotype" w:hAnsi="Palatino Linotype"/>
          <w:sz w:val="24"/>
          <w:szCs w:val="24"/>
        </w:rPr>
        <w:t xml:space="preserve"> </w:t>
      </w:r>
      <w:r w:rsidR="00024C8D" w:rsidRPr="008D2915">
        <w:rPr>
          <w:rFonts w:ascii="Palatino Linotype" w:hAnsi="Palatino Linotype"/>
          <w:sz w:val="24"/>
          <w:szCs w:val="24"/>
        </w:rPr>
        <w:t>feet</w:t>
      </w:r>
      <w:r w:rsidR="008C2CF7" w:rsidRPr="008D2915">
        <w:rPr>
          <w:rFonts w:ascii="Palatino Linotype" w:hAnsi="Palatino Linotype"/>
          <w:sz w:val="24"/>
          <w:szCs w:val="24"/>
        </w:rPr>
        <w:t>, convinced</w:t>
      </w:r>
      <w:r w:rsidR="00EC5E67" w:rsidRPr="008D2915">
        <w:rPr>
          <w:rFonts w:ascii="Palatino Linotype" w:hAnsi="Palatino Linotype"/>
          <w:sz w:val="24"/>
          <w:szCs w:val="24"/>
        </w:rPr>
        <w:t xml:space="preserve"> </w:t>
      </w:r>
      <w:r w:rsidR="00826149" w:rsidRPr="008D2915">
        <w:rPr>
          <w:rFonts w:ascii="Palatino Linotype" w:hAnsi="Palatino Linotype"/>
          <w:sz w:val="24"/>
          <w:szCs w:val="24"/>
        </w:rPr>
        <w:t>most participants</w:t>
      </w:r>
      <w:r w:rsidR="008C2CF7" w:rsidRPr="008D2915">
        <w:rPr>
          <w:rFonts w:ascii="Palatino Linotype" w:hAnsi="Palatino Linotype"/>
          <w:sz w:val="24"/>
          <w:szCs w:val="24"/>
        </w:rPr>
        <w:t xml:space="preserve"> to mak</w:t>
      </w:r>
      <w:r w:rsidR="00EC5E67" w:rsidRPr="008D2915">
        <w:rPr>
          <w:rFonts w:ascii="Palatino Linotype" w:hAnsi="Palatino Linotype"/>
          <w:sz w:val="24"/>
          <w:szCs w:val="24"/>
        </w:rPr>
        <w:t xml:space="preserve">e the </w:t>
      </w:r>
      <w:r w:rsidR="004C48BB" w:rsidRPr="008D2915">
        <w:rPr>
          <w:rFonts w:ascii="Palatino Linotype" w:hAnsi="Palatino Linotype"/>
          <w:sz w:val="24"/>
          <w:szCs w:val="24"/>
        </w:rPr>
        <w:t>move</w:t>
      </w:r>
      <w:r w:rsidR="00EC5E67" w:rsidRPr="008D2915">
        <w:rPr>
          <w:rFonts w:ascii="Palatino Linotype" w:hAnsi="Palatino Linotype"/>
          <w:sz w:val="24"/>
          <w:szCs w:val="24"/>
        </w:rPr>
        <w:t>:</w:t>
      </w:r>
    </w:p>
    <w:p w:rsidR="006B3411" w:rsidRPr="008D2915" w:rsidRDefault="002B0300" w:rsidP="00435ED4">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I had two close friends in London.</w:t>
      </w:r>
      <w:r w:rsidR="00115D84" w:rsidRPr="008D2915">
        <w:rPr>
          <w:rFonts w:ascii="Palatino Linotype" w:hAnsi="Palatino Linotype"/>
          <w:sz w:val="24"/>
          <w:szCs w:val="24"/>
        </w:rPr>
        <w:t xml:space="preserve"> </w:t>
      </w:r>
      <w:r w:rsidRPr="008D2915">
        <w:rPr>
          <w:rFonts w:ascii="Palatino Linotype" w:hAnsi="Palatino Linotype"/>
          <w:sz w:val="24"/>
          <w:szCs w:val="24"/>
        </w:rPr>
        <w:t>We</w:t>
      </w:r>
      <w:r w:rsidR="00115D84" w:rsidRPr="008D2915">
        <w:rPr>
          <w:rFonts w:ascii="Palatino Linotype" w:hAnsi="Palatino Linotype"/>
          <w:sz w:val="24"/>
          <w:szCs w:val="24"/>
        </w:rPr>
        <w:t xml:space="preserve"> were friends back in Nigeria and they have been here for a long time, so when I was thinking of leaving Belgium I contacted them</w:t>
      </w:r>
      <w:r w:rsidR="00BD324F" w:rsidRPr="008D2915">
        <w:rPr>
          <w:rFonts w:ascii="Palatino Linotype" w:hAnsi="Palatino Linotype"/>
          <w:sz w:val="24"/>
          <w:szCs w:val="24"/>
        </w:rPr>
        <w:t>,</w:t>
      </w:r>
      <w:r w:rsidR="00115D84" w:rsidRPr="008D2915">
        <w:rPr>
          <w:rFonts w:ascii="Palatino Linotype" w:hAnsi="Palatino Linotype"/>
          <w:sz w:val="24"/>
          <w:szCs w:val="24"/>
        </w:rPr>
        <w:t xml:space="preserve"> and one of them promised to </w:t>
      </w:r>
      <w:r w:rsidR="00520A23" w:rsidRPr="008D2915">
        <w:rPr>
          <w:rFonts w:ascii="Palatino Linotype" w:hAnsi="Palatino Linotype"/>
          <w:sz w:val="24"/>
          <w:szCs w:val="24"/>
        </w:rPr>
        <w:t>accommodate me</w:t>
      </w:r>
      <w:r w:rsidR="008E3309" w:rsidRPr="008D2915">
        <w:rPr>
          <w:rFonts w:ascii="Palatino Linotype" w:hAnsi="Palatino Linotype"/>
          <w:sz w:val="24"/>
          <w:szCs w:val="24"/>
        </w:rPr>
        <w:t xml:space="preserve"> if I ca</w:t>
      </w:r>
      <w:r w:rsidR="00171526" w:rsidRPr="008D2915">
        <w:rPr>
          <w:rFonts w:ascii="Palatino Linotype" w:hAnsi="Palatino Linotype"/>
          <w:sz w:val="24"/>
          <w:szCs w:val="24"/>
        </w:rPr>
        <w:t>me to UK</w:t>
      </w:r>
      <w:r w:rsidR="00115D84" w:rsidRPr="008D2915">
        <w:rPr>
          <w:rFonts w:ascii="Palatino Linotype" w:hAnsi="Palatino Linotype"/>
          <w:sz w:val="24"/>
          <w:szCs w:val="24"/>
        </w:rPr>
        <w:t xml:space="preserve"> </w:t>
      </w:r>
      <w:r w:rsidR="00520A23" w:rsidRPr="008D2915">
        <w:rPr>
          <w:rFonts w:ascii="Palatino Linotype" w:hAnsi="Palatino Linotype"/>
          <w:sz w:val="24"/>
          <w:szCs w:val="24"/>
        </w:rPr>
        <w:t>(Stanley</w:t>
      </w:r>
      <w:r w:rsidR="00115D84" w:rsidRPr="008D2915">
        <w:rPr>
          <w:rFonts w:ascii="Palatino Linotype" w:hAnsi="Palatino Linotype"/>
          <w:sz w:val="24"/>
          <w:szCs w:val="24"/>
        </w:rPr>
        <w:t>).</w:t>
      </w:r>
    </w:p>
    <w:p w:rsidR="00435ED4" w:rsidRPr="008D2915" w:rsidRDefault="00435ED4" w:rsidP="00435ED4">
      <w:pPr>
        <w:spacing w:after="0" w:line="240" w:lineRule="auto"/>
        <w:ind w:left="720"/>
        <w:jc w:val="both"/>
        <w:rPr>
          <w:rFonts w:ascii="Palatino Linotype" w:hAnsi="Palatino Linotype"/>
          <w:sz w:val="24"/>
          <w:szCs w:val="24"/>
        </w:rPr>
      </w:pPr>
    </w:p>
    <w:p w:rsidR="00D244E2" w:rsidRPr="008D2915" w:rsidRDefault="00B30475" w:rsidP="00A47A06">
      <w:pPr>
        <w:spacing w:line="480" w:lineRule="auto"/>
        <w:jc w:val="both"/>
        <w:rPr>
          <w:rFonts w:ascii="Palatino Linotype" w:hAnsi="Palatino Linotype"/>
          <w:sz w:val="24"/>
          <w:szCs w:val="24"/>
        </w:rPr>
      </w:pPr>
      <w:r w:rsidRPr="008D2915">
        <w:rPr>
          <w:rFonts w:ascii="Palatino Linotype" w:hAnsi="Palatino Linotype"/>
          <w:sz w:val="24"/>
          <w:szCs w:val="24"/>
        </w:rPr>
        <w:t xml:space="preserve">Our case evidence suggests that </w:t>
      </w:r>
      <w:r w:rsidR="006102FC" w:rsidRPr="008D2915">
        <w:rPr>
          <w:rFonts w:ascii="Palatino Linotype" w:hAnsi="Palatino Linotype"/>
          <w:sz w:val="24"/>
          <w:szCs w:val="24"/>
        </w:rPr>
        <w:t>kin support, particularly</w:t>
      </w:r>
      <w:r w:rsidR="00E74388" w:rsidRPr="008D2915">
        <w:rPr>
          <w:rFonts w:ascii="Palatino Linotype" w:hAnsi="Palatino Linotype"/>
          <w:sz w:val="24"/>
          <w:szCs w:val="24"/>
        </w:rPr>
        <w:t xml:space="preserve"> </w:t>
      </w:r>
      <w:r w:rsidR="006102FC" w:rsidRPr="008D2915">
        <w:rPr>
          <w:rFonts w:ascii="Palatino Linotype" w:hAnsi="Palatino Linotype"/>
          <w:sz w:val="24"/>
          <w:szCs w:val="24"/>
        </w:rPr>
        <w:t>th</w:t>
      </w:r>
      <w:r w:rsidR="006C5EE6" w:rsidRPr="008D2915">
        <w:rPr>
          <w:rFonts w:ascii="Palatino Linotype" w:hAnsi="Palatino Linotype"/>
          <w:sz w:val="24"/>
          <w:szCs w:val="24"/>
        </w:rPr>
        <w:t>e possibility of being offered</w:t>
      </w:r>
      <w:r w:rsidR="006102FC" w:rsidRPr="008D2915">
        <w:rPr>
          <w:rFonts w:ascii="Palatino Linotype" w:hAnsi="Palatino Linotype"/>
          <w:sz w:val="24"/>
          <w:szCs w:val="24"/>
        </w:rPr>
        <w:t xml:space="preserve"> temporary accommodation</w:t>
      </w:r>
      <w:r w:rsidRPr="008D2915">
        <w:rPr>
          <w:rFonts w:ascii="Palatino Linotype" w:hAnsi="Palatino Linotype"/>
          <w:sz w:val="24"/>
          <w:szCs w:val="24"/>
        </w:rPr>
        <w:t xml:space="preserve"> by a </w:t>
      </w:r>
      <w:r w:rsidR="00E74388" w:rsidRPr="008D2915">
        <w:rPr>
          <w:rFonts w:ascii="Palatino Linotype" w:hAnsi="Palatino Linotype"/>
          <w:sz w:val="24"/>
          <w:szCs w:val="24"/>
        </w:rPr>
        <w:t>friend or an acquaintance</w:t>
      </w:r>
      <w:r w:rsidR="008E3309" w:rsidRPr="008D2915">
        <w:rPr>
          <w:rFonts w:ascii="Palatino Linotype" w:hAnsi="Palatino Linotype"/>
          <w:sz w:val="24"/>
          <w:szCs w:val="24"/>
        </w:rPr>
        <w:t>,</w:t>
      </w:r>
      <w:r w:rsidRPr="008D2915">
        <w:rPr>
          <w:rFonts w:ascii="Palatino Linotype" w:hAnsi="Palatino Linotype"/>
          <w:sz w:val="24"/>
          <w:szCs w:val="24"/>
        </w:rPr>
        <w:t xml:space="preserve"> is </w:t>
      </w:r>
      <w:r w:rsidR="00024C8D" w:rsidRPr="008D2915">
        <w:rPr>
          <w:rFonts w:ascii="Palatino Linotype" w:hAnsi="Palatino Linotype"/>
          <w:sz w:val="24"/>
          <w:szCs w:val="24"/>
        </w:rPr>
        <w:t xml:space="preserve">a salient factor that helps </w:t>
      </w:r>
      <w:r w:rsidR="002966BF" w:rsidRPr="008D2915">
        <w:rPr>
          <w:rFonts w:ascii="Palatino Linotype" w:hAnsi="Palatino Linotype"/>
          <w:sz w:val="24"/>
          <w:szCs w:val="24"/>
        </w:rPr>
        <w:t>keep</w:t>
      </w:r>
      <w:r w:rsidRPr="008D2915">
        <w:rPr>
          <w:rFonts w:ascii="Palatino Linotype" w:hAnsi="Palatino Linotype"/>
          <w:sz w:val="24"/>
          <w:szCs w:val="24"/>
        </w:rPr>
        <w:t xml:space="preserve"> </w:t>
      </w:r>
      <w:r w:rsidR="00024C8D" w:rsidRPr="008D2915">
        <w:rPr>
          <w:rFonts w:ascii="Palatino Linotype" w:hAnsi="Palatino Linotype"/>
          <w:sz w:val="24"/>
          <w:szCs w:val="24"/>
        </w:rPr>
        <w:t xml:space="preserve">co-ethnic diaspora conversations </w:t>
      </w:r>
      <w:r w:rsidRPr="008D2915">
        <w:rPr>
          <w:rFonts w:ascii="Palatino Linotype" w:hAnsi="Palatino Linotype"/>
          <w:sz w:val="24"/>
          <w:szCs w:val="24"/>
        </w:rPr>
        <w:t xml:space="preserve">on </w:t>
      </w:r>
      <w:r w:rsidR="004C48BB" w:rsidRPr="008D2915">
        <w:rPr>
          <w:rFonts w:ascii="Palatino Linotype" w:hAnsi="Palatino Linotype"/>
          <w:sz w:val="24"/>
          <w:szCs w:val="24"/>
        </w:rPr>
        <w:t>mobility</w:t>
      </w:r>
      <w:r w:rsidR="002966BF" w:rsidRPr="008D2915">
        <w:rPr>
          <w:rFonts w:ascii="Palatino Linotype" w:hAnsi="Palatino Linotype"/>
          <w:sz w:val="24"/>
          <w:szCs w:val="24"/>
        </w:rPr>
        <w:t xml:space="preserve"> </w:t>
      </w:r>
      <w:r w:rsidRPr="008D2915">
        <w:rPr>
          <w:rFonts w:ascii="Palatino Linotype" w:hAnsi="Palatino Linotype"/>
          <w:sz w:val="24"/>
          <w:szCs w:val="24"/>
        </w:rPr>
        <w:t xml:space="preserve">purposeful. </w:t>
      </w:r>
      <w:r w:rsidR="008E3309" w:rsidRPr="008D2915">
        <w:rPr>
          <w:rFonts w:ascii="Palatino Linotype" w:hAnsi="Palatino Linotype"/>
          <w:sz w:val="24"/>
          <w:szCs w:val="24"/>
        </w:rPr>
        <w:t xml:space="preserve">As Bauman (2004: 50) observes: ‘To dare and take risks, to have the courage that choice-making requires’ demands trust in oneself, but also in relationships with others to inspire belief that ‘trust in </w:t>
      </w:r>
      <w:r w:rsidR="008E3309" w:rsidRPr="008D2915">
        <w:rPr>
          <w:rFonts w:ascii="Palatino Linotype" w:hAnsi="Palatino Linotype"/>
          <w:i/>
          <w:sz w:val="24"/>
          <w:szCs w:val="24"/>
        </w:rPr>
        <w:t>socially made</w:t>
      </w:r>
      <w:r w:rsidR="008E3309" w:rsidRPr="008D2915">
        <w:rPr>
          <w:rFonts w:ascii="Palatino Linotype" w:hAnsi="Palatino Linotype"/>
          <w:sz w:val="24"/>
          <w:szCs w:val="24"/>
        </w:rPr>
        <w:t xml:space="preserve"> choices is well placed’. </w:t>
      </w:r>
      <w:r w:rsidRPr="008D2915">
        <w:rPr>
          <w:rFonts w:ascii="Palatino Linotype" w:hAnsi="Palatino Linotype"/>
          <w:sz w:val="24"/>
          <w:szCs w:val="24"/>
        </w:rPr>
        <w:t>T</w:t>
      </w:r>
      <w:r w:rsidR="006102FC" w:rsidRPr="008D2915">
        <w:rPr>
          <w:rFonts w:ascii="Palatino Linotype" w:hAnsi="Palatino Linotype"/>
          <w:sz w:val="24"/>
          <w:szCs w:val="24"/>
        </w:rPr>
        <w:t>he mutual</w:t>
      </w:r>
      <w:r w:rsidR="00E74388" w:rsidRPr="008D2915">
        <w:rPr>
          <w:rFonts w:ascii="Palatino Linotype" w:hAnsi="Palatino Linotype"/>
          <w:sz w:val="24"/>
          <w:szCs w:val="24"/>
        </w:rPr>
        <w:t xml:space="preserve"> obligation</w:t>
      </w:r>
      <w:r w:rsidR="00C26799" w:rsidRPr="008D2915">
        <w:rPr>
          <w:rFonts w:ascii="Palatino Linotype" w:hAnsi="Palatino Linotype"/>
          <w:sz w:val="24"/>
          <w:szCs w:val="24"/>
        </w:rPr>
        <w:t xml:space="preserve"> to host </w:t>
      </w:r>
      <w:r w:rsidR="00C26799" w:rsidRPr="008D2915">
        <w:rPr>
          <w:rFonts w:ascii="Palatino Linotype" w:hAnsi="Palatino Linotype"/>
          <w:sz w:val="24"/>
          <w:szCs w:val="24"/>
        </w:rPr>
        <w:lastRenderedPageBreak/>
        <w:t xml:space="preserve">friends and </w:t>
      </w:r>
      <w:r w:rsidR="006102FC" w:rsidRPr="008D2915">
        <w:rPr>
          <w:rFonts w:ascii="Palatino Linotype" w:hAnsi="Palatino Linotype"/>
          <w:sz w:val="24"/>
          <w:szCs w:val="24"/>
        </w:rPr>
        <w:t>acquaintances, we we</w:t>
      </w:r>
      <w:r w:rsidR="00453A46" w:rsidRPr="008D2915">
        <w:rPr>
          <w:rFonts w:ascii="Palatino Linotype" w:hAnsi="Palatino Linotype"/>
          <w:sz w:val="24"/>
          <w:szCs w:val="24"/>
        </w:rPr>
        <w:t>re informed</w:t>
      </w:r>
      <w:r w:rsidRPr="008D2915">
        <w:rPr>
          <w:rFonts w:ascii="Palatino Linotype" w:hAnsi="Palatino Linotype"/>
          <w:sz w:val="24"/>
          <w:szCs w:val="24"/>
        </w:rPr>
        <w:t xml:space="preserve"> by our research participants</w:t>
      </w:r>
      <w:r w:rsidR="00E74388" w:rsidRPr="008D2915">
        <w:rPr>
          <w:rFonts w:ascii="Palatino Linotype" w:hAnsi="Palatino Linotype"/>
          <w:sz w:val="24"/>
          <w:szCs w:val="24"/>
        </w:rPr>
        <w:t>,</w:t>
      </w:r>
      <w:r w:rsidRPr="008D2915">
        <w:rPr>
          <w:rFonts w:ascii="Palatino Linotype" w:hAnsi="Palatino Linotype"/>
          <w:sz w:val="24"/>
          <w:szCs w:val="24"/>
        </w:rPr>
        <w:t xml:space="preserve"> </w:t>
      </w:r>
      <w:r w:rsidR="00C26799" w:rsidRPr="008D2915">
        <w:rPr>
          <w:rFonts w:ascii="Palatino Linotype" w:hAnsi="Palatino Linotype"/>
          <w:sz w:val="24"/>
          <w:szCs w:val="24"/>
        </w:rPr>
        <w:t xml:space="preserve">is </w:t>
      </w:r>
      <w:r w:rsidR="006B3411" w:rsidRPr="008D2915">
        <w:rPr>
          <w:rFonts w:ascii="Palatino Linotype" w:hAnsi="Palatino Linotype"/>
          <w:sz w:val="24"/>
          <w:szCs w:val="24"/>
        </w:rPr>
        <w:t>deeply</w:t>
      </w:r>
      <w:r w:rsidR="005D0712" w:rsidRPr="008D2915">
        <w:rPr>
          <w:rFonts w:ascii="Palatino Linotype" w:hAnsi="Palatino Linotype"/>
          <w:sz w:val="24"/>
          <w:szCs w:val="24"/>
        </w:rPr>
        <w:t xml:space="preserve"> embedded in </w:t>
      </w:r>
      <w:r w:rsidR="00C26799" w:rsidRPr="008D2915">
        <w:rPr>
          <w:rFonts w:ascii="Palatino Linotype" w:hAnsi="Palatino Linotype"/>
          <w:sz w:val="24"/>
          <w:szCs w:val="24"/>
        </w:rPr>
        <w:t>African</w:t>
      </w:r>
      <w:r w:rsidR="005D0712" w:rsidRPr="008D2915">
        <w:rPr>
          <w:rFonts w:ascii="Palatino Linotype" w:hAnsi="Palatino Linotype"/>
          <w:sz w:val="24"/>
          <w:szCs w:val="24"/>
        </w:rPr>
        <w:t xml:space="preserve"> cultur</w:t>
      </w:r>
      <w:r w:rsidR="00C6633E" w:rsidRPr="008D2915">
        <w:rPr>
          <w:rFonts w:ascii="Palatino Linotype" w:hAnsi="Palatino Linotype"/>
          <w:sz w:val="24"/>
          <w:szCs w:val="24"/>
        </w:rPr>
        <w:t>e.</w:t>
      </w:r>
    </w:p>
    <w:p w:rsidR="00245327" w:rsidRPr="008D2915" w:rsidRDefault="001F3D8A" w:rsidP="00FB7491">
      <w:pPr>
        <w:spacing w:after="0" w:line="480" w:lineRule="auto"/>
        <w:rPr>
          <w:rFonts w:ascii="Palatino Linotype" w:hAnsi="Palatino Linotype"/>
          <w:b/>
          <w:sz w:val="24"/>
          <w:szCs w:val="24"/>
        </w:rPr>
      </w:pPr>
      <w:r w:rsidRPr="008D2915">
        <w:rPr>
          <w:rFonts w:ascii="Palatino Linotype" w:hAnsi="Palatino Linotype"/>
          <w:b/>
          <w:sz w:val="24"/>
          <w:szCs w:val="24"/>
        </w:rPr>
        <w:t>Stage III</w:t>
      </w:r>
      <w:r w:rsidRPr="008D2915">
        <w:rPr>
          <w:rFonts w:ascii="Palatino Linotype" w:hAnsi="Palatino Linotype"/>
          <w:b/>
          <w:i/>
          <w:sz w:val="24"/>
          <w:szCs w:val="24"/>
        </w:rPr>
        <w:t xml:space="preserve">: </w:t>
      </w:r>
      <w:r w:rsidR="006102FC" w:rsidRPr="008D2915">
        <w:rPr>
          <w:rFonts w:ascii="Palatino Linotype" w:hAnsi="Palatino Linotype"/>
          <w:b/>
          <w:i/>
          <w:sz w:val="24"/>
          <w:szCs w:val="24"/>
        </w:rPr>
        <w:t>Squaring the circle</w:t>
      </w:r>
      <w:r w:rsidR="004512C5" w:rsidRPr="008D2915">
        <w:rPr>
          <w:rFonts w:ascii="Palatino Linotype" w:hAnsi="Palatino Linotype"/>
          <w:b/>
          <w:i/>
          <w:sz w:val="24"/>
          <w:szCs w:val="24"/>
        </w:rPr>
        <w:t>s</w:t>
      </w:r>
    </w:p>
    <w:p w:rsidR="00D70785" w:rsidRPr="008D2915" w:rsidRDefault="00D35969"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F</w:t>
      </w:r>
      <w:r w:rsidR="00C73B9B" w:rsidRPr="008D2915">
        <w:rPr>
          <w:rFonts w:ascii="Palatino Linotype" w:hAnsi="Palatino Linotype"/>
          <w:sz w:val="24"/>
          <w:szCs w:val="24"/>
        </w:rPr>
        <w:t xml:space="preserve">ollowing </w:t>
      </w:r>
      <w:r w:rsidR="00454627" w:rsidRPr="008D2915">
        <w:rPr>
          <w:rFonts w:ascii="Palatino Linotype" w:hAnsi="Palatino Linotype"/>
          <w:sz w:val="24"/>
          <w:szCs w:val="24"/>
        </w:rPr>
        <w:t xml:space="preserve">the co-ethnic diaspora </w:t>
      </w:r>
      <w:r w:rsidR="00C73B9B" w:rsidRPr="008D2915">
        <w:rPr>
          <w:rFonts w:ascii="Palatino Linotype" w:hAnsi="Palatino Linotype"/>
          <w:sz w:val="24"/>
          <w:szCs w:val="24"/>
        </w:rPr>
        <w:t>conversations</w:t>
      </w:r>
      <w:r w:rsidR="00454627" w:rsidRPr="008D2915">
        <w:rPr>
          <w:rFonts w:ascii="Palatino Linotype" w:hAnsi="Palatino Linotype"/>
          <w:sz w:val="24"/>
          <w:szCs w:val="24"/>
        </w:rPr>
        <w:t>,</w:t>
      </w:r>
      <w:r w:rsidR="00C73B9B" w:rsidRPr="008D2915">
        <w:rPr>
          <w:rFonts w:ascii="Palatino Linotype" w:hAnsi="Palatino Linotype"/>
          <w:sz w:val="24"/>
          <w:szCs w:val="24"/>
        </w:rPr>
        <w:t xml:space="preserve"> our NTCNs enter</w:t>
      </w:r>
      <w:r w:rsidR="00640F0A" w:rsidRPr="008D2915">
        <w:rPr>
          <w:rFonts w:ascii="Palatino Linotype" w:hAnsi="Palatino Linotype"/>
          <w:sz w:val="24"/>
          <w:szCs w:val="24"/>
        </w:rPr>
        <w:t>ed</w:t>
      </w:r>
      <w:r w:rsidR="00C73B9B" w:rsidRPr="008D2915">
        <w:rPr>
          <w:rFonts w:ascii="Palatino Linotype" w:hAnsi="Palatino Linotype"/>
          <w:sz w:val="24"/>
          <w:szCs w:val="24"/>
        </w:rPr>
        <w:t xml:space="preserve"> a qualitatively different stage</w:t>
      </w:r>
      <w:r w:rsidR="001163FE" w:rsidRPr="008D2915">
        <w:rPr>
          <w:rFonts w:ascii="Palatino Linotype" w:hAnsi="Palatino Linotype"/>
          <w:sz w:val="24"/>
          <w:szCs w:val="24"/>
        </w:rPr>
        <w:t xml:space="preserve"> involving acts of connecting or </w:t>
      </w:r>
      <w:r w:rsidR="0086330C" w:rsidRPr="008D2915">
        <w:rPr>
          <w:rFonts w:ascii="Palatino Linotype" w:hAnsi="Palatino Linotype"/>
          <w:sz w:val="24"/>
          <w:szCs w:val="24"/>
        </w:rPr>
        <w:t>what Weick (2016) refers to as “interim struggles”</w:t>
      </w:r>
      <w:r w:rsidR="001163FE" w:rsidRPr="008D2915">
        <w:rPr>
          <w:rFonts w:ascii="Palatino Linotype" w:hAnsi="Palatino Linotype"/>
          <w:sz w:val="24"/>
          <w:szCs w:val="24"/>
        </w:rPr>
        <w:t xml:space="preserve"> as</w:t>
      </w:r>
      <w:r w:rsidR="00C73B9B" w:rsidRPr="008D2915">
        <w:rPr>
          <w:rFonts w:ascii="Palatino Linotype" w:hAnsi="Palatino Linotype"/>
          <w:sz w:val="24"/>
          <w:szCs w:val="24"/>
        </w:rPr>
        <w:t xml:space="preserve"> </w:t>
      </w:r>
      <w:r w:rsidR="004B4131" w:rsidRPr="008D2915">
        <w:rPr>
          <w:rFonts w:ascii="Palatino Linotype" w:hAnsi="Palatino Linotype"/>
          <w:sz w:val="24"/>
          <w:szCs w:val="24"/>
        </w:rPr>
        <w:t xml:space="preserve">they </w:t>
      </w:r>
      <w:r w:rsidR="006F44B0" w:rsidRPr="008D2915">
        <w:rPr>
          <w:rFonts w:ascii="Palatino Linotype" w:hAnsi="Palatino Linotype"/>
          <w:sz w:val="24"/>
          <w:szCs w:val="24"/>
        </w:rPr>
        <w:t>reflect</w:t>
      </w:r>
      <w:r w:rsidR="004B4131" w:rsidRPr="008D2915">
        <w:rPr>
          <w:rFonts w:ascii="Palatino Linotype" w:hAnsi="Palatino Linotype"/>
          <w:sz w:val="24"/>
          <w:szCs w:val="24"/>
        </w:rPr>
        <w:t>ed</w:t>
      </w:r>
      <w:r w:rsidR="006F44B0" w:rsidRPr="008D2915">
        <w:rPr>
          <w:rFonts w:ascii="Palatino Linotype" w:hAnsi="Palatino Linotype"/>
          <w:sz w:val="24"/>
          <w:szCs w:val="24"/>
        </w:rPr>
        <w:t xml:space="preserve"> </w:t>
      </w:r>
      <w:r w:rsidR="004B4131" w:rsidRPr="008D2915">
        <w:rPr>
          <w:rFonts w:ascii="Palatino Linotype" w:hAnsi="Palatino Linotype"/>
          <w:sz w:val="24"/>
          <w:szCs w:val="24"/>
        </w:rPr>
        <w:t>on what they had</w:t>
      </w:r>
      <w:r w:rsidR="00A57FE8" w:rsidRPr="008D2915">
        <w:rPr>
          <w:rFonts w:ascii="Palatino Linotype" w:hAnsi="Palatino Linotype"/>
          <w:sz w:val="24"/>
          <w:szCs w:val="24"/>
        </w:rPr>
        <w:t xml:space="preserve"> heard</w:t>
      </w:r>
      <w:r w:rsidR="001163FE" w:rsidRPr="008D2915">
        <w:rPr>
          <w:rFonts w:ascii="Palatino Linotype" w:hAnsi="Palatino Linotype"/>
          <w:sz w:val="24"/>
          <w:szCs w:val="24"/>
        </w:rPr>
        <w:t>, ‘square</w:t>
      </w:r>
      <w:r w:rsidR="004B4131" w:rsidRPr="008D2915">
        <w:rPr>
          <w:rFonts w:ascii="Palatino Linotype" w:hAnsi="Palatino Linotype"/>
          <w:sz w:val="24"/>
          <w:szCs w:val="24"/>
        </w:rPr>
        <w:t>d</w:t>
      </w:r>
      <w:r w:rsidR="001163FE" w:rsidRPr="008D2915">
        <w:rPr>
          <w:rFonts w:ascii="Palatino Linotype" w:hAnsi="Palatino Linotype"/>
          <w:sz w:val="24"/>
          <w:szCs w:val="24"/>
        </w:rPr>
        <w:t xml:space="preserve"> the circles’</w:t>
      </w:r>
      <w:r w:rsidR="00A57FE8" w:rsidRPr="008D2915">
        <w:rPr>
          <w:rFonts w:ascii="Palatino Linotype" w:hAnsi="Palatino Linotype"/>
          <w:sz w:val="24"/>
          <w:szCs w:val="24"/>
        </w:rPr>
        <w:t xml:space="preserve"> </w:t>
      </w:r>
      <w:r w:rsidR="006F44B0" w:rsidRPr="008D2915">
        <w:rPr>
          <w:rFonts w:ascii="Palatino Linotype" w:hAnsi="Palatino Linotype"/>
          <w:sz w:val="24"/>
          <w:szCs w:val="24"/>
        </w:rPr>
        <w:t xml:space="preserve">and </w:t>
      </w:r>
      <w:r w:rsidR="00C73B9B" w:rsidRPr="008D2915">
        <w:rPr>
          <w:rFonts w:ascii="Palatino Linotype" w:hAnsi="Palatino Linotype"/>
          <w:sz w:val="24"/>
          <w:szCs w:val="24"/>
        </w:rPr>
        <w:t>‘join</w:t>
      </w:r>
      <w:r w:rsidR="004B4131" w:rsidRPr="008D2915">
        <w:rPr>
          <w:rFonts w:ascii="Palatino Linotype" w:hAnsi="Palatino Linotype"/>
          <w:sz w:val="24"/>
          <w:szCs w:val="24"/>
        </w:rPr>
        <w:t>ed</w:t>
      </w:r>
      <w:r w:rsidR="00C73B9B" w:rsidRPr="008D2915">
        <w:rPr>
          <w:rFonts w:ascii="Palatino Linotype" w:hAnsi="Palatino Linotype"/>
          <w:sz w:val="24"/>
          <w:szCs w:val="24"/>
        </w:rPr>
        <w:t xml:space="preserve"> the do</w:t>
      </w:r>
      <w:r w:rsidR="000B3B93" w:rsidRPr="008D2915">
        <w:rPr>
          <w:rFonts w:ascii="Palatino Linotype" w:hAnsi="Palatino Linotype"/>
          <w:sz w:val="24"/>
          <w:szCs w:val="24"/>
        </w:rPr>
        <w:t xml:space="preserve">ts’ about </w:t>
      </w:r>
      <w:r w:rsidR="00C73B9B" w:rsidRPr="008D2915">
        <w:rPr>
          <w:rFonts w:ascii="Palatino Linotype" w:hAnsi="Palatino Linotype"/>
          <w:sz w:val="24"/>
          <w:szCs w:val="24"/>
        </w:rPr>
        <w:t xml:space="preserve">the potentialities and limits related to their proposed </w:t>
      </w:r>
      <w:r w:rsidR="004C48BB" w:rsidRPr="008D2915">
        <w:rPr>
          <w:rFonts w:ascii="Palatino Linotype" w:hAnsi="Palatino Linotype"/>
          <w:sz w:val="24"/>
          <w:szCs w:val="24"/>
        </w:rPr>
        <w:t>mobility</w:t>
      </w:r>
      <w:r w:rsidR="00C73B9B" w:rsidRPr="008D2915">
        <w:rPr>
          <w:rFonts w:ascii="Palatino Linotype" w:hAnsi="Palatino Linotype"/>
          <w:sz w:val="24"/>
          <w:szCs w:val="24"/>
        </w:rPr>
        <w:t xml:space="preserve">. </w:t>
      </w:r>
      <w:r w:rsidR="006F44B0" w:rsidRPr="008D2915">
        <w:rPr>
          <w:rFonts w:ascii="Palatino Linotype" w:hAnsi="Palatino Linotype"/>
          <w:sz w:val="24"/>
          <w:szCs w:val="24"/>
        </w:rPr>
        <w:t>Th</w:t>
      </w:r>
      <w:r w:rsidR="00AD4E39" w:rsidRPr="008D2915">
        <w:rPr>
          <w:rFonts w:ascii="Palatino Linotype" w:hAnsi="Palatino Linotype"/>
          <w:sz w:val="24"/>
          <w:szCs w:val="24"/>
        </w:rPr>
        <w:t xml:space="preserve">is particular stage in the </w:t>
      </w:r>
      <w:r w:rsidR="004C48BB" w:rsidRPr="008D2915">
        <w:rPr>
          <w:rFonts w:ascii="Palatino Linotype" w:hAnsi="Palatino Linotype"/>
          <w:sz w:val="24"/>
          <w:szCs w:val="24"/>
        </w:rPr>
        <w:t>mobility</w:t>
      </w:r>
      <w:r w:rsidR="00AD4E39" w:rsidRPr="008D2915">
        <w:rPr>
          <w:rFonts w:ascii="Palatino Linotype" w:hAnsi="Palatino Linotype"/>
          <w:sz w:val="24"/>
          <w:szCs w:val="24"/>
        </w:rPr>
        <w:t xml:space="preserve"> process </w:t>
      </w:r>
      <w:r w:rsidR="004512C5" w:rsidRPr="008D2915">
        <w:rPr>
          <w:rFonts w:ascii="Palatino Linotype" w:hAnsi="Palatino Linotype"/>
          <w:sz w:val="24"/>
          <w:szCs w:val="24"/>
        </w:rPr>
        <w:t>assumes</w:t>
      </w:r>
      <w:r w:rsidR="009B2698" w:rsidRPr="008D2915">
        <w:rPr>
          <w:rFonts w:ascii="Palatino Linotype" w:hAnsi="Palatino Linotype"/>
          <w:sz w:val="24"/>
          <w:szCs w:val="24"/>
        </w:rPr>
        <w:t xml:space="preserve"> significance </w:t>
      </w:r>
      <w:r w:rsidR="00090FB3" w:rsidRPr="008D2915">
        <w:rPr>
          <w:rFonts w:ascii="Palatino Linotype" w:hAnsi="Palatino Linotype"/>
          <w:sz w:val="24"/>
          <w:szCs w:val="24"/>
        </w:rPr>
        <w:t>when the</w:t>
      </w:r>
      <w:r w:rsidR="00AD4E39" w:rsidRPr="008D2915">
        <w:rPr>
          <w:rFonts w:ascii="Palatino Linotype" w:hAnsi="Palatino Linotype"/>
          <w:sz w:val="24"/>
          <w:szCs w:val="24"/>
        </w:rPr>
        <w:t xml:space="preserve"> individual</w:t>
      </w:r>
      <w:r w:rsidR="000B3B93" w:rsidRPr="008D2915">
        <w:rPr>
          <w:rFonts w:ascii="Palatino Linotype" w:hAnsi="Palatino Linotype"/>
          <w:sz w:val="24"/>
          <w:szCs w:val="24"/>
        </w:rPr>
        <w:t xml:space="preserve"> </w:t>
      </w:r>
      <w:r w:rsidR="00090FB3" w:rsidRPr="008D2915">
        <w:rPr>
          <w:rFonts w:ascii="Palatino Linotype" w:hAnsi="Palatino Linotype"/>
          <w:sz w:val="24"/>
          <w:szCs w:val="24"/>
        </w:rPr>
        <w:t>begin</w:t>
      </w:r>
      <w:r w:rsidR="004512C5" w:rsidRPr="008D2915">
        <w:rPr>
          <w:rFonts w:ascii="Palatino Linotype" w:hAnsi="Palatino Linotype"/>
          <w:sz w:val="24"/>
          <w:szCs w:val="24"/>
        </w:rPr>
        <w:t>s</w:t>
      </w:r>
      <w:r w:rsidR="00090FB3" w:rsidRPr="008D2915">
        <w:rPr>
          <w:rFonts w:ascii="Palatino Linotype" w:hAnsi="Palatino Linotype"/>
          <w:sz w:val="24"/>
          <w:szCs w:val="24"/>
        </w:rPr>
        <w:t xml:space="preserve"> to envision the potential implication</w:t>
      </w:r>
      <w:r w:rsidR="004512C5" w:rsidRPr="008D2915">
        <w:rPr>
          <w:rFonts w:ascii="Palatino Linotype" w:hAnsi="Palatino Linotype"/>
          <w:sz w:val="24"/>
          <w:szCs w:val="24"/>
        </w:rPr>
        <w:t>s</w:t>
      </w:r>
      <w:r w:rsidR="001A1D07" w:rsidRPr="008D2915">
        <w:rPr>
          <w:rFonts w:ascii="Palatino Linotype" w:hAnsi="Palatino Linotype"/>
          <w:sz w:val="24"/>
          <w:szCs w:val="24"/>
        </w:rPr>
        <w:t xml:space="preserve"> of the move for</w:t>
      </w:r>
      <w:r w:rsidR="00090FB3" w:rsidRPr="008D2915">
        <w:rPr>
          <w:rFonts w:ascii="Palatino Linotype" w:hAnsi="Palatino Linotype"/>
          <w:sz w:val="24"/>
          <w:szCs w:val="24"/>
        </w:rPr>
        <w:t xml:space="preserve"> </w:t>
      </w:r>
      <w:r w:rsidR="004512C5" w:rsidRPr="008D2915">
        <w:rPr>
          <w:rFonts w:ascii="Palatino Linotype" w:hAnsi="Palatino Linotype"/>
          <w:sz w:val="24"/>
          <w:szCs w:val="24"/>
        </w:rPr>
        <w:t xml:space="preserve">their immediate families, </w:t>
      </w:r>
      <w:r w:rsidR="002864F3" w:rsidRPr="008D2915">
        <w:rPr>
          <w:rFonts w:ascii="Palatino Linotype" w:hAnsi="Palatino Linotype"/>
          <w:sz w:val="24"/>
          <w:szCs w:val="24"/>
        </w:rPr>
        <w:t>finances</w:t>
      </w:r>
      <w:r w:rsidR="00090FB3" w:rsidRPr="008D2915">
        <w:rPr>
          <w:rFonts w:ascii="Palatino Linotype" w:hAnsi="Palatino Linotype"/>
          <w:sz w:val="24"/>
          <w:szCs w:val="24"/>
        </w:rPr>
        <w:t xml:space="preserve">, and </w:t>
      </w:r>
      <w:r w:rsidR="001A1D07" w:rsidRPr="008D2915">
        <w:rPr>
          <w:rFonts w:ascii="Palatino Linotype" w:hAnsi="Palatino Linotype"/>
          <w:sz w:val="24"/>
          <w:szCs w:val="24"/>
        </w:rPr>
        <w:t>the threat</w:t>
      </w:r>
      <w:r w:rsidR="00627836" w:rsidRPr="008D2915">
        <w:rPr>
          <w:rFonts w:ascii="Palatino Linotype" w:hAnsi="Palatino Linotype"/>
          <w:sz w:val="24"/>
          <w:szCs w:val="24"/>
        </w:rPr>
        <w:t xml:space="preserve"> </w:t>
      </w:r>
      <w:r w:rsidR="00090FB3" w:rsidRPr="008D2915">
        <w:rPr>
          <w:rFonts w:ascii="Palatino Linotype" w:hAnsi="Palatino Linotype"/>
          <w:sz w:val="24"/>
          <w:szCs w:val="24"/>
        </w:rPr>
        <w:t xml:space="preserve">of </w:t>
      </w:r>
      <w:r w:rsidR="00627836" w:rsidRPr="008D2915">
        <w:rPr>
          <w:rFonts w:ascii="Palatino Linotype" w:hAnsi="Palatino Linotype"/>
          <w:sz w:val="24"/>
          <w:szCs w:val="24"/>
        </w:rPr>
        <w:t xml:space="preserve">losing </w:t>
      </w:r>
      <w:r w:rsidR="00AD4E39" w:rsidRPr="008D2915">
        <w:rPr>
          <w:rFonts w:ascii="Palatino Linotype" w:hAnsi="Palatino Linotype"/>
          <w:sz w:val="24"/>
          <w:szCs w:val="24"/>
        </w:rPr>
        <w:t xml:space="preserve">their </w:t>
      </w:r>
      <w:r w:rsidR="0086330C" w:rsidRPr="008D2915">
        <w:rPr>
          <w:rFonts w:ascii="Palatino Linotype" w:hAnsi="Palatino Linotype"/>
          <w:sz w:val="24"/>
          <w:szCs w:val="24"/>
        </w:rPr>
        <w:t>friends</w:t>
      </w:r>
      <w:r w:rsidR="00FE702A" w:rsidRPr="008D2915">
        <w:rPr>
          <w:rFonts w:ascii="Palatino Linotype" w:hAnsi="Palatino Linotype"/>
          <w:sz w:val="24"/>
          <w:szCs w:val="24"/>
        </w:rPr>
        <w:t xml:space="preserve"> and </w:t>
      </w:r>
      <w:r w:rsidR="002864F3" w:rsidRPr="008D2915">
        <w:rPr>
          <w:rFonts w:ascii="Palatino Linotype" w:hAnsi="Palatino Linotype"/>
          <w:sz w:val="24"/>
          <w:szCs w:val="24"/>
        </w:rPr>
        <w:t xml:space="preserve">social benefits in their </w:t>
      </w:r>
      <w:r w:rsidR="00AD4E39" w:rsidRPr="008D2915">
        <w:rPr>
          <w:rFonts w:ascii="Palatino Linotype" w:hAnsi="Palatino Linotype"/>
          <w:sz w:val="24"/>
          <w:szCs w:val="24"/>
        </w:rPr>
        <w:t>naturalised countries</w:t>
      </w:r>
      <w:r w:rsidR="000B3B93" w:rsidRPr="008D2915">
        <w:rPr>
          <w:rFonts w:ascii="Palatino Linotype" w:hAnsi="Palatino Linotype"/>
          <w:sz w:val="24"/>
          <w:szCs w:val="24"/>
        </w:rPr>
        <w:t>.</w:t>
      </w:r>
      <w:r w:rsidR="00627836" w:rsidRPr="008D2915">
        <w:rPr>
          <w:rFonts w:ascii="Palatino Linotype" w:hAnsi="Palatino Linotype"/>
          <w:sz w:val="24"/>
          <w:szCs w:val="24"/>
        </w:rPr>
        <w:t xml:space="preserve"> </w:t>
      </w:r>
      <w:r w:rsidR="00F648A6" w:rsidRPr="008D2915">
        <w:rPr>
          <w:rFonts w:ascii="Palatino Linotype" w:hAnsi="Palatino Linotype"/>
          <w:sz w:val="24"/>
          <w:szCs w:val="24"/>
        </w:rPr>
        <w:t xml:space="preserve">Most </w:t>
      </w:r>
      <w:r w:rsidR="004512C5" w:rsidRPr="008D2915">
        <w:rPr>
          <w:rFonts w:ascii="Palatino Linotype" w:hAnsi="Palatino Linotype"/>
          <w:sz w:val="24"/>
          <w:szCs w:val="24"/>
        </w:rPr>
        <w:t>respondents agreed that</w:t>
      </w:r>
      <w:r w:rsidR="00D70785" w:rsidRPr="008D2915">
        <w:rPr>
          <w:rFonts w:ascii="Palatino Linotype" w:hAnsi="Palatino Linotype"/>
          <w:sz w:val="24"/>
          <w:szCs w:val="24"/>
        </w:rPr>
        <w:t xml:space="preserve"> this stage </w:t>
      </w:r>
      <w:r w:rsidR="00D7019C" w:rsidRPr="008D2915">
        <w:rPr>
          <w:rFonts w:ascii="Palatino Linotype" w:hAnsi="Palatino Linotype"/>
          <w:sz w:val="24"/>
          <w:szCs w:val="24"/>
        </w:rPr>
        <w:t>in the</w:t>
      </w:r>
      <w:r w:rsidR="00D70785" w:rsidRPr="008D2915">
        <w:rPr>
          <w:rFonts w:ascii="Palatino Linotype" w:hAnsi="Palatino Linotype"/>
          <w:sz w:val="24"/>
          <w:szCs w:val="24"/>
        </w:rPr>
        <w:t xml:space="preserve"> transition process was like ‘walking </w:t>
      </w:r>
      <w:r w:rsidR="004512C5" w:rsidRPr="008D2915">
        <w:rPr>
          <w:rFonts w:ascii="Palatino Linotype" w:hAnsi="Palatino Linotype"/>
          <w:sz w:val="24"/>
          <w:szCs w:val="24"/>
        </w:rPr>
        <w:t xml:space="preserve">on eggshells’. They were effectively </w:t>
      </w:r>
      <w:r w:rsidR="0025288B" w:rsidRPr="008D2915">
        <w:rPr>
          <w:rFonts w:ascii="Palatino Linotype" w:hAnsi="Palatino Linotype"/>
          <w:sz w:val="24"/>
          <w:szCs w:val="24"/>
        </w:rPr>
        <w:t>‘</w:t>
      </w:r>
      <w:r w:rsidR="00D70785" w:rsidRPr="008D2915">
        <w:rPr>
          <w:rFonts w:ascii="Palatino Linotype" w:hAnsi="Palatino Linotype"/>
          <w:sz w:val="24"/>
          <w:szCs w:val="24"/>
        </w:rPr>
        <w:t xml:space="preserve">optimistic </w:t>
      </w:r>
      <w:r w:rsidR="00032C17" w:rsidRPr="008D2915">
        <w:rPr>
          <w:rFonts w:ascii="Palatino Linotype" w:hAnsi="Palatino Linotype"/>
          <w:sz w:val="24"/>
          <w:szCs w:val="24"/>
        </w:rPr>
        <w:t>martyrs</w:t>
      </w:r>
      <w:r w:rsidR="0025288B" w:rsidRPr="008D2915">
        <w:rPr>
          <w:rFonts w:ascii="Palatino Linotype" w:hAnsi="Palatino Linotype"/>
          <w:sz w:val="24"/>
          <w:szCs w:val="24"/>
        </w:rPr>
        <w:t>’</w:t>
      </w:r>
      <w:r w:rsidR="00D7019C" w:rsidRPr="008D2915">
        <w:rPr>
          <w:rFonts w:ascii="Palatino Linotype" w:hAnsi="Palatino Linotype"/>
          <w:sz w:val="24"/>
          <w:szCs w:val="24"/>
        </w:rPr>
        <w:t xml:space="preserve"> taking a gamble</w:t>
      </w:r>
      <w:r w:rsidR="00D70785" w:rsidRPr="008D2915">
        <w:rPr>
          <w:rFonts w:ascii="Palatino Linotype" w:hAnsi="Palatino Linotype"/>
          <w:sz w:val="24"/>
          <w:szCs w:val="24"/>
        </w:rPr>
        <w:t xml:space="preserve"> on their own lives. </w:t>
      </w:r>
      <w:r w:rsidR="00032C17" w:rsidRPr="008D2915">
        <w:rPr>
          <w:rFonts w:ascii="Palatino Linotype" w:hAnsi="Palatino Linotype"/>
          <w:sz w:val="24"/>
          <w:szCs w:val="24"/>
        </w:rPr>
        <w:t>In this sense</w:t>
      </w:r>
      <w:r w:rsidR="0025288B" w:rsidRPr="008D2915">
        <w:rPr>
          <w:rFonts w:ascii="Palatino Linotype" w:hAnsi="Palatino Linotype"/>
          <w:sz w:val="24"/>
          <w:szCs w:val="24"/>
        </w:rPr>
        <w:t>,</w:t>
      </w:r>
      <w:r w:rsidR="004512C5" w:rsidRPr="008D2915">
        <w:rPr>
          <w:rFonts w:ascii="Palatino Linotype" w:hAnsi="Palatino Linotype"/>
          <w:sz w:val="24"/>
          <w:szCs w:val="24"/>
        </w:rPr>
        <w:t xml:space="preserve"> they spent </w:t>
      </w:r>
      <w:r w:rsidR="00032C17" w:rsidRPr="008D2915">
        <w:rPr>
          <w:rFonts w:ascii="Palatino Linotype" w:hAnsi="Palatino Linotype"/>
          <w:sz w:val="24"/>
          <w:szCs w:val="24"/>
        </w:rPr>
        <w:t>a considerable amount of time mulling over the move</w:t>
      </w:r>
      <w:r w:rsidR="00372E9C" w:rsidRPr="008D2915">
        <w:rPr>
          <w:rFonts w:ascii="Palatino Linotype" w:hAnsi="Palatino Linotype"/>
          <w:sz w:val="24"/>
          <w:szCs w:val="24"/>
        </w:rPr>
        <w:t xml:space="preserve">, and </w:t>
      </w:r>
      <w:r w:rsidR="00EF16EA" w:rsidRPr="008D2915">
        <w:rPr>
          <w:rFonts w:ascii="Palatino Linotype" w:hAnsi="Palatino Linotype"/>
          <w:sz w:val="24"/>
          <w:szCs w:val="24"/>
        </w:rPr>
        <w:t>deliberating</w:t>
      </w:r>
      <w:r w:rsidR="00032C17" w:rsidRPr="008D2915">
        <w:rPr>
          <w:rFonts w:ascii="Palatino Linotype" w:hAnsi="Palatino Linotype"/>
          <w:sz w:val="24"/>
          <w:szCs w:val="24"/>
        </w:rPr>
        <w:t xml:space="preserve"> the potential consequences of their decision</w:t>
      </w:r>
      <w:r w:rsidR="001B4432" w:rsidRPr="008D2915">
        <w:rPr>
          <w:rFonts w:ascii="Palatino Linotype" w:hAnsi="Palatino Linotype"/>
          <w:sz w:val="24"/>
          <w:szCs w:val="24"/>
        </w:rPr>
        <w:t>:</w:t>
      </w:r>
    </w:p>
    <w:p w:rsidR="001B4432" w:rsidRPr="008D2915" w:rsidRDefault="00BD4418" w:rsidP="00435ED4">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It</w:t>
      </w:r>
      <w:r w:rsidR="00B22FFC" w:rsidRPr="008D2915">
        <w:rPr>
          <w:rFonts w:ascii="Palatino Linotype" w:hAnsi="Palatino Linotype"/>
          <w:sz w:val="24"/>
          <w:szCs w:val="24"/>
        </w:rPr>
        <w:t xml:space="preserve"> was not easy because I had to leave everything I had, I had to leave </w:t>
      </w:r>
      <w:r w:rsidRPr="008D2915">
        <w:rPr>
          <w:rFonts w:ascii="Palatino Linotype" w:hAnsi="Palatino Linotype"/>
          <w:sz w:val="24"/>
          <w:szCs w:val="24"/>
        </w:rPr>
        <w:t>my</w:t>
      </w:r>
      <w:r w:rsidR="00B22FFC" w:rsidRPr="008D2915">
        <w:rPr>
          <w:rFonts w:ascii="Palatino Linotype" w:hAnsi="Palatino Linotype"/>
          <w:sz w:val="24"/>
          <w:szCs w:val="24"/>
        </w:rPr>
        <w:t xml:space="preserve"> apartment,</w:t>
      </w:r>
      <w:r w:rsidRPr="008D2915">
        <w:rPr>
          <w:rFonts w:ascii="Palatino Linotype" w:hAnsi="Palatino Linotype"/>
          <w:sz w:val="24"/>
          <w:szCs w:val="24"/>
        </w:rPr>
        <w:t xml:space="preserve"> basically</w:t>
      </w:r>
      <w:r w:rsidR="00B22FFC" w:rsidRPr="008D2915">
        <w:rPr>
          <w:rFonts w:ascii="Palatino Linotype" w:hAnsi="Palatino Linotype"/>
          <w:sz w:val="24"/>
          <w:szCs w:val="24"/>
        </w:rPr>
        <w:t xml:space="preserve"> leave </w:t>
      </w:r>
      <w:r w:rsidRPr="008D2915">
        <w:rPr>
          <w:rFonts w:ascii="Palatino Linotype" w:hAnsi="Palatino Linotype"/>
          <w:sz w:val="24"/>
          <w:szCs w:val="24"/>
        </w:rPr>
        <w:t>everything behind. It was not easy</w:t>
      </w:r>
      <w:r w:rsidR="001A1D07" w:rsidRPr="008D2915">
        <w:rPr>
          <w:rFonts w:ascii="Palatino Linotype" w:hAnsi="Palatino Linotype"/>
          <w:sz w:val="24"/>
          <w:szCs w:val="24"/>
        </w:rPr>
        <w:t>,</w:t>
      </w:r>
      <w:r w:rsidRPr="008D2915">
        <w:rPr>
          <w:rFonts w:ascii="Palatino Linotype" w:hAnsi="Palatino Linotype"/>
          <w:sz w:val="24"/>
          <w:szCs w:val="24"/>
        </w:rPr>
        <w:t xml:space="preserve"> but I knew </w:t>
      </w:r>
      <w:r w:rsidR="00B22FFC" w:rsidRPr="008D2915">
        <w:rPr>
          <w:rFonts w:ascii="Palatino Linotype" w:hAnsi="Palatino Linotype"/>
          <w:sz w:val="24"/>
          <w:szCs w:val="24"/>
        </w:rPr>
        <w:t xml:space="preserve">I had to </w:t>
      </w:r>
      <w:r w:rsidRPr="008D2915">
        <w:rPr>
          <w:rFonts w:ascii="Palatino Linotype" w:hAnsi="Palatino Linotype"/>
          <w:sz w:val="24"/>
          <w:szCs w:val="24"/>
        </w:rPr>
        <w:t>take my destiny into my own hands</w:t>
      </w:r>
      <w:r w:rsidR="00032C17" w:rsidRPr="008D2915">
        <w:rPr>
          <w:rFonts w:ascii="Palatino Linotype" w:hAnsi="Palatino Linotype"/>
          <w:sz w:val="24"/>
          <w:szCs w:val="24"/>
        </w:rPr>
        <w:t xml:space="preserve"> </w:t>
      </w:r>
      <w:r w:rsidR="002B479A" w:rsidRPr="008D2915">
        <w:rPr>
          <w:rFonts w:ascii="Palatino Linotype" w:hAnsi="Palatino Linotype"/>
          <w:sz w:val="24"/>
          <w:szCs w:val="24"/>
        </w:rPr>
        <w:t>(Habib</w:t>
      </w:r>
      <w:r w:rsidR="00B22FFC" w:rsidRPr="008D2915">
        <w:rPr>
          <w:rFonts w:ascii="Palatino Linotype" w:hAnsi="Palatino Linotype"/>
          <w:sz w:val="24"/>
          <w:szCs w:val="24"/>
        </w:rPr>
        <w:t>)</w:t>
      </w:r>
      <w:r w:rsidR="00032C17" w:rsidRPr="008D2915">
        <w:rPr>
          <w:rFonts w:ascii="Palatino Linotype" w:hAnsi="Palatino Linotype"/>
          <w:sz w:val="24"/>
          <w:szCs w:val="24"/>
        </w:rPr>
        <w:t>.</w:t>
      </w:r>
    </w:p>
    <w:p w:rsidR="00435ED4" w:rsidRPr="008D2915" w:rsidRDefault="00435ED4" w:rsidP="00435ED4">
      <w:pPr>
        <w:spacing w:after="0" w:line="240" w:lineRule="auto"/>
        <w:ind w:left="720"/>
        <w:jc w:val="both"/>
        <w:rPr>
          <w:rFonts w:ascii="Palatino Linotype" w:hAnsi="Palatino Linotype"/>
          <w:sz w:val="24"/>
          <w:szCs w:val="24"/>
        </w:rPr>
      </w:pPr>
    </w:p>
    <w:p w:rsidR="00C007DD" w:rsidRPr="008D2915" w:rsidRDefault="00C007DD" w:rsidP="0086330C">
      <w:pPr>
        <w:spacing w:after="0" w:line="480" w:lineRule="auto"/>
        <w:ind w:firstLine="720"/>
        <w:jc w:val="both"/>
        <w:rPr>
          <w:rFonts w:ascii="Palatino Linotype" w:hAnsi="Palatino Linotype"/>
          <w:sz w:val="24"/>
          <w:szCs w:val="24"/>
        </w:rPr>
      </w:pPr>
      <w:r w:rsidRPr="008D2915">
        <w:rPr>
          <w:rFonts w:ascii="Palatino Linotype" w:hAnsi="Palatino Linotype"/>
          <w:sz w:val="24"/>
          <w:szCs w:val="24"/>
        </w:rPr>
        <w:t xml:space="preserve">As argued by </w:t>
      </w:r>
      <w:proofErr w:type="spellStart"/>
      <w:r w:rsidRPr="008D2915">
        <w:rPr>
          <w:rFonts w:ascii="Palatino Linotype" w:hAnsi="Palatino Linotype"/>
          <w:sz w:val="24"/>
          <w:szCs w:val="24"/>
        </w:rPr>
        <w:t>Sluzki</w:t>
      </w:r>
      <w:proofErr w:type="spellEnd"/>
      <w:r w:rsidRPr="008D2915">
        <w:rPr>
          <w:rFonts w:ascii="Palatino Linotype" w:hAnsi="Palatino Linotype"/>
          <w:sz w:val="24"/>
          <w:szCs w:val="24"/>
        </w:rPr>
        <w:t xml:space="preserve"> (1992)</w:t>
      </w:r>
      <w:r w:rsidR="004512C5" w:rsidRPr="008D2915">
        <w:rPr>
          <w:rFonts w:ascii="Palatino Linotype" w:hAnsi="Palatino Linotype"/>
          <w:sz w:val="24"/>
          <w:szCs w:val="24"/>
        </w:rPr>
        <w:t>,</w:t>
      </w:r>
      <w:r w:rsidR="00B83738" w:rsidRPr="008D2915">
        <w:rPr>
          <w:rFonts w:ascii="Palatino Linotype" w:hAnsi="Palatino Linotype"/>
          <w:sz w:val="24"/>
          <w:szCs w:val="24"/>
        </w:rPr>
        <w:t xml:space="preserve"> in addition to the disruption to</w:t>
      </w:r>
      <w:r w:rsidR="004512C5" w:rsidRPr="008D2915">
        <w:rPr>
          <w:rFonts w:ascii="Palatino Linotype" w:hAnsi="Palatino Linotype"/>
          <w:sz w:val="24"/>
          <w:szCs w:val="24"/>
        </w:rPr>
        <w:t xml:space="preserve"> an individual’s social network support, his or her </w:t>
      </w:r>
      <w:r w:rsidRPr="008D2915">
        <w:rPr>
          <w:rFonts w:ascii="Palatino Linotype" w:hAnsi="Palatino Linotype"/>
          <w:sz w:val="24"/>
          <w:szCs w:val="24"/>
        </w:rPr>
        <w:t xml:space="preserve">emotional needs are likely to increase during </w:t>
      </w:r>
      <w:r w:rsidR="00B83738" w:rsidRPr="008D2915">
        <w:rPr>
          <w:rFonts w:ascii="Palatino Linotype" w:hAnsi="Palatino Linotype"/>
          <w:sz w:val="24"/>
          <w:szCs w:val="24"/>
        </w:rPr>
        <w:t>relocation</w:t>
      </w:r>
      <w:r w:rsidRPr="008D2915">
        <w:rPr>
          <w:rFonts w:ascii="Palatino Linotype" w:hAnsi="Palatino Linotype"/>
          <w:sz w:val="24"/>
          <w:szCs w:val="24"/>
        </w:rPr>
        <w:t>. This</w:t>
      </w:r>
      <w:r w:rsidR="00032C17" w:rsidRPr="008D2915">
        <w:rPr>
          <w:rFonts w:ascii="Palatino Linotype" w:hAnsi="Palatino Linotype"/>
          <w:sz w:val="24"/>
          <w:szCs w:val="24"/>
        </w:rPr>
        <w:t xml:space="preserve"> was the</w:t>
      </w:r>
      <w:r w:rsidR="00B83738" w:rsidRPr="008D2915">
        <w:rPr>
          <w:rFonts w:ascii="Palatino Linotype" w:hAnsi="Palatino Linotype"/>
          <w:sz w:val="24"/>
          <w:szCs w:val="24"/>
        </w:rPr>
        <w:t xml:space="preserve"> case </w:t>
      </w:r>
      <w:r w:rsidR="0086330C" w:rsidRPr="008D2915">
        <w:rPr>
          <w:rFonts w:ascii="Palatino Linotype" w:hAnsi="Palatino Linotype"/>
          <w:sz w:val="24"/>
          <w:szCs w:val="24"/>
        </w:rPr>
        <w:t>for Paulina, a single mother</w:t>
      </w:r>
      <w:r w:rsidR="00B83738" w:rsidRPr="008D2915">
        <w:rPr>
          <w:rFonts w:ascii="Palatino Linotype" w:hAnsi="Palatino Linotype"/>
          <w:sz w:val="24"/>
          <w:szCs w:val="24"/>
        </w:rPr>
        <w:t>, confronted with</w:t>
      </w:r>
      <w:r w:rsidR="00032C17" w:rsidRPr="008D2915">
        <w:rPr>
          <w:rFonts w:ascii="Palatino Linotype" w:hAnsi="Palatino Linotype"/>
          <w:sz w:val="24"/>
          <w:szCs w:val="24"/>
        </w:rPr>
        <w:t xml:space="preserve"> the </w:t>
      </w:r>
      <w:r w:rsidR="004512C5" w:rsidRPr="008D2915">
        <w:rPr>
          <w:rFonts w:ascii="Palatino Linotype" w:hAnsi="Palatino Linotype"/>
          <w:sz w:val="24"/>
          <w:szCs w:val="24"/>
        </w:rPr>
        <w:t>difficult</w:t>
      </w:r>
      <w:r w:rsidR="00BF3EF7" w:rsidRPr="008D2915">
        <w:rPr>
          <w:rFonts w:ascii="Palatino Linotype" w:hAnsi="Palatino Linotype"/>
          <w:sz w:val="24"/>
          <w:szCs w:val="24"/>
        </w:rPr>
        <w:t xml:space="preserve"> </w:t>
      </w:r>
      <w:r w:rsidR="0086330C" w:rsidRPr="008D2915">
        <w:rPr>
          <w:rFonts w:ascii="Palatino Linotype" w:hAnsi="Palatino Linotype"/>
          <w:sz w:val="24"/>
          <w:szCs w:val="24"/>
        </w:rPr>
        <w:t>decision of leaving her children</w:t>
      </w:r>
      <w:r w:rsidR="00032C17" w:rsidRPr="008D2915">
        <w:rPr>
          <w:rFonts w:ascii="Palatino Linotype" w:hAnsi="Palatino Linotype"/>
          <w:sz w:val="24"/>
          <w:szCs w:val="24"/>
        </w:rPr>
        <w:t xml:space="preserve"> behi</w:t>
      </w:r>
      <w:r w:rsidRPr="008D2915">
        <w:rPr>
          <w:rFonts w:ascii="Palatino Linotype" w:hAnsi="Palatino Linotype"/>
          <w:sz w:val="24"/>
          <w:szCs w:val="24"/>
        </w:rPr>
        <w:t xml:space="preserve">nd to </w:t>
      </w:r>
      <w:r w:rsidR="00953BA9" w:rsidRPr="008D2915">
        <w:rPr>
          <w:rFonts w:ascii="Palatino Linotype" w:hAnsi="Palatino Linotype"/>
          <w:sz w:val="24"/>
          <w:szCs w:val="24"/>
        </w:rPr>
        <w:t>relocate to the UK.</w:t>
      </w:r>
    </w:p>
    <w:p w:rsidR="00BB52EE" w:rsidRPr="008D2915" w:rsidRDefault="00BD4418" w:rsidP="00435ED4">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I tell you,</w:t>
      </w:r>
      <w:r w:rsidR="00774101" w:rsidRPr="008D2915">
        <w:rPr>
          <w:rFonts w:ascii="Palatino Linotype" w:hAnsi="Palatino Linotype"/>
          <w:sz w:val="24"/>
          <w:szCs w:val="24"/>
        </w:rPr>
        <w:t xml:space="preserve"> it w</w:t>
      </w:r>
      <w:r w:rsidRPr="008D2915">
        <w:rPr>
          <w:rFonts w:ascii="Palatino Linotype" w:hAnsi="Palatino Linotype"/>
          <w:sz w:val="24"/>
          <w:szCs w:val="24"/>
        </w:rPr>
        <w:t>as difficult, very difficult.</w:t>
      </w:r>
      <w:r w:rsidR="00774101" w:rsidRPr="008D2915">
        <w:rPr>
          <w:rFonts w:ascii="Palatino Linotype" w:hAnsi="Palatino Linotype"/>
          <w:sz w:val="24"/>
          <w:szCs w:val="24"/>
        </w:rPr>
        <w:t xml:space="preserve"> Leaving friends, your home and going into the unknown </w:t>
      </w:r>
      <w:r w:rsidR="00AD1042" w:rsidRPr="008D2915">
        <w:rPr>
          <w:rFonts w:ascii="Palatino Linotype" w:hAnsi="Palatino Linotype"/>
          <w:sz w:val="24"/>
          <w:szCs w:val="24"/>
        </w:rPr>
        <w:t>once again</w:t>
      </w:r>
      <w:r w:rsidR="00774101" w:rsidRPr="008D2915">
        <w:rPr>
          <w:rFonts w:ascii="Palatino Linotype" w:hAnsi="Palatino Linotype"/>
          <w:sz w:val="24"/>
          <w:szCs w:val="24"/>
        </w:rPr>
        <w:t xml:space="preserve">. It was a trying period, as a lone woman raising </w:t>
      </w:r>
      <w:r w:rsidRPr="008D2915">
        <w:rPr>
          <w:rFonts w:ascii="Palatino Linotype" w:hAnsi="Palatino Linotype"/>
          <w:sz w:val="24"/>
          <w:szCs w:val="24"/>
        </w:rPr>
        <w:lastRenderedPageBreak/>
        <w:t xml:space="preserve">my kids. I </w:t>
      </w:r>
      <w:r w:rsidR="00774101" w:rsidRPr="008D2915">
        <w:rPr>
          <w:rFonts w:ascii="Palatino Linotype" w:hAnsi="Palatino Linotype"/>
          <w:sz w:val="24"/>
          <w:szCs w:val="24"/>
        </w:rPr>
        <w:t xml:space="preserve">had to </w:t>
      </w:r>
      <w:r w:rsidRPr="008D2915">
        <w:rPr>
          <w:rFonts w:ascii="Palatino Linotype" w:hAnsi="Palatino Linotype"/>
          <w:sz w:val="24"/>
          <w:szCs w:val="24"/>
        </w:rPr>
        <w:t xml:space="preserve">leave </w:t>
      </w:r>
      <w:r w:rsidR="00774101" w:rsidRPr="008D2915">
        <w:rPr>
          <w:rFonts w:ascii="Palatino Linotype" w:hAnsi="Palatino Linotype"/>
          <w:sz w:val="24"/>
          <w:szCs w:val="24"/>
        </w:rPr>
        <w:t xml:space="preserve">my children with my mum </w:t>
      </w:r>
      <w:r w:rsidR="004512C5" w:rsidRPr="008D2915">
        <w:rPr>
          <w:rFonts w:ascii="Palatino Linotype" w:hAnsi="Palatino Linotype"/>
          <w:sz w:val="24"/>
          <w:szCs w:val="24"/>
        </w:rPr>
        <w:t>for the time being</w:t>
      </w:r>
      <w:r w:rsidRPr="008D2915">
        <w:rPr>
          <w:rFonts w:ascii="Palatino Linotype" w:hAnsi="Palatino Linotype"/>
          <w:sz w:val="24"/>
          <w:szCs w:val="24"/>
        </w:rPr>
        <w:t>.</w:t>
      </w:r>
      <w:r w:rsidR="00774101" w:rsidRPr="008D2915">
        <w:rPr>
          <w:rFonts w:ascii="Palatino Linotype" w:hAnsi="Palatino Linotype"/>
          <w:sz w:val="24"/>
          <w:szCs w:val="24"/>
        </w:rPr>
        <w:t xml:space="preserve"> It was emotionally</w:t>
      </w:r>
      <w:r w:rsidR="000D0BA9" w:rsidRPr="008D2915">
        <w:rPr>
          <w:rFonts w:ascii="Palatino Linotype" w:hAnsi="Palatino Linotype"/>
          <w:sz w:val="24"/>
          <w:szCs w:val="24"/>
        </w:rPr>
        <w:t xml:space="preserve"> challenging</w:t>
      </w:r>
      <w:r w:rsidR="00774101" w:rsidRPr="008D2915">
        <w:rPr>
          <w:rFonts w:ascii="Palatino Linotype" w:hAnsi="Palatino Linotype"/>
          <w:sz w:val="24"/>
          <w:szCs w:val="24"/>
        </w:rPr>
        <w:t xml:space="preserve">. Sometimes, you have to dig in and think of your kids. </w:t>
      </w:r>
      <w:r w:rsidR="00032C17" w:rsidRPr="008D2915">
        <w:rPr>
          <w:rFonts w:ascii="Palatino Linotype" w:hAnsi="Palatino Linotype"/>
          <w:sz w:val="24"/>
          <w:szCs w:val="24"/>
        </w:rPr>
        <w:t xml:space="preserve">I had to </w:t>
      </w:r>
      <w:r w:rsidR="00774101" w:rsidRPr="008D2915">
        <w:rPr>
          <w:rFonts w:ascii="Palatino Linotype" w:hAnsi="Palatino Linotype"/>
          <w:sz w:val="24"/>
          <w:szCs w:val="24"/>
        </w:rPr>
        <w:t xml:space="preserve">put </w:t>
      </w:r>
      <w:r w:rsidR="00032C17" w:rsidRPr="008D2915">
        <w:rPr>
          <w:rFonts w:ascii="Palatino Linotype" w:hAnsi="Palatino Linotype"/>
          <w:sz w:val="24"/>
          <w:szCs w:val="24"/>
        </w:rPr>
        <w:t xml:space="preserve">my </w:t>
      </w:r>
      <w:r w:rsidR="00774101" w:rsidRPr="008D2915">
        <w:rPr>
          <w:rFonts w:ascii="Palatino Linotype" w:hAnsi="Palatino Linotype"/>
          <w:sz w:val="24"/>
          <w:szCs w:val="24"/>
        </w:rPr>
        <w:t xml:space="preserve">emotions aside and make up </w:t>
      </w:r>
      <w:r w:rsidR="000D0BA9" w:rsidRPr="008D2915">
        <w:rPr>
          <w:rFonts w:ascii="Palatino Linotype" w:hAnsi="Palatino Linotype"/>
          <w:sz w:val="24"/>
          <w:szCs w:val="24"/>
        </w:rPr>
        <w:t xml:space="preserve">my </w:t>
      </w:r>
      <w:r w:rsidR="00774101" w:rsidRPr="008D2915">
        <w:rPr>
          <w:rFonts w:ascii="Palatino Linotype" w:hAnsi="Palatino Linotype"/>
          <w:sz w:val="24"/>
          <w:szCs w:val="24"/>
        </w:rPr>
        <w:t xml:space="preserve">mind </w:t>
      </w:r>
      <w:r w:rsidR="00762199" w:rsidRPr="008D2915">
        <w:rPr>
          <w:rFonts w:ascii="Palatino Linotype" w:hAnsi="Palatino Linotype"/>
          <w:sz w:val="24"/>
          <w:szCs w:val="24"/>
        </w:rPr>
        <w:t>(Paulina</w:t>
      </w:r>
      <w:r w:rsidR="00774101" w:rsidRPr="008D2915">
        <w:rPr>
          <w:rFonts w:ascii="Palatino Linotype" w:hAnsi="Palatino Linotype"/>
          <w:sz w:val="24"/>
          <w:szCs w:val="24"/>
        </w:rPr>
        <w:t>)</w:t>
      </w:r>
      <w:r w:rsidR="004512C5" w:rsidRPr="008D2915">
        <w:rPr>
          <w:rFonts w:ascii="Palatino Linotype" w:hAnsi="Palatino Linotype"/>
          <w:sz w:val="24"/>
          <w:szCs w:val="24"/>
        </w:rPr>
        <w:t>.</w:t>
      </w:r>
    </w:p>
    <w:p w:rsidR="00435ED4" w:rsidRPr="008D2915" w:rsidRDefault="00435ED4" w:rsidP="00435ED4">
      <w:pPr>
        <w:spacing w:after="0" w:line="240" w:lineRule="auto"/>
        <w:ind w:left="720"/>
        <w:jc w:val="both"/>
        <w:rPr>
          <w:rFonts w:ascii="Palatino Linotype" w:hAnsi="Palatino Linotype"/>
          <w:sz w:val="24"/>
          <w:szCs w:val="24"/>
        </w:rPr>
      </w:pPr>
    </w:p>
    <w:p w:rsidR="00A30F36" w:rsidRPr="008D2915" w:rsidRDefault="0086330C"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 xml:space="preserve">Paulina’s </w:t>
      </w:r>
      <w:r w:rsidR="000D0BA9" w:rsidRPr="008D2915">
        <w:rPr>
          <w:rFonts w:ascii="Palatino Linotype" w:hAnsi="Palatino Linotype"/>
          <w:sz w:val="24"/>
          <w:szCs w:val="24"/>
        </w:rPr>
        <w:t>emotional stress was ex</w:t>
      </w:r>
      <w:r w:rsidR="004512C5" w:rsidRPr="008D2915">
        <w:rPr>
          <w:rFonts w:ascii="Palatino Linotype" w:hAnsi="Palatino Linotype"/>
          <w:sz w:val="24"/>
          <w:szCs w:val="24"/>
        </w:rPr>
        <w:t>acerbated by the need to save</w:t>
      </w:r>
      <w:r w:rsidR="000D0BA9" w:rsidRPr="008D2915">
        <w:rPr>
          <w:rFonts w:ascii="Palatino Linotype" w:hAnsi="Palatino Linotype"/>
          <w:sz w:val="24"/>
          <w:szCs w:val="24"/>
        </w:rPr>
        <w:t xml:space="preserve"> money for a move she could not empirically confirm</w:t>
      </w:r>
      <w:r w:rsidR="004512C5" w:rsidRPr="008D2915">
        <w:rPr>
          <w:rFonts w:ascii="Palatino Linotype" w:hAnsi="Palatino Linotype"/>
          <w:sz w:val="24"/>
          <w:szCs w:val="24"/>
        </w:rPr>
        <w:t xml:space="preserve"> was worth the effort</w:t>
      </w:r>
      <w:r w:rsidR="000D0BA9" w:rsidRPr="008D2915">
        <w:rPr>
          <w:rFonts w:ascii="Palatino Linotype" w:hAnsi="Palatino Linotype"/>
          <w:sz w:val="24"/>
          <w:szCs w:val="24"/>
        </w:rPr>
        <w:t xml:space="preserve">. </w:t>
      </w:r>
      <w:r w:rsidR="00524E8C" w:rsidRPr="008D2915">
        <w:rPr>
          <w:rFonts w:ascii="Palatino Linotype" w:hAnsi="Palatino Linotype"/>
          <w:sz w:val="24"/>
          <w:szCs w:val="24"/>
        </w:rPr>
        <w:t>At the other end of the continuum, o</w:t>
      </w:r>
      <w:r w:rsidR="00000271" w:rsidRPr="008D2915">
        <w:rPr>
          <w:rFonts w:ascii="Palatino Linotype" w:hAnsi="Palatino Linotype"/>
          <w:sz w:val="24"/>
          <w:szCs w:val="24"/>
        </w:rPr>
        <w:t xml:space="preserve">ur data </w:t>
      </w:r>
      <w:r w:rsidR="00A30F36" w:rsidRPr="008D2915">
        <w:rPr>
          <w:rFonts w:ascii="Palatino Linotype" w:hAnsi="Palatino Linotype"/>
          <w:sz w:val="24"/>
          <w:szCs w:val="24"/>
        </w:rPr>
        <w:t xml:space="preserve">suggests that those respondents </w:t>
      </w:r>
      <w:r w:rsidR="00524E8C" w:rsidRPr="008D2915">
        <w:rPr>
          <w:rFonts w:ascii="Palatino Linotype" w:hAnsi="Palatino Linotype"/>
          <w:sz w:val="24"/>
          <w:szCs w:val="24"/>
        </w:rPr>
        <w:t>wit</w:t>
      </w:r>
      <w:r w:rsidR="004512C5" w:rsidRPr="008D2915">
        <w:rPr>
          <w:rFonts w:ascii="Palatino Linotype" w:hAnsi="Palatino Linotype"/>
          <w:sz w:val="24"/>
          <w:szCs w:val="24"/>
        </w:rPr>
        <w:t>h limited family commitments who</w:t>
      </w:r>
      <w:r w:rsidR="00524E8C" w:rsidRPr="008D2915">
        <w:rPr>
          <w:rFonts w:ascii="Palatino Linotype" w:hAnsi="Palatino Linotype"/>
          <w:sz w:val="24"/>
          <w:szCs w:val="24"/>
        </w:rPr>
        <w:t xml:space="preserve"> </w:t>
      </w:r>
      <w:r w:rsidR="00A30F36" w:rsidRPr="008D2915">
        <w:rPr>
          <w:rFonts w:ascii="Palatino Linotype" w:hAnsi="Palatino Linotype"/>
          <w:sz w:val="24"/>
          <w:szCs w:val="24"/>
        </w:rPr>
        <w:t xml:space="preserve">experienced long-term unemployment in their naturalised countries spent little </w:t>
      </w:r>
      <w:r w:rsidR="00B42404" w:rsidRPr="008D2915">
        <w:rPr>
          <w:rFonts w:ascii="Palatino Linotype" w:hAnsi="Palatino Linotype"/>
          <w:sz w:val="24"/>
          <w:szCs w:val="24"/>
        </w:rPr>
        <w:t>time contemplating</w:t>
      </w:r>
      <w:r w:rsidR="00A30F36" w:rsidRPr="008D2915">
        <w:rPr>
          <w:rFonts w:ascii="Palatino Linotype" w:hAnsi="Palatino Linotype"/>
          <w:sz w:val="24"/>
          <w:szCs w:val="24"/>
        </w:rPr>
        <w:t xml:space="preserve"> </w:t>
      </w:r>
      <w:r w:rsidR="002B1835" w:rsidRPr="008D2915">
        <w:rPr>
          <w:rFonts w:ascii="Palatino Linotype" w:hAnsi="Palatino Linotype"/>
          <w:sz w:val="24"/>
          <w:szCs w:val="24"/>
        </w:rPr>
        <w:t xml:space="preserve">the potential consequences </w:t>
      </w:r>
      <w:r w:rsidR="00524E8C" w:rsidRPr="008D2915">
        <w:rPr>
          <w:rFonts w:ascii="Palatino Linotype" w:hAnsi="Palatino Linotype"/>
          <w:sz w:val="24"/>
          <w:szCs w:val="24"/>
        </w:rPr>
        <w:t xml:space="preserve">of their proposed </w:t>
      </w:r>
      <w:r w:rsidR="004C48BB" w:rsidRPr="008D2915">
        <w:rPr>
          <w:rFonts w:ascii="Palatino Linotype" w:hAnsi="Palatino Linotype"/>
          <w:sz w:val="24"/>
          <w:szCs w:val="24"/>
        </w:rPr>
        <w:t>mobility</w:t>
      </w:r>
      <w:r w:rsidR="003A4736" w:rsidRPr="008D2915">
        <w:rPr>
          <w:rFonts w:ascii="Palatino Linotype" w:hAnsi="Palatino Linotype"/>
          <w:sz w:val="24"/>
          <w:szCs w:val="24"/>
        </w:rPr>
        <w:t>; being seemingly</w:t>
      </w:r>
      <w:r w:rsidR="00000271" w:rsidRPr="008D2915">
        <w:rPr>
          <w:rFonts w:ascii="Palatino Linotype" w:hAnsi="Palatino Linotype"/>
          <w:sz w:val="24"/>
          <w:szCs w:val="24"/>
        </w:rPr>
        <w:t xml:space="preserve"> propelled</w:t>
      </w:r>
      <w:r w:rsidR="000D0BA9" w:rsidRPr="008D2915">
        <w:rPr>
          <w:rFonts w:ascii="Palatino Linotype" w:hAnsi="Palatino Linotype"/>
          <w:sz w:val="24"/>
          <w:szCs w:val="24"/>
        </w:rPr>
        <w:t xml:space="preserve"> by</w:t>
      </w:r>
      <w:r w:rsidR="00524E8C" w:rsidRPr="008D2915">
        <w:rPr>
          <w:rFonts w:ascii="Palatino Linotype" w:hAnsi="Palatino Linotype"/>
          <w:sz w:val="24"/>
          <w:szCs w:val="24"/>
        </w:rPr>
        <w:t xml:space="preserve"> blind faith,</w:t>
      </w:r>
      <w:r w:rsidR="004512C5" w:rsidRPr="008D2915">
        <w:rPr>
          <w:rFonts w:ascii="Palatino Linotype" w:hAnsi="Palatino Linotype"/>
          <w:sz w:val="24"/>
          <w:szCs w:val="24"/>
        </w:rPr>
        <w:t xml:space="preserve"> instinct</w:t>
      </w:r>
      <w:r w:rsidR="000D0BA9" w:rsidRPr="008D2915">
        <w:rPr>
          <w:rFonts w:ascii="Palatino Linotype" w:hAnsi="Palatino Linotype"/>
          <w:sz w:val="24"/>
          <w:szCs w:val="24"/>
        </w:rPr>
        <w:t xml:space="preserve"> and </w:t>
      </w:r>
      <w:r w:rsidR="004512C5" w:rsidRPr="008D2915">
        <w:rPr>
          <w:rFonts w:ascii="Palatino Linotype" w:hAnsi="Palatino Linotype"/>
          <w:sz w:val="24"/>
          <w:szCs w:val="24"/>
        </w:rPr>
        <w:t xml:space="preserve">a </w:t>
      </w:r>
      <w:r w:rsidR="000D0BA9" w:rsidRPr="008D2915">
        <w:rPr>
          <w:rFonts w:ascii="Palatino Linotype" w:hAnsi="Palatino Linotype"/>
          <w:sz w:val="24"/>
          <w:szCs w:val="24"/>
        </w:rPr>
        <w:t>vision of a better life without compromise:</w:t>
      </w:r>
    </w:p>
    <w:p w:rsidR="00A30F36" w:rsidRPr="008D2915" w:rsidRDefault="00A30F36" w:rsidP="00CB7BF2">
      <w:pPr>
        <w:tabs>
          <w:tab w:val="left" w:pos="4845"/>
        </w:tabs>
        <w:spacing w:after="0" w:line="240" w:lineRule="auto"/>
        <w:ind w:left="720"/>
        <w:jc w:val="both"/>
        <w:rPr>
          <w:rFonts w:ascii="Palatino Linotype" w:hAnsi="Palatino Linotype"/>
          <w:sz w:val="24"/>
          <w:szCs w:val="24"/>
        </w:rPr>
      </w:pPr>
      <w:r w:rsidRPr="008D2915">
        <w:rPr>
          <w:rFonts w:ascii="Palatino Linotype" w:hAnsi="Palatino Linotype"/>
          <w:sz w:val="24"/>
          <w:szCs w:val="24"/>
        </w:rPr>
        <w:t>I heard so many stories from people</w:t>
      </w:r>
      <w:r w:rsidR="008D156C" w:rsidRPr="008D2915">
        <w:rPr>
          <w:rFonts w:ascii="Palatino Linotype" w:hAnsi="Palatino Linotype"/>
          <w:sz w:val="24"/>
          <w:szCs w:val="24"/>
        </w:rPr>
        <w:t>,</w:t>
      </w:r>
      <w:r w:rsidRPr="008D2915">
        <w:rPr>
          <w:rFonts w:ascii="Palatino Linotype" w:hAnsi="Palatino Linotype"/>
          <w:sz w:val="24"/>
          <w:szCs w:val="24"/>
        </w:rPr>
        <w:t xml:space="preserve"> so I did a little bit of research on England</w:t>
      </w:r>
      <w:r w:rsidR="008D156C" w:rsidRPr="008D2915">
        <w:rPr>
          <w:rFonts w:ascii="Palatino Linotype" w:hAnsi="Palatino Linotype"/>
          <w:sz w:val="24"/>
          <w:szCs w:val="24"/>
        </w:rPr>
        <w:t>,</w:t>
      </w:r>
      <w:r w:rsidRPr="008D2915">
        <w:rPr>
          <w:rFonts w:ascii="Palatino Linotype" w:hAnsi="Palatino Linotype"/>
          <w:sz w:val="24"/>
          <w:szCs w:val="24"/>
        </w:rPr>
        <w:t xml:space="preserve"> and came to understand I could get help from the government to integrate into the community (Farouk).</w:t>
      </w:r>
    </w:p>
    <w:p w:rsidR="00A30F36" w:rsidRPr="008D2915" w:rsidRDefault="00A30F36" w:rsidP="00CB7BF2">
      <w:pPr>
        <w:tabs>
          <w:tab w:val="left" w:pos="4845"/>
        </w:tabs>
        <w:spacing w:after="0" w:line="240" w:lineRule="auto"/>
        <w:ind w:left="720"/>
        <w:jc w:val="both"/>
        <w:rPr>
          <w:rFonts w:ascii="Palatino Linotype" w:hAnsi="Palatino Linotype"/>
          <w:sz w:val="24"/>
          <w:szCs w:val="24"/>
        </w:rPr>
      </w:pPr>
    </w:p>
    <w:p w:rsidR="00A30F36" w:rsidRPr="008D2915" w:rsidRDefault="00A30F36" w:rsidP="00435ED4">
      <w:pPr>
        <w:tabs>
          <w:tab w:val="left" w:pos="4845"/>
        </w:tabs>
        <w:spacing w:after="0" w:line="240" w:lineRule="auto"/>
        <w:ind w:left="720"/>
        <w:jc w:val="both"/>
        <w:rPr>
          <w:rFonts w:ascii="Palatino Linotype" w:hAnsi="Palatino Linotype"/>
          <w:sz w:val="24"/>
          <w:szCs w:val="24"/>
        </w:rPr>
      </w:pPr>
      <w:r w:rsidRPr="008D2915">
        <w:rPr>
          <w:rFonts w:ascii="Palatino Linotype" w:hAnsi="Palatino Linotype"/>
          <w:sz w:val="24"/>
          <w:szCs w:val="24"/>
        </w:rPr>
        <w:t>No</w:t>
      </w:r>
      <w:r w:rsidR="004512C5" w:rsidRPr="008D2915">
        <w:rPr>
          <w:rFonts w:ascii="Palatino Linotype" w:hAnsi="Palatino Linotype"/>
          <w:sz w:val="24"/>
          <w:szCs w:val="24"/>
        </w:rPr>
        <w:t>,</w:t>
      </w:r>
      <w:r w:rsidRPr="008D2915">
        <w:rPr>
          <w:rFonts w:ascii="Palatino Linotype" w:hAnsi="Palatino Linotype"/>
          <w:sz w:val="24"/>
          <w:szCs w:val="24"/>
        </w:rPr>
        <w:t xml:space="preserve"> it was really not a difficult a decision because things got rough. I was not working but I still had bills to pay. So</w:t>
      </w:r>
      <w:r w:rsidR="008D156C" w:rsidRPr="008D2915">
        <w:rPr>
          <w:rFonts w:ascii="Palatino Linotype" w:hAnsi="Palatino Linotype"/>
          <w:sz w:val="24"/>
          <w:szCs w:val="24"/>
        </w:rPr>
        <w:t>,</w:t>
      </w:r>
      <w:r w:rsidRPr="008D2915">
        <w:rPr>
          <w:rFonts w:ascii="Palatino Linotype" w:hAnsi="Palatino Linotype"/>
          <w:sz w:val="24"/>
          <w:szCs w:val="24"/>
        </w:rPr>
        <w:t xml:space="preserve"> why will you</w:t>
      </w:r>
      <w:r w:rsidR="008D156C" w:rsidRPr="008D2915">
        <w:rPr>
          <w:rFonts w:ascii="Palatino Linotype" w:hAnsi="Palatino Linotype"/>
          <w:sz w:val="24"/>
          <w:szCs w:val="24"/>
        </w:rPr>
        <w:t xml:space="preserve"> die in a place when you can</w:t>
      </w:r>
      <w:r w:rsidRPr="008D2915">
        <w:rPr>
          <w:rFonts w:ascii="Palatino Linotype" w:hAnsi="Palatino Linotype"/>
          <w:sz w:val="24"/>
          <w:szCs w:val="24"/>
        </w:rPr>
        <w:t xml:space="preserve"> move on to another place to make ends meet</w:t>
      </w:r>
      <w:r w:rsidR="004512C5" w:rsidRPr="008D2915">
        <w:rPr>
          <w:rFonts w:ascii="Palatino Linotype" w:hAnsi="Palatino Linotype"/>
          <w:sz w:val="24"/>
          <w:szCs w:val="24"/>
        </w:rPr>
        <w:t>?</w:t>
      </w:r>
      <w:r w:rsidRPr="008D2915">
        <w:rPr>
          <w:rFonts w:ascii="Palatino Linotype" w:hAnsi="Palatino Linotype"/>
          <w:sz w:val="24"/>
          <w:szCs w:val="24"/>
        </w:rPr>
        <w:t xml:space="preserve"> (Marcus).</w:t>
      </w:r>
    </w:p>
    <w:p w:rsidR="00435ED4" w:rsidRPr="008D2915" w:rsidRDefault="00435ED4" w:rsidP="00435ED4">
      <w:pPr>
        <w:tabs>
          <w:tab w:val="left" w:pos="4845"/>
        </w:tabs>
        <w:spacing w:after="0" w:line="240" w:lineRule="auto"/>
        <w:ind w:left="720"/>
        <w:jc w:val="both"/>
        <w:rPr>
          <w:rFonts w:ascii="Palatino Linotype" w:hAnsi="Palatino Linotype"/>
          <w:sz w:val="24"/>
          <w:szCs w:val="24"/>
        </w:rPr>
      </w:pPr>
    </w:p>
    <w:p w:rsidR="007B3643" w:rsidRPr="008D2915" w:rsidRDefault="007D529A" w:rsidP="007E4504">
      <w:pPr>
        <w:spacing w:line="480" w:lineRule="auto"/>
        <w:jc w:val="both"/>
        <w:rPr>
          <w:rFonts w:ascii="Palatino Linotype" w:hAnsi="Palatino Linotype"/>
          <w:sz w:val="24"/>
          <w:szCs w:val="24"/>
        </w:rPr>
      </w:pPr>
      <w:r w:rsidRPr="008D2915">
        <w:rPr>
          <w:rFonts w:ascii="Palatino Linotype" w:hAnsi="Palatino Linotype"/>
          <w:sz w:val="24"/>
          <w:szCs w:val="24"/>
        </w:rPr>
        <w:t>Reflecting the proverb</w:t>
      </w:r>
      <w:r w:rsidR="00A30F36" w:rsidRPr="008D2915">
        <w:rPr>
          <w:rFonts w:ascii="Palatino Linotype" w:hAnsi="Palatino Linotype"/>
          <w:sz w:val="24"/>
          <w:szCs w:val="24"/>
        </w:rPr>
        <w:t xml:space="preserve"> ‘nothing ventured, nothing gain</w:t>
      </w:r>
      <w:r w:rsidR="00FA5392" w:rsidRPr="008D2915">
        <w:rPr>
          <w:rFonts w:ascii="Palatino Linotype" w:hAnsi="Palatino Linotype"/>
          <w:sz w:val="24"/>
          <w:szCs w:val="24"/>
        </w:rPr>
        <w:t>ed’, Farouk and Marc</w:t>
      </w:r>
      <w:r w:rsidR="00A74D04" w:rsidRPr="008D2915">
        <w:rPr>
          <w:rFonts w:ascii="Palatino Linotype" w:hAnsi="Palatino Linotype"/>
          <w:sz w:val="24"/>
          <w:szCs w:val="24"/>
        </w:rPr>
        <w:t>us claimed they spent</w:t>
      </w:r>
      <w:r w:rsidR="00A30F36" w:rsidRPr="008D2915">
        <w:rPr>
          <w:rFonts w:ascii="Palatino Linotype" w:hAnsi="Palatino Linotype"/>
          <w:sz w:val="24"/>
          <w:szCs w:val="24"/>
        </w:rPr>
        <w:t xml:space="preserve"> little time reflecting on the consequences o</w:t>
      </w:r>
      <w:r w:rsidR="005277DA" w:rsidRPr="008D2915">
        <w:rPr>
          <w:rFonts w:ascii="Palatino Linotype" w:hAnsi="Palatino Linotype"/>
          <w:sz w:val="24"/>
          <w:szCs w:val="24"/>
        </w:rPr>
        <w:t xml:space="preserve">f their proposed sojourn. Both argued </w:t>
      </w:r>
      <w:r w:rsidR="00A30F36" w:rsidRPr="008D2915">
        <w:rPr>
          <w:rFonts w:ascii="Palatino Linotype" w:hAnsi="Palatino Linotype"/>
          <w:sz w:val="24"/>
          <w:szCs w:val="24"/>
        </w:rPr>
        <w:t>the stories</w:t>
      </w:r>
      <w:r w:rsidR="00A74D04" w:rsidRPr="008D2915">
        <w:rPr>
          <w:rFonts w:ascii="Palatino Linotype" w:hAnsi="Palatino Linotype"/>
          <w:sz w:val="24"/>
          <w:szCs w:val="24"/>
        </w:rPr>
        <w:t xml:space="preserve"> they heard</w:t>
      </w:r>
      <w:r w:rsidR="002B1835" w:rsidRPr="008D2915">
        <w:rPr>
          <w:rFonts w:ascii="Palatino Linotype" w:hAnsi="Palatino Linotype"/>
          <w:sz w:val="24"/>
          <w:szCs w:val="24"/>
        </w:rPr>
        <w:t xml:space="preserve"> about the success of non-white people</w:t>
      </w:r>
      <w:r w:rsidR="000C678E" w:rsidRPr="008D2915">
        <w:rPr>
          <w:rFonts w:ascii="Palatino Linotype" w:hAnsi="Palatino Linotype"/>
          <w:sz w:val="24"/>
          <w:szCs w:val="24"/>
        </w:rPr>
        <w:t xml:space="preserve"> coupled with</w:t>
      </w:r>
      <w:r w:rsidR="002B1835" w:rsidRPr="008D2915">
        <w:rPr>
          <w:rFonts w:ascii="Palatino Linotype" w:hAnsi="Palatino Linotype"/>
          <w:sz w:val="24"/>
          <w:szCs w:val="24"/>
        </w:rPr>
        <w:t xml:space="preserve"> their</w:t>
      </w:r>
      <w:r w:rsidR="000C678E" w:rsidRPr="008D2915">
        <w:rPr>
          <w:rFonts w:ascii="Palatino Linotype" w:hAnsi="Palatino Linotype"/>
          <w:sz w:val="24"/>
          <w:szCs w:val="24"/>
        </w:rPr>
        <w:t xml:space="preserve"> basic research</w:t>
      </w:r>
      <w:r w:rsidR="00A30F36" w:rsidRPr="008D2915">
        <w:rPr>
          <w:rFonts w:ascii="Palatino Linotype" w:hAnsi="Palatino Linotype"/>
          <w:sz w:val="24"/>
          <w:szCs w:val="24"/>
        </w:rPr>
        <w:t xml:space="preserve"> on British post-colonial migration made them believe they would definitely be accommodated by the system. </w:t>
      </w:r>
      <w:r w:rsidR="000C678E" w:rsidRPr="008D2915">
        <w:rPr>
          <w:rFonts w:ascii="Palatino Linotype" w:hAnsi="Palatino Linotype"/>
          <w:sz w:val="24"/>
          <w:szCs w:val="24"/>
        </w:rPr>
        <w:t xml:space="preserve">Most </w:t>
      </w:r>
      <w:r w:rsidR="002B1835" w:rsidRPr="008D2915">
        <w:rPr>
          <w:rFonts w:ascii="Palatino Linotype" w:hAnsi="Palatino Linotype"/>
          <w:sz w:val="24"/>
          <w:szCs w:val="24"/>
        </w:rPr>
        <w:t xml:space="preserve">participants </w:t>
      </w:r>
      <w:r w:rsidR="005277DA" w:rsidRPr="008D2915">
        <w:rPr>
          <w:rFonts w:ascii="Palatino Linotype" w:hAnsi="Palatino Linotype"/>
          <w:sz w:val="24"/>
          <w:szCs w:val="24"/>
        </w:rPr>
        <w:t>stated that</w:t>
      </w:r>
      <w:r w:rsidR="006B2419" w:rsidRPr="008D2915">
        <w:rPr>
          <w:rFonts w:ascii="Palatino Linotype" w:hAnsi="Palatino Linotype"/>
          <w:sz w:val="24"/>
          <w:szCs w:val="24"/>
        </w:rPr>
        <w:t xml:space="preserve"> while they </w:t>
      </w:r>
      <w:r w:rsidR="002B1835" w:rsidRPr="008D2915">
        <w:rPr>
          <w:rFonts w:ascii="Palatino Linotype" w:hAnsi="Palatino Linotype"/>
          <w:sz w:val="24"/>
          <w:szCs w:val="24"/>
        </w:rPr>
        <w:t xml:space="preserve">were quite optimistic about a better life in Britain, </w:t>
      </w:r>
      <w:r w:rsidR="00A74D04" w:rsidRPr="008D2915">
        <w:rPr>
          <w:rFonts w:ascii="Palatino Linotype" w:hAnsi="Palatino Linotype"/>
          <w:sz w:val="24"/>
          <w:szCs w:val="24"/>
        </w:rPr>
        <w:t>the psychological</w:t>
      </w:r>
      <w:r w:rsidR="006B2419" w:rsidRPr="008D2915">
        <w:rPr>
          <w:rFonts w:ascii="Palatino Linotype" w:hAnsi="Palatino Linotype"/>
          <w:sz w:val="24"/>
          <w:szCs w:val="24"/>
        </w:rPr>
        <w:t xml:space="preserve"> and financial cost of </w:t>
      </w:r>
      <w:r w:rsidR="004C48BB" w:rsidRPr="008D2915">
        <w:rPr>
          <w:rFonts w:ascii="Palatino Linotype" w:hAnsi="Palatino Linotype"/>
          <w:sz w:val="24"/>
          <w:szCs w:val="24"/>
        </w:rPr>
        <w:t>mobility</w:t>
      </w:r>
      <w:r w:rsidR="006B2419" w:rsidRPr="008D2915">
        <w:rPr>
          <w:rFonts w:ascii="Palatino Linotype" w:hAnsi="Palatino Linotype"/>
          <w:sz w:val="24"/>
          <w:szCs w:val="24"/>
        </w:rPr>
        <w:t xml:space="preserve"> made them cautious and wa</w:t>
      </w:r>
      <w:r w:rsidR="0086330C" w:rsidRPr="008D2915">
        <w:rPr>
          <w:rFonts w:ascii="Palatino Linotype" w:hAnsi="Palatino Linotype"/>
          <w:sz w:val="24"/>
          <w:szCs w:val="24"/>
        </w:rPr>
        <w:t>ry of making the move. The primary</w:t>
      </w:r>
      <w:r w:rsidR="006B2419" w:rsidRPr="008D2915">
        <w:rPr>
          <w:rFonts w:ascii="Palatino Linotype" w:hAnsi="Palatino Linotype"/>
          <w:sz w:val="24"/>
          <w:szCs w:val="24"/>
        </w:rPr>
        <w:t xml:space="preserve"> risk</w:t>
      </w:r>
      <w:r w:rsidR="00A74D04" w:rsidRPr="008D2915">
        <w:rPr>
          <w:rFonts w:ascii="Palatino Linotype" w:hAnsi="Palatino Linotype"/>
          <w:sz w:val="24"/>
          <w:szCs w:val="24"/>
        </w:rPr>
        <w:t>,</w:t>
      </w:r>
      <w:r w:rsidR="005277DA" w:rsidRPr="008D2915">
        <w:rPr>
          <w:rFonts w:ascii="Palatino Linotype" w:hAnsi="Palatino Linotype"/>
          <w:sz w:val="24"/>
          <w:szCs w:val="24"/>
        </w:rPr>
        <w:t xml:space="preserve"> they claimed</w:t>
      </w:r>
      <w:r w:rsidR="00A74D04" w:rsidRPr="008D2915">
        <w:rPr>
          <w:rFonts w:ascii="Palatino Linotype" w:hAnsi="Palatino Linotype"/>
          <w:sz w:val="24"/>
          <w:szCs w:val="24"/>
        </w:rPr>
        <w:t xml:space="preserve">, related to </w:t>
      </w:r>
      <w:r w:rsidR="006B2419" w:rsidRPr="008D2915">
        <w:rPr>
          <w:rFonts w:ascii="Palatino Linotype" w:hAnsi="Palatino Linotype"/>
          <w:sz w:val="24"/>
          <w:szCs w:val="24"/>
        </w:rPr>
        <w:t xml:space="preserve">losing their welfare rights in their naturalised countries if they relocated. </w:t>
      </w:r>
      <w:r w:rsidR="0086330C" w:rsidRPr="008D2915">
        <w:rPr>
          <w:rFonts w:ascii="Palatino Linotype" w:hAnsi="Palatino Linotype"/>
          <w:sz w:val="24"/>
          <w:szCs w:val="24"/>
        </w:rPr>
        <w:t>If</w:t>
      </w:r>
      <w:r w:rsidR="00A74D04" w:rsidRPr="008D2915">
        <w:rPr>
          <w:rFonts w:ascii="Palatino Linotype" w:hAnsi="Palatino Linotype"/>
          <w:sz w:val="24"/>
          <w:szCs w:val="24"/>
        </w:rPr>
        <w:t xml:space="preserve"> things did not</w:t>
      </w:r>
      <w:r w:rsidR="00F32CA5" w:rsidRPr="008D2915">
        <w:rPr>
          <w:rFonts w:ascii="Palatino Linotype" w:hAnsi="Palatino Linotype"/>
          <w:sz w:val="24"/>
          <w:szCs w:val="24"/>
        </w:rPr>
        <w:t xml:space="preserve"> work out as expected, they argued, they were going to </w:t>
      </w:r>
      <w:r w:rsidR="00F32CA5" w:rsidRPr="008D2915">
        <w:rPr>
          <w:rFonts w:ascii="Palatino Linotype" w:hAnsi="Palatino Linotype"/>
          <w:sz w:val="24"/>
          <w:szCs w:val="24"/>
        </w:rPr>
        <w:lastRenderedPageBreak/>
        <w:t>struggl</w:t>
      </w:r>
      <w:r w:rsidR="00A74D04" w:rsidRPr="008D2915">
        <w:rPr>
          <w:rFonts w:ascii="Palatino Linotype" w:hAnsi="Palatino Linotype"/>
          <w:sz w:val="24"/>
          <w:szCs w:val="24"/>
        </w:rPr>
        <w:t>e to get back on the welfare ‘tread</w:t>
      </w:r>
      <w:r w:rsidR="00F32CA5" w:rsidRPr="008D2915">
        <w:rPr>
          <w:rFonts w:ascii="Palatino Linotype" w:hAnsi="Palatino Linotype"/>
          <w:sz w:val="24"/>
          <w:szCs w:val="24"/>
        </w:rPr>
        <w:t>mill’. In their efforts t</w:t>
      </w:r>
      <w:r w:rsidR="00A74D04" w:rsidRPr="008D2915">
        <w:rPr>
          <w:rFonts w:ascii="Palatino Linotype" w:hAnsi="Palatino Linotype"/>
          <w:sz w:val="24"/>
          <w:szCs w:val="24"/>
        </w:rPr>
        <w:t>o prevent that happening</w:t>
      </w:r>
      <w:r w:rsidR="004F327E" w:rsidRPr="008D2915">
        <w:rPr>
          <w:rFonts w:ascii="Palatino Linotype" w:hAnsi="Palatino Linotype"/>
          <w:sz w:val="24"/>
          <w:szCs w:val="24"/>
        </w:rPr>
        <w:t xml:space="preserve">, the path </w:t>
      </w:r>
      <w:r w:rsidR="000B340F" w:rsidRPr="008D2915">
        <w:rPr>
          <w:rFonts w:ascii="Palatino Linotype" w:hAnsi="Palatino Linotype"/>
          <w:sz w:val="24"/>
          <w:szCs w:val="24"/>
        </w:rPr>
        <w:t xml:space="preserve">travelled by most </w:t>
      </w:r>
      <w:r w:rsidR="00F32CA5" w:rsidRPr="008D2915">
        <w:rPr>
          <w:rFonts w:ascii="Palatino Linotype" w:hAnsi="Palatino Linotype"/>
          <w:sz w:val="24"/>
          <w:szCs w:val="24"/>
        </w:rPr>
        <w:t>respondents was to make a quick visit to the UK to ascertain for themselves w</w:t>
      </w:r>
      <w:r w:rsidR="004F327E" w:rsidRPr="008D2915">
        <w:rPr>
          <w:rFonts w:ascii="Palatino Linotype" w:hAnsi="Palatino Linotype"/>
          <w:sz w:val="24"/>
          <w:szCs w:val="24"/>
        </w:rPr>
        <w:t>hether the ‘positive</w:t>
      </w:r>
      <w:r w:rsidR="00F32CA5" w:rsidRPr="008D2915">
        <w:rPr>
          <w:rFonts w:ascii="Palatino Linotype" w:hAnsi="Palatino Linotype"/>
          <w:sz w:val="24"/>
          <w:szCs w:val="24"/>
        </w:rPr>
        <w:t xml:space="preserve"> stories’</w:t>
      </w:r>
      <w:r w:rsidR="004F327E" w:rsidRPr="008D2915">
        <w:rPr>
          <w:rFonts w:ascii="Palatino Linotype" w:hAnsi="Palatino Linotype"/>
          <w:sz w:val="24"/>
          <w:szCs w:val="24"/>
        </w:rPr>
        <w:t xml:space="preserve"> they heard about the UK </w:t>
      </w:r>
      <w:r w:rsidR="00786A3C" w:rsidRPr="008D2915">
        <w:rPr>
          <w:rFonts w:ascii="Palatino Linotype" w:hAnsi="Palatino Linotype"/>
          <w:sz w:val="24"/>
          <w:szCs w:val="24"/>
        </w:rPr>
        <w:t>tallied</w:t>
      </w:r>
      <w:r w:rsidR="004F327E" w:rsidRPr="008D2915">
        <w:rPr>
          <w:rFonts w:ascii="Palatino Linotype" w:hAnsi="Palatino Linotype"/>
          <w:sz w:val="24"/>
          <w:szCs w:val="24"/>
        </w:rPr>
        <w:t xml:space="preserve"> with </w:t>
      </w:r>
      <w:r w:rsidR="00F32CA5" w:rsidRPr="008D2915">
        <w:rPr>
          <w:rFonts w:ascii="Palatino Linotype" w:hAnsi="Palatino Linotype"/>
          <w:sz w:val="24"/>
          <w:szCs w:val="24"/>
        </w:rPr>
        <w:t>realities on the ground.</w:t>
      </w:r>
      <w:r w:rsidR="00A30F36" w:rsidRPr="008D2915">
        <w:rPr>
          <w:rFonts w:ascii="Palatino Linotype" w:hAnsi="Palatino Linotype"/>
          <w:sz w:val="24"/>
          <w:szCs w:val="24"/>
        </w:rPr>
        <w:t xml:space="preserve"> </w:t>
      </w:r>
    </w:p>
    <w:p w:rsidR="00C7257A" w:rsidRPr="008D2915" w:rsidRDefault="00C7257A" w:rsidP="00FB7491">
      <w:pPr>
        <w:spacing w:after="0" w:line="480" w:lineRule="auto"/>
        <w:rPr>
          <w:rFonts w:ascii="Palatino Linotype" w:hAnsi="Palatino Linotype"/>
          <w:i/>
          <w:sz w:val="24"/>
          <w:szCs w:val="24"/>
        </w:rPr>
      </w:pPr>
      <w:r w:rsidRPr="008D2915">
        <w:rPr>
          <w:rFonts w:ascii="Palatino Linotype" w:hAnsi="Palatino Linotype"/>
          <w:b/>
          <w:sz w:val="24"/>
          <w:szCs w:val="24"/>
        </w:rPr>
        <w:t>Stage I</w:t>
      </w:r>
      <w:r w:rsidR="001F3D8A" w:rsidRPr="008D2915">
        <w:rPr>
          <w:rFonts w:ascii="Palatino Linotype" w:hAnsi="Palatino Linotype"/>
          <w:b/>
          <w:sz w:val="24"/>
          <w:szCs w:val="24"/>
        </w:rPr>
        <w:t>V</w:t>
      </w:r>
      <w:r w:rsidRPr="008D2915">
        <w:rPr>
          <w:rFonts w:ascii="Palatino Linotype" w:hAnsi="Palatino Linotype"/>
          <w:b/>
          <w:sz w:val="24"/>
          <w:szCs w:val="24"/>
        </w:rPr>
        <w:t>:</w:t>
      </w:r>
      <w:r w:rsidRPr="008D2915">
        <w:rPr>
          <w:rFonts w:ascii="Palatino Linotype" w:hAnsi="Palatino Linotype"/>
          <w:b/>
          <w:i/>
          <w:sz w:val="24"/>
          <w:szCs w:val="24"/>
        </w:rPr>
        <w:t xml:space="preserve"> Reconnaissance visit</w:t>
      </w:r>
    </w:p>
    <w:p w:rsidR="00B31F8D" w:rsidRPr="008D2915" w:rsidRDefault="005277DA"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To</w:t>
      </w:r>
      <w:r w:rsidR="00C51F93" w:rsidRPr="008D2915">
        <w:rPr>
          <w:rFonts w:ascii="Palatino Linotype" w:hAnsi="Palatino Linotype"/>
          <w:sz w:val="24"/>
          <w:szCs w:val="24"/>
        </w:rPr>
        <w:t xml:space="preserve"> </w:t>
      </w:r>
      <w:r w:rsidR="00530C54" w:rsidRPr="008D2915">
        <w:rPr>
          <w:rFonts w:ascii="Palatino Linotype" w:hAnsi="Palatino Linotype"/>
          <w:sz w:val="24"/>
          <w:szCs w:val="24"/>
        </w:rPr>
        <w:t>satisfy them</w:t>
      </w:r>
      <w:r w:rsidR="00BC60C9" w:rsidRPr="008D2915">
        <w:rPr>
          <w:rFonts w:ascii="Palatino Linotype" w:hAnsi="Palatino Linotype"/>
          <w:sz w:val="24"/>
          <w:szCs w:val="24"/>
        </w:rPr>
        <w:t>selves that they were indeed making the right decision,</w:t>
      </w:r>
      <w:r w:rsidR="00C51F93" w:rsidRPr="008D2915">
        <w:rPr>
          <w:rFonts w:ascii="Palatino Linotype" w:hAnsi="Palatino Linotype"/>
          <w:sz w:val="24"/>
          <w:szCs w:val="24"/>
        </w:rPr>
        <w:t xml:space="preserve"> our NTCN</w:t>
      </w:r>
      <w:r w:rsidR="00530C54" w:rsidRPr="008D2915">
        <w:rPr>
          <w:rFonts w:ascii="Palatino Linotype" w:hAnsi="Palatino Linotype"/>
          <w:sz w:val="24"/>
          <w:szCs w:val="24"/>
        </w:rPr>
        <w:t>s</w:t>
      </w:r>
      <w:r w:rsidR="00C51F93" w:rsidRPr="008D2915">
        <w:rPr>
          <w:rFonts w:ascii="Palatino Linotype" w:hAnsi="Palatino Linotype"/>
          <w:sz w:val="24"/>
          <w:szCs w:val="24"/>
        </w:rPr>
        <w:t xml:space="preserve"> embark</w:t>
      </w:r>
      <w:r w:rsidR="00530C54" w:rsidRPr="008D2915">
        <w:rPr>
          <w:rFonts w:ascii="Palatino Linotype" w:hAnsi="Palatino Linotype"/>
          <w:sz w:val="24"/>
          <w:szCs w:val="24"/>
        </w:rPr>
        <w:t>ed</w:t>
      </w:r>
      <w:r w:rsidR="00485815" w:rsidRPr="008D2915">
        <w:rPr>
          <w:rFonts w:ascii="Palatino Linotype" w:hAnsi="Palatino Linotype"/>
          <w:sz w:val="24"/>
          <w:szCs w:val="24"/>
        </w:rPr>
        <w:t xml:space="preserve"> on what we call</w:t>
      </w:r>
      <w:r w:rsidR="00C51F93" w:rsidRPr="008D2915">
        <w:rPr>
          <w:rFonts w:ascii="Palatino Linotype" w:hAnsi="Palatino Linotype"/>
          <w:sz w:val="24"/>
          <w:szCs w:val="24"/>
        </w:rPr>
        <w:t xml:space="preserve"> a </w:t>
      </w:r>
      <w:r w:rsidR="00C73B9B" w:rsidRPr="008D2915">
        <w:rPr>
          <w:rFonts w:ascii="Palatino Linotype" w:hAnsi="Palatino Linotype"/>
          <w:sz w:val="24"/>
          <w:szCs w:val="24"/>
        </w:rPr>
        <w:t>‘</w:t>
      </w:r>
      <w:r w:rsidR="00C51F93" w:rsidRPr="008D2915">
        <w:rPr>
          <w:rFonts w:ascii="Palatino Linotype" w:hAnsi="Palatino Linotype"/>
          <w:sz w:val="24"/>
          <w:szCs w:val="24"/>
        </w:rPr>
        <w:t>r</w:t>
      </w:r>
      <w:r w:rsidR="00C73B9B" w:rsidRPr="008D2915">
        <w:rPr>
          <w:rFonts w:ascii="Palatino Linotype" w:hAnsi="Palatino Linotype"/>
          <w:sz w:val="24"/>
          <w:szCs w:val="24"/>
        </w:rPr>
        <w:t>econnaissance visit’</w:t>
      </w:r>
      <w:r w:rsidR="00C51F93" w:rsidRPr="008D2915">
        <w:rPr>
          <w:rFonts w:ascii="Palatino Linotype" w:hAnsi="Palatino Linotype"/>
          <w:sz w:val="24"/>
          <w:szCs w:val="24"/>
        </w:rPr>
        <w:t xml:space="preserve"> to the UK</w:t>
      </w:r>
      <w:r w:rsidR="00B31F8D" w:rsidRPr="008D2915">
        <w:rPr>
          <w:rFonts w:ascii="Palatino Linotype" w:hAnsi="Palatino Linotype"/>
          <w:sz w:val="24"/>
          <w:szCs w:val="24"/>
        </w:rPr>
        <w:t>.</w:t>
      </w:r>
      <w:r w:rsidR="00530C54" w:rsidRPr="008D2915">
        <w:rPr>
          <w:rFonts w:ascii="Palatino Linotype" w:hAnsi="Palatino Linotype"/>
          <w:sz w:val="24"/>
          <w:szCs w:val="24"/>
        </w:rPr>
        <w:t xml:space="preserve"> This ‘holiday visit</w:t>
      </w:r>
      <w:r w:rsidR="00485815" w:rsidRPr="008D2915">
        <w:rPr>
          <w:rFonts w:ascii="Palatino Linotype" w:hAnsi="Palatino Linotype"/>
          <w:sz w:val="24"/>
          <w:szCs w:val="24"/>
        </w:rPr>
        <w:t>’, which often</w:t>
      </w:r>
      <w:r w:rsidR="00176A30" w:rsidRPr="008D2915">
        <w:rPr>
          <w:rFonts w:ascii="Palatino Linotype" w:hAnsi="Palatino Linotype"/>
          <w:sz w:val="24"/>
          <w:szCs w:val="24"/>
        </w:rPr>
        <w:t xml:space="preserve"> </w:t>
      </w:r>
      <w:r w:rsidR="00BC60C9" w:rsidRPr="008D2915">
        <w:rPr>
          <w:rFonts w:ascii="Palatino Linotype" w:hAnsi="Palatino Linotype"/>
          <w:sz w:val="24"/>
          <w:szCs w:val="24"/>
        </w:rPr>
        <w:t>last</w:t>
      </w:r>
      <w:r w:rsidR="00485815" w:rsidRPr="008D2915">
        <w:rPr>
          <w:rFonts w:ascii="Palatino Linotype" w:hAnsi="Palatino Linotype"/>
          <w:sz w:val="24"/>
          <w:szCs w:val="24"/>
        </w:rPr>
        <w:t>ed</w:t>
      </w:r>
      <w:r w:rsidRPr="008D2915">
        <w:rPr>
          <w:rFonts w:ascii="Palatino Linotype" w:hAnsi="Palatino Linotype"/>
          <w:sz w:val="24"/>
          <w:szCs w:val="24"/>
        </w:rPr>
        <w:t xml:space="preserve"> </w:t>
      </w:r>
      <w:r w:rsidR="00C6103F" w:rsidRPr="008D2915">
        <w:rPr>
          <w:rFonts w:ascii="Palatino Linotype" w:hAnsi="Palatino Linotype"/>
          <w:sz w:val="24"/>
          <w:szCs w:val="24"/>
        </w:rPr>
        <w:t>a week or two, wa</w:t>
      </w:r>
      <w:r w:rsidR="00BC60C9" w:rsidRPr="008D2915">
        <w:rPr>
          <w:rFonts w:ascii="Palatino Linotype" w:hAnsi="Palatino Linotype"/>
          <w:sz w:val="24"/>
          <w:szCs w:val="24"/>
        </w:rPr>
        <w:t>s undertaken to pur</w:t>
      </w:r>
      <w:r w:rsidR="00530C54" w:rsidRPr="008D2915">
        <w:rPr>
          <w:rFonts w:ascii="Palatino Linotype" w:hAnsi="Palatino Linotype"/>
          <w:sz w:val="24"/>
          <w:szCs w:val="24"/>
        </w:rPr>
        <w:t>posefully get a feel for</w:t>
      </w:r>
      <w:r w:rsidR="00BC60C9" w:rsidRPr="008D2915">
        <w:rPr>
          <w:rFonts w:ascii="Palatino Linotype" w:hAnsi="Palatino Linotype"/>
          <w:sz w:val="24"/>
          <w:szCs w:val="24"/>
        </w:rPr>
        <w:t xml:space="preserve"> life in the </w:t>
      </w:r>
      <w:r w:rsidR="00485815" w:rsidRPr="008D2915">
        <w:rPr>
          <w:rFonts w:ascii="Palatino Linotype" w:hAnsi="Palatino Linotype"/>
          <w:sz w:val="24"/>
          <w:szCs w:val="24"/>
        </w:rPr>
        <w:t xml:space="preserve">UK, and possibly complete a </w:t>
      </w:r>
      <w:r w:rsidR="00BC60C9" w:rsidRPr="008D2915">
        <w:rPr>
          <w:rFonts w:ascii="Palatino Linotype" w:hAnsi="Palatino Linotype"/>
          <w:sz w:val="24"/>
          <w:szCs w:val="24"/>
        </w:rPr>
        <w:t xml:space="preserve">full </w:t>
      </w:r>
      <w:r w:rsidR="00FC7CF3" w:rsidRPr="008D2915">
        <w:rPr>
          <w:rFonts w:ascii="Palatino Linotype" w:hAnsi="Palatino Linotype"/>
          <w:sz w:val="24"/>
          <w:szCs w:val="24"/>
        </w:rPr>
        <w:t>evaluation</w:t>
      </w:r>
      <w:r w:rsidR="00530C54" w:rsidRPr="008D2915">
        <w:rPr>
          <w:rFonts w:ascii="Palatino Linotype" w:hAnsi="Palatino Linotype"/>
          <w:sz w:val="24"/>
          <w:szCs w:val="24"/>
        </w:rPr>
        <w:t xml:space="preserve"> of the psychological </w:t>
      </w:r>
      <w:r w:rsidR="00FC7CF3" w:rsidRPr="008D2915">
        <w:rPr>
          <w:rFonts w:ascii="Palatino Linotype" w:hAnsi="Palatino Linotype"/>
          <w:sz w:val="24"/>
          <w:szCs w:val="24"/>
        </w:rPr>
        <w:t xml:space="preserve">and economic </w:t>
      </w:r>
      <w:r w:rsidR="00BC60C9" w:rsidRPr="008D2915">
        <w:rPr>
          <w:rFonts w:ascii="Palatino Linotype" w:hAnsi="Palatino Linotype"/>
          <w:sz w:val="24"/>
          <w:szCs w:val="24"/>
        </w:rPr>
        <w:t xml:space="preserve">costs associated with </w:t>
      </w:r>
      <w:r w:rsidR="004C48BB" w:rsidRPr="008D2915">
        <w:rPr>
          <w:rFonts w:ascii="Palatino Linotype" w:hAnsi="Palatino Linotype"/>
          <w:sz w:val="24"/>
          <w:szCs w:val="24"/>
        </w:rPr>
        <w:t>mobility</w:t>
      </w:r>
      <w:r w:rsidR="00FC7CF3" w:rsidRPr="008D2915">
        <w:rPr>
          <w:rFonts w:ascii="Palatino Linotype" w:hAnsi="Palatino Linotype"/>
          <w:sz w:val="24"/>
          <w:szCs w:val="24"/>
        </w:rPr>
        <w:t>.</w:t>
      </w:r>
      <w:r w:rsidR="00BC60C9" w:rsidRPr="008D2915">
        <w:rPr>
          <w:rFonts w:ascii="Palatino Linotype" w:hAnsi="Palatino Linotype"/>
          <w:sz w:val="24"/>
          <w:szCs w:val="24"/>
        </w:rPr>
        <w:t xml:space="preserve"> </w:t>
      </w:r>
      <w:r w:rsidR="000F2090" w:rsidRPr="008D2915">
        <w:rPr>
          <w:rFonts w:ascii="Palatino Linotype" w:hAnsi="Palatino Linotype"/>
          <w:sz w:val="24"/>
          <w:szCs w:val="24"/>
        </w:rPr>
        <w:t>Immediately prior to</w:t>
      </w:r>
      <w:r w:rsidR="00074521" w:rsidRPr="008D2915">
        <w:rPr>
          <w:rFonts w:ascii="Palatino Linotype" w:hAnsi="Palatino Linotype"/>
          <w:sz w:val="24"/>
          <w:szCs w:val="24"/>
        </w:rPr>
        <w:t xml:space="preserve"> the </w:t>
      </w:r>
      <w:r w:rsidR="00B31F8D" w:rsidRPr="008D2915">
        <w:rPr>
          <w:rFonts w:ascii="Palatino Linotype" w:hAnsi="Palatino Linotype"/>
          <w:sz w:val="24"/>
          <w:szCs w:val="24"/>
        </w:rPr>
        <w:t>plann</w:t>
      </w:r>
      <w:r w:rsidR="00074521" w:rsidRPr="008D2915">
        <w:rPr>
          <w:rFonts w:ascii="Palatino Linotype" w:hAnsi="Palatino Linotype"/>
          <w:sz w:val="24"/>
          <w:szCs w:val="24"/>
        </w:rPr>
        <w:t xml:space="preserve">ed </w:t>
      </w:r>
      <w:r w:rsidR="00B31F8D" w:rsidRPr="008D2915">
        <w:rPr>
          <w:rFonts w:ascii="Palatino Linotype" w:hAnsi="Palatino Linotype"/>
          <w:sz w:val="24"/>
          <w:szCs w:val="24"/>
        </w:rPr>
        <w:t xml:space="preserve">visit, </w:t>
      </w:r>
      <w:r w:rsidR="00530C54" w:rsidRPr="008D2915">
        <w:rPr>
          <w:rFonts w:ascii="Palatino Linotype" w:hAnsi="Palatino Linotype"/>
          <w:sz w:val="24"/>
          <w:szCs w:val="24"/>
        </w:rPr>
        <w:t>our participants</w:t>
      </w:r>
      <w:r w:rsidR="00BC60C9" w:rsidRPr="008D2915">
        <w:rPr>
          <w:rFonts w:ascii="Palatino Linotype" w:hAnsi="Palatino Linotype"/>
          <w:sz w:val="24"/>
          <w:szCs w:val="24"/>
        </w:rPr>
        <w:t xml:space="preserve"> </w:t>
      </w:r>
      <w:r w:rsidR="00530C54" w:rsidRPr="008D2915">
        <w:rPr>
          <w:rFonts w:ascii="Palatino Linotype" w:hAnsi="Palatino Linotype"/>
          <w:sz w:val="24"/>
          <w:szCs w:val="24"/>
        </w:rPr>
        <w:t>sought to (re)establish</w:t>
      </w:r>
      <w:r w:rsidR="00074521" w:rsidRPr="008D2915">
        <w:rPr>
          <w:rFonts w:ascii="Palatino Linotype" w:hAnsi="Palatino Linotype"/>
          <w:sz w:val="24"/>
          <w:szCs w:val="24"/>
        </w:rPr>
        <w:t xml:space="preserve"> relationships and networks with families, friends, and acquaintances in the UK, in order to</w:t>
      </w:r>
      <w:r w:rsidR="00B31F8D" w:rsidRPr="008D2915">
        <w:rPr>
          <w:rFonts w:ascii="Palatino Linotype" w:hAnsi="Palatino Linotype"/>
          <w:sz w:val="24"/>
          <w:szCs w:val="24"/>
        </w:rPr>
        <w:t xml:space="preserve"> position thems</w:t>
      </w:r>
      <w:r w:rsidR="00485815" w:rsidRPr="008D2915">
        <w:rPr>
          <w:rFonts w:ascii="Palatino Linotype" w:hAnsi="Palatino Linotype"/>
          <w:sz w:val="24"/>
          <w:szCs w:val="24"/>
        </w:rPr>
        <w:t>elves within a network of possibilities</w:t>
      </w:r>
      <w:r w:rsidR="00B31F8D" w:rsidRPr="008D2915">
        <w:rPr>
          <w:rFonts w:ascii="Palatino Linotype" w:hAnsi="Palatino Linotype"/>
          <w:sz w:val="24"/>
          <w:szCs w:val="24"/>
        </w:rPr>
        <w:t xml:space="preserve"> </w:t>
      </w:r>
      <w:r w:rsidR="00A85808" w:rsidRPr="008D2915">
        <w:rPr>
          <w:rFonts w:ascii="Palatino Linotype" w:hAnsi="Palatino Linotype"/>
          <w:sz w:val="24"/>
          <w:szCs w:val="24"/>
        </w:rPr>
        <w:t>to facilitate their mission.</w:t>
      </w:r>
      <w:r w:rsidR="00C37F30" w:rsidRPr="008D2915">
        <w:rPr>
          <w:rFonts w:ascii="Palatino Linotype" w:hAnsi="Palatino Linotype"/>
          <w:sz w:val="24"/>
          <w:szCs w:val="24"/>
        </w:rPr>
        <w:t xml:space="preserve"> As Jason explains:</w:t>
      </w:r>
    </w:p>
    <w:p w:rsidR="00074521" w:rsidRPr="008D2915" w:rsidRDefault="00074521" w:rsidP="00CB7BF2">
      <w:pPr>
        <w:spacing w:line="240" w:lineRule="auto"/>
        <w:ind w:left="720"/>
        <w:jc w:val="both"/>
        <w:rPr>
          <w:rFonts w:ascii="Palatino Linotype" w:hAnsi="Palatino Linotype"/>
          <w:sz w:val="24"/>
          <w:szCs w:val="24"/>
        </w:rPr>
      </w:pPr>
      <w:r w:rsidRPr="008D2915">
        <w:rPr>
          <w:rFonts w:ascii="Palatino Linotype" w:hAnsi="Palatino Linotype"/>
          <w:sz w:val="24"/>
          <w:szCs w:val="24"/>
        </w:rPr>
        <w:t xml:space="preserve">I visited one of my friends who lives in London and told him my job and family problems. He advised that I relocate to start fresh in </w:t>
      </w:r>
      <w:r w:rsidR="005277DA" w:rsidRPr="008D2915">
        <w:rPr>
          <w:rFonts w:ascii="Palatino Linotype" w:hAnsi="Palatino Linotype"/>
          <w:sz w:val="24"/>
          <w:szCs w:val="24"/>
        </w:rPr>
        <w:t xml:space="preserve">the </w:t>
      </w:r>
      <w:r w:rsidRPr="008D2915">
        <w:rPr>
          <w:rFonts w:ascii="Palatino Linotype" w:hAnsi="Palatino Linotype"/>
          <w:sz w:val="24"/>
          <w:szCs w:val="24"/>
        </w:rPr>
        <w:t>UK. Anyway, I went back and made up my mind to come to London (Jason)</w:t>
      </w:r>
      <w:r w:rsidR="00FB7BFA" w:rsidRPr="008D2915">
        <w:rPr>
          <w:rFonts w:ascii="Palatino Linotype" w:hAnsi="Palatino Linotype"/>
          <w:sz w:val="24"/>
          <w:szCs w:val="24"/>
        </w:rPr>
        <w:t>.</w:t>
      </w:r>
    </w:p>
    <w:p w:rsidR="00074521" w:rsidRPr="008D2915" w:rsidRDefault="00AC2D40" w:rsidP="00C805CD">
      <w:pPr>
        <w:spacing w:after="0" w:line="480" w:lineRule="auto"/>
        <w:jc w:val="both"/>
        <w:rPr>
          <w:rFonts w:ascii="Palatino Linotype" w:hAnsi="Palatino Linotype"/>
          <w:sz w:val="24"/>
          <w:szCs w:val="24"/>
        </w:rPr>
      </w:pPr>
      <w:r w:rsidRPr="008D2915">
        <w:rPr>
          <w:rFonts w:ascii="Palatino Linotype" w:hAnsi="Palatino Linotype"/>
          <w:sz w:val="24"/>
          <w:szCs w:val="24"/>
        </w:rPr>
        <w:t>Jason,</w:t>
      </w:r>
      <w:r w:rsidR="00C805CD" w:rsidRPr="008D2915">
        <w:rPr>
          <w:rFonts w:ascii="Palatino Linotype" w:hAnsi="Palatino Linotype"/>
          <w:sz w:val="24"/>
          <w:szCs w:val="24"/>
        </w:rPr>
        <w:t xml:space="preserve"> a c</w:t>
      </w:r>
      <w:r w:rsidR="00074521" w:rsidRPr="008D2915">
        <w:rPr>
          <w:rFonts w:ascii="Palatino Linotype" w:hAnsi="Palatino Linotype"/>
          <w:sz w:val="24"/>
          <w:szCs w:val="24"/>
        </w:rPr>
        <w:t>arpenter in Ireland</w:t>
      </w:r>
      <w:r w:rsidRPr="008D2915">
        <w:rPr>
          <w:rFonts w:ascii="Palatino Linotype" w:hAnsi="Palatino Linotype"/>
          <w:sz w:val="24"/>
          <w:szCs w:val="24"/>
        </w:rPr>
        <w:t>,</w:t>
      </w:r>
      <w:r w:rsidR="00074521" w:rsidRPr="008D2915">
        <w:rPr>
          <w:rFonts w:ascii="Palatino Linotype" w:hAnsi="Palatino Linotype"/>
          <w:sz w:val="24"/>
          <w:szCs w:val="24"/>
        </w:rPr>
        <w:t xml:space="preserve"> </w:t>
      </w:r>
      <w:r w:rsidR="00FB7BFA" w:rsidRPr="008D2915">
        <w:rPr>
          <w:rFonts w:ascii="Palatino Linotype" w:hAnsi="Palatino Linotype"/>
          <w:sz w:val="24"/>
          <w:szCs w:val="24"/>
        </w:rPr>
        <w:t>h</w:t>
      </w:r>
      <w:r w:rsidR="005277DA" w:rsidRPr="008D2915">
        <w:rPr>
          <w:rFonts w:ascii="Palatino Linotype" w:hAnsi="Palatino Linotype"/>
          <w:sz w:val="24"/>
          <w:szCs w:val="24"/>
        </w:rPr>
        <w:t>ad struggled to find employment</w:t>
      </w:r>
      <w:r w:rsidRPr="008D2915">
        <w:rPr>
          <w:rFonts w:ascii="Palatino Linotype" w:hAnsi="Palatino Linotype"/>
          <w:sz w:val="24"/>
          <w:szCs w:val="24"/>
        </w:rPr>
        <w:t xml:space="preserve"> following</w:t>
      </w:r>
      <w:r w:rsidR="00FB7BFA" w:rsidRPr="008D2915">
        <w:rPr>
          <w:rFonts w:ascii="Palatino Linotype" w:hAnsi="Palatino Linotype"/>
          <w:sz w:val="24"/>
          <w:szCs w:val="24"/>
        </w:rPr>
        <w:t xml:space="preserve"> the </w:t>
      </w:r>
      <w:r w:rsidR="00EB7226" w:rsidRPr="008D2915">
        <w:rPr>
          <w:rFonts w:ascii="Palatino Linotype" w:hAnsi="Palatino Linotype"/>
          <w:sz w:val="24"/>
          <w:szCs w:val="24"/>
        </w:rPr>
        <w:t xml:space="preserve">2008 </w:t>
      </w:r>
      <w:r w:rsidR="00074521" w:rsidRPr="008D2915">
        <w:rPr>
          <w:rFonts w:ascii="Palatino Linotype" w:hAnsi="Palatino Linotype"/>
          <w:sz w:val="24"/>
          <w:szCs w:val="24"/>
        </w:rPr>
        <w:t>economic meltdown</w:t>
      </w:r>
      <w:r w:rsidR="00FB7BFA" w:rsidRPr="008D2915">
        <w:rPr>
          <w:rFonts w:ascii="Palatino Linotype" w:hAnsi="Palatino Linotype"/>
          <w:sz w:val="24"/>
          <w:szCs w:val="24"/>
        </w:rPr>
        <w:t>.</w:t>
      </w:r>
      <w:r w:rsidR="005277DA" w:rsidRPr="008D2915">
        <w:rPr>
          <w:rFonts w:ascii="Palatino Linotype" w:hAnsi="Palatino Linotype"/>
          <w:sz w:val="24"/>
          <w:szCs w:val="24"/>
        </w:rPr>
        <w:t xml:space="preserve"> Around the same time, he </w:t>
      </w:r>
      <w:r w:rsidR="00074521" w:rsidRPr="008D2915">
        <w:rPr>
          <w:rFonts w:ascii="Palatino Linotype" w:hAnsi="Palatino Linotype"/>
          <w:sz w:val="24"/>
          <w:szCs w:val="24"/>
        </w:rPr>
        <w:t>divorced and lost his home.</w:t>
      </w:r>
      <w:r w:rsidR="00FB7BFA" w:rsidRPr="008D2915">
        <w:rPr>
          <w:rFonts w:ascii="Palatino Linotype" w:hAnsi="Palatino Linotype"/>
          <w:sz w:val="24"/>
          <w:szCs w:val="24"/>
        </w:rPr>
        <w:t xml:space="preserve"> </w:t>
      </w:r>
      <w:r w:rsidR="005277DA" w:rsidRPr="008D2915">
        <w:rPr>
          <w:rFonts w:ascii="Palatino Linotype" w:hAnsi="Palatino Linotype"/>
          <w:sz w:val="24"/>
          <w:szCs w:val="24"/>
        </w:rPr>
        <w:t>Given this</w:t>
      </w:r>
      <w:r w:rsidR="001A078C" w:rsidRPr="008D2915">
        <w:rPr>
          <w:rFonts w:ascii="Palatino Linotype" w:hAnsi="Palatino Linotype"/>
          <w:sz w:val="24"/>
          <w:szCs w:val="24"/>
        </w:rPr>
        <w:t xml:space="preserve"> disruption, he </w:t>
      </w:r>
      <w:r w:rsidR="00FB7BFA" w:rsidRPr="008D2915">
        <w:rPr>
          <w:rFonts w:ascii="Palatino Linotype" w:hAnsi="Palatino Linotype"/>
          <w:sz w:val="24"/>
          <w:szCs w:val="24"/>
        </w:rPr>
        <w:t>explain</w:t>
      </w:r>
      <w:r w:rsidR="001A078C" w:rsidRPr="008D2915">
        <w:rPr>
          <w:rFonts w:ascii="Palatino Linotype" w:hAnsi="Palatino Linotype"/>
          <w:sz w:val="24"/>
          <w:szCs w:val="24"/>
        </w:rPr>
        <w:t>ed</w:t>
      </w:r>
      <w:r w:rsidR="005277DA" w:rsidRPr="008D2915">
        <w:rPr>
          <w:rFonts w:ascii="Palatino Linotype" w:hAnsi="Palatino Linotype"/>
          <w:sz w:val="24"/>
          <w:szCs w:val="24"/>
        </w:rPr>
        <w:t>,</w:t>
      </w:r>
      <w:r w:rsidR="004A7ED1" w:rsidRPr="008D2915">
        <w:rPr>
          <w:rFonts w:ascii="Palatino Linotype" w:hAnsi="Palatino Linotype"/>
          <w:sz w:val="24"/>
          <w:szCs w:val="24"/>
        </w:rPr>
        <w:t xml:space="preserve"> his visit was </w:t>
      </w:r>
      <w:r w:rsidR="00DE1365" w:rsidRPr="008D2915">
        <w:rPr>
          <w:rFonts w:ascii="Palatino Linotype" w:hAnsi="Palatino Linotype"/>
          <w:sz w:val="24"/>
          <w:szCs w:val="24"/>
        </w:rPr>
        <w:t>intend</w:t>
      </w:r>
      <w:r w:rsidRPr="008D2915">
        <w:rPr>
          <w:rFonts w:ascii="Palatino Linotype" w:hAnsi="Palatino Linotype"/>
          <w:sz w:val="24"/>
          <w:szCs w:val="24"/>
        </w:rPr>
        <w:t>ed to</w:t>
      </w:r>
      <w:r w:rsidR="00C805CD" w:rsidRPr="008D2915">
        <w:rPr>
          <w:rFonts w:ascii="Palatino Linotype" w:hAnsi="Palatino Linotype"/>
          <w:sz w:val="24"/>
          <w:szCs w:val="24"/>
        </w:rPr>
        <w:t xml:space="preserve"> ascertain for himself </w:t>
      </w:r>
      <w:r w:rsidR="00FB7BFA" w:rsidRPr="008D2915">
        <w:rPr>
          <w:rFonts w:ascii="Palatino Linotype" w:hAnsi="Palatino Linotype"/>
          <w:sz w:val="24"/>
          <w:szCs w:val="24"/>
        </w:rPr>
        <w:t xml:space="preserve">the </w:t>
      </w:r>
      <w:r w:rsidR="001A078C" w:rsidRPr="008D2915">
        <w:rPr>
          <w:rFonts w:ascii="Palatino Linotype" w:hAnsi="Palatino Linotype"/>
          <w:sz w:val="24"/>
          <w:szCs w:val="24"/>
        </w:rPr>
        <w:t>available</w:t>
      </w:r>
      <w:r w:rsidR="00FB7BFA" w:rsidRPr="008D2915">
        <w:rPr>
          <w:rFonts w:ascii="Palatino Linotype" w:hAnsi="Palatino Linotype"/>
          <w:sz w:val="24"/>
          <w:szCs w:val="24"/>
        </w:rPr>
        <w:t xml:space="preserve"> </w:t>
      </w:r>
      <w:r w:rsidR="00C805CD" w:rsidRPr="008D2915">
        <w:rPr>
          <w:rFonts w:ascii="Palatino Linotype" w:hAnsi="Palatino Linotype"/>
          <w:sz w:val="24"/>
          <w:szCs w:val="24"/>
        </w:rPr>
        <w:t>short-</w:t>
      </w:r>
      <w:r w:rsidR="001A078C" w:rsidRPr="008D2915">
        <w:rPr>
          <w:rFonts w:ascii="Palatino Linotype" w:hAnsi="Palatino Linotype"/>
          <w:sz w:val="24"/>
          <w:szCs w:val="24"/>
        </w:rPr>
        <w:t xml:space="preserve">term </w:t>
      </w:r>
      <w:r w:rsidR="00FB7BFA" w:rsidRPr="008D2915">
        <w:rPr>
          <w:rFonts w:ascii="Palatino Linotype" w:hAnsi="Palatino Linotype"/>
          <w:sz w:val="24"/>
          <w:szCs w:val="24"/>
        </w:rPr>
        <w:t>suppor</w:t>
      </w:r>
      <w:r w:rsidRPr="008D2915">
        <w:rPr>
          <w:rFonts w:ascii="Palatino Linotype" w:hAnsi="Palatino Linotype"/>
          <w:sz w:val="24"/>
          <w:szCs w:val="24"/>
        </w:rPr>
        <w:t>t he could obtain</w:t>
      </w:r>
      <w:r w:rsidR="00FB7BFA" w:rsidRPr="008D2915">
        <w:rPr>
          <w:rFonts w:ascii="Palatino Linotype" w:hAnsi="Palatino Linotype"/>
          <w:sz w:val="24"/>
          <w:szCs w:val="24"/>
        </w:rPr>
        <w:t xml:space="preserve"> from h</w:t>
      </w:r>
      <w:r w:rsidRPr="008D2915">
        <w:rPr>
          <w:rFonts w:ascii="Palatino Linotype" w:hAnsi="Palatino Linotype"/>
          <w:sz w:val="24"/>
          <w:szCs w:val="24"/>
        </w:rPr>
        <w:t xml:space="preserve">is friend and the state to </w:t>
      </w:r>
      <w:r w:rsidR="00FB7BFA" w:rsidRPr="008D2915">
        <w:rPr>
          <w:rFonts w:ascii="Palatino Linotype" w:hAnsi="Palatino Linotype"/>
          <w:sz w:val="24"/>
          <w:szCs w:val="24"/>
        </w:rPr>
        <w:t xml:space="preserve">ease his transition to living and working </w:t>
      </w:r>
      <w:r w:rsidRPr="008D2915">
        <w:rPr>
          <w:rFonts w:ascii="Palatino Linotype" w:hAnsi="Palatino Linotype"/>
          <w:sz w:val="24"/>
          <w:szCs w:val="24"/>
        </w:rPr>
        <w:t xml:space="preserve">in </w:t>
      </w:r>
      <w:r w:rsidR="00FB7BFA" w:rsidRPr="008D2915">
        <w:rPr>
          <w:rFonts w:ascii="Palatino Linotype" w:hAnsi="Palatino Linotype"/>
          <w:sz w:val="24"/>
          <w:szCs w:val="24"/>
        </w:rPr>
        <w:t>the UK.</w:t>
      </w:r>
      <w:r w:rsidR="001A078C" w:rsidRPr="008D2915">
        <w:rPr>
          <w:rFonts w:ascii="Palatino Linotype" w:hAnsi="Palatino Linotype"/>
          <w:sz w:val="24"/>
          <w:szCs w:val="24"/>
        </w:rPr>
        <w:t xml:space="preserve"> For N</w:t>
      </w:r>
      <w:r w:rsidR="00954E5A" w:rsidRPr="008D2915">
        <w:rPr>
          <w:rFonts w:ascii="Palatino Linotype" w:hAnsi="Palatino Linotype"/>
          <w:sz w:val="24"/>
          <w:szCs w:val="24"/>
        </w:rPr>
        <w:t>oah, the visit prior to</w:t>
      </w:r>
      <w:r w:rsidR="001A078C" w:rsidRPr="008D2915">
        <w:rPr>
          <w:rFonts w:ascii="Palatino Linotype" w:hAnsi="Palatino Linotype"/>
          <w:sz w:val="24"/>
          <w:szCs w:val="24"/>
        </w:rPr>
        <w:t xml:space="preserve"> </w:t>
      </w:r>
      <w:r w:rsidR="004C48BB" w:rsidRPr="008D2915">
        <w:rPr>
          <w:rFonts w:ascii="Palatino Linotype" w:hAnsi="Palatino Linotype"/>
          <w:sz w:val="24"/>
          <w:szCs w:val="24"/>
        </w:rPr>
        <w:t>his move</w:t>
      </w:r>
      <w:r w:rsidR="001A078C" w:rsidRPr="008D2915">
        <w:rPr>
          <w:rFonts w:ascii="Palatino Linotype" w:hAnsi="Palatino Linotype"/>
          <w:sz w:val="24"/>
          <w:szCs w:val="24"/>
        </w:rPr>
        <w:t xml:space="preserve"> was </w:t>
      </w:r>
      <w:r w:rsidRPr="008D2915">
        <w:rPr>
          <w:rFonts w:ascii="Palatino Linotype" w:hAnsi="Palatino Linotype"/>
          <w:sz w:val="24"/>
          <w:szCs w:val="24"/>
        </w:rPr>
        <w:lastRenderedPageBreak/>
        <w:t>designed to enable</w:t>
      </w:r>
      <w:r w:rsidR="00954E5A" w:rsidRPr="008D2915">
        <w:rPr>
          <w:rFonts w:ascii="Palatino Linotype" w:hAnsi="Palatino Linotype"/>
          <w:sz w:val="24"/>
          <w:szCs w:val="24"/>
        </w:rPr>
        <w:t xml:space="preserve"> him to experience the British</w:t>
      </w:r>
      <w:r w:rsidR="001A078C" w:rsidRPr="008D2915">
        <w:rPr>
          <w:rFonts w:ascii="Palatino Linotype" w:hAnsi="Palatino Linotype"/>
          <w:sz w:val="24"/>
          <w:szCs w:val="24"/>
        </w:rPr>
        <w:t xml:space="preserve"> lifestyle</w:t>
      </w:r>
      <w:r w:rsidR="00954E5A" w:rsidRPr="008D2915">
        <w:rPr>
          <w:rFonts w:ascii="Palatino Linotype" w:hAnsi="Palatino Linotype"/>
          <w:sz w:val="24"/>
          <w:szCs w:val="24"/>
        </w:rPr>
        <w:t xml:space="preserve"> directly and acquire</w:t>
      </w:r>
      <w:r w:rsidR="001A078C" w:rsidRPr="008D2915">
        <w:rPr>
          <w:rFonts w:ascii="Palatino Linotype" w:hAnsi="Palatino Linotype"/>
          <w:sz w:val="24"/>
          <w:szCs w:val="24"/>
        </w:rPr>
        <w:t xml:space="preserve"> a more nuanced apprecia</w:t>
      </w:r>
      <w:r w:rsidR="00954E5A" w:rsidRPr="008D2915">
        <w:rPr>
          <w:rFonts w:ascii="Palatino Linotype" w:hAnsi="Palatino Linotype"/>
          <w:sz w:val="24"/>
          <w:szCs w:val="24"/>
        </w:rPr>
        <w:t>tion of</w:t>
      </w:r>
      <w:r w:rsidRPr="008D2915">
        <w:rPr>
          <w:rFonts w:ascii="Palatino Linotype" w:hAnsi="Palatino Linotype"/>
          <w:sz w:val="24"/>
          <w:szCs w:val="24"/>
        </w:rPr>
        <w:t xml:space="preserve"> the country</w:t>
      </w:r>
      <w:r w:rsidR="00954E5A" w:rsidRPr="008D2915">
        <w:rPr>
          <w:rFonts w:ascii="Palatino Linotype" w:hAnsi="Palatino Linotype"/>
          <w:sz w:val="24"/>
          <w:szCs w:val="24"/>
        </w:rPr>
        <w:t xml:space="preserve"> before committing</w:t>
      </w:r>
      <w:r w:rsidR="001A078C" w:rsidRPr="008D2915">
        <w:rPr>
          <w:rFonts w:ascii="Palatino Linotype" w:hAnsi="Palatino Linotype"/>
          <w:sz w:val="24"/>
          <w:szCs w:val="24"/>
        </w:rPr>
        <w:t xml:space="preserve"> to relocating:</w:t>
      </w:r>
    </w:p>
    <w:p w:rsidR="00F45042" w:rsidRPr="008D2915" w:rsidRDefault="00FC7CF3" w:rsidP="00435ED4">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I wasn’t very sure I was making the right dec</w:t>
      </w:r>
      <w:r w:rsidR="00954E5A" w:rsidRPr="008D2915">
        <w:rPr>
          <w:rFonts w:ascii="Palatino Linotype" w:hAnsi="Palatino Linotype"/>
          <w:sz w:val="24"/>
          <w:szCs w:val="24"/>
        </w:rPr>
        <w:t>ision</w:t>
      </w:r>
      <w:r w:rsidR="005277DA" w:rsidRPr="008D2915">
        <w:rPr>
          <w:rFonts w:ascii="Palatino Linotype" w:hAnsi="Palatino Linotype"/>
          <w:sz w:val="24"/>
          <w:szCs w:val="24"/>
        </w:rPr>
        <w:t>,</w:t>
      </w:r>
      <w:r w:rsidR="00954E5A" w:rsidRPr="008D2915">
        <w:rPr>
          <w:rFonts w:ascii="Palatino Linotype" w:hAnsi="Palatino Linotype"/>
          <w:sz w:val="24"/>
          <w:szCs w:val="24"/>
        </w:rPr>
        <w:t xml:space="preserve"> so I decided to visit my u</w:t>
      </w:r>
      <w:r w:rsidRPr="008D2915">
        <w:rPr>
          <w:rFonts w:ascii="Palatino Linotype" w:hAnsi="Palatino Linotype"/>
          <w:sz w:val="24"/>
          <w:szCs w:val="24"/>
        </w:rPr>
        <w:t>ncle who lived in the UK to see things for myself. My impression was that the UK was a very laid-back country, very liberal and a very open society. What I didn’t like about it was the chaos. It was very, very disorganized. The streets are not tidy and people just litter; it didn’t happen in G</w:t>
      </w:r>
      <w:r w:rsidR="00954E5A" w:rsidRPr="008D2915">
        <w:rPr>
          <w:rFonts w:ascii="Palatino Linotype" w:hAnsi="Palatino Linotype"/>
          <w:sz w:val="24"/>
          <w:szCs w:val="24"/>
        </w:rPr>
        <w:t>ermany. But, I felt comfortable –</w:t>
      </w:r>
      <w:r w:rsidRPr="008D2915">
        <w:rPr>
          <w:rFonts w:ascii="Palatino Linotype" w:hAnsi="Palatino Linotype"/>
          <w:sz w:val="24"/>
          <w:szCs w:val="24"/>
        </w:rPr>
        <w:t xml:space="preserve"> it was an open country, very relaxed an</w:t>
      </w:r>
      <w:r w:rsidR="00575B60" w:rsidRPr="008D2915">
        <w:rPr>
          <w:rFonts w:ascii="Palatino Linotype" w:hAnsi="Palatino Linotype"/>
          <w:sz w:val="24"/>
          <w:szCs w:val="24"/>
        </w:rPr>
        <w:t xml:space="preserve">d had a huge migrant community </w:t>
      </w:r>
      <w:r w:rsidRPr="008D2915">
        <w:rPr>
          <w:rFonts w:ascii="Palatino Linotype" w:hAnsi="Palatino Linotype"/>
          <w:sz w:val="24"/>
          <w:szCs w:val="24"/>
        </w:rPr>
        <w:t>(Noah)</w:t>
      </w:r>
      <w:r w:rsidR="00575B60" w:rsidRPr="008D2915">
        <w:rPr>
          <w:rFonts w:ascii="Palatino Linotype" w:hAnsi="Palatino Linotype"/>
          <w:sz w:val="24"/>
          <w:szCs w:val="24"/>
        </w:rPr>
        <w:t>.</w:t>
      </w:r>
    </w:p>
    <w:p w:rsidR="00435ED4" w:rsidRPr="008D2915" w:rsidRDefault="00435ED4" w:rsidP="00435ED4">
      <w:pPr>
        <w:spacing w:after="0" w:line="240" w:lineRule="auto"/>
        <w:ind w:left="720"/>
        <w:jc w:val="both"/>
        <w:rPr>
          <w:rFonts w:ascii="Palatino Linotype" w:hAnsi="Palatino Linotype"/>
          <w:sz w:val="24"/>
          <w:szCs w:val="24"/>
        </w:rPr>
      </w:pPr>
    </w:p>
    <w:p w:rsidR="00FC7CF3" w:rsidRPr="008D2915" w:rsidRDefault="00936771"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Noah deplored the</w:t>
      </w:r>
      <w:r w:rsidR="00F45B94" w:rsidRPr="008D2915">
        <w:rPr>
          <w:rFonts w:ascii="Palatino Linotype" w:hAnsi="Palatino Linotype"/>
          <w:sz w:val="24"/>
          <w:szCs w:val="24"/>
        </w:rPr>
        <w:t xml:space="preserve"> UK’s litter habit</w:t>
      </w:r>
      <w:r w:rsidRPr="008D2915">
        <w:rPr>
          <w:rFonts w:ascii="Palatino Linotype" w:hAnsi="Palatino Linotype"/>
          <w:sz w:val="24"/>
          <w:szCs w:val="24"/>
        </w:rPr>
        <w:t xml:space="preserve"> relative to German orderliness. However, a</w:t>
      </w:r>
      <w:r w:rsidR="001A078C" w:rsidRPr="008D2915">
        <w:rPr>
          <w:rFonts w:ascii="Palatino Linotype" w:hAnsi="Palatino Linotype"/>
          <w:sz w:val="24"/>
          <w:szCs w:val="24"/>
        </w:rPr>
        <w:t xml:space="preserve">part from the </w:t>
      </w:r>
      <w:r w:rsidR="00AC2D40" w:rsidRPr="008D2915">
        <w:rPr>
          <w:rFonts w:ascii="Palatino Linotype" w:hAnsi="Palatino Linotype"/>
          <w:sz w:val="24"/>
          <w:szCs w:val="24"/>
        </w:rPr>
        <w:t>“ungentrified urban neighbourhoods”</w:t>
      </w:r>
      <w:r w:rsidR="00DB3F84" w:rsidRPr="008D2915">
        <w:rPr>
          <w:rFonts w:ascii="Palatino Linotype" w:hAnsi="Palatino Linotype"/>
          <w:sz w:val="24"/>
          <w:szCs w:val="24"/>
        </w:rPr>
        <w:t xml:space="preserve"> </w:t>
      </w:r>
      <w:r w:rsidR="00906F11" w:rsidRPr="008D2915">
        <w:rPr>
          <w:rFonts w:ascii="Palatino Linotype" w:hAnsi="Palatino Linotype"/>
          <w:sz w:val="24"/>
          <w:szCs w:val="24"/>
        </w:rPr>
        <w:t>that</w:t>
      </w:r>
      <w:r w:rsidR="001A078C" w:rsidRPr="008D2915">
        <w:rPr>
          <w:rFonts w:ascii="Palatino Linotype" w:hAnsi="Palatino Linotype"/>
          <w:sz w:val="24"/>
          <w:szCs w:val="24"/>
        </w:rPr>
        <w:t xml:space="preserve"> </w:t>
      </w:r>
      <w:r w:rsidR="000F75FB" w:rsidRPr="008D2915">
        <w:rPr>
          <w:rFonts w:ascii="Palatino Linotype" w:hAnsi="Palatino Linotype"/>
          <w:sz w:val="24"/>
          <w:szCs w:val="24"/>
        </w:rPr>
        <w:t>Noah</w:t>
      </w:r>
      <w:r w:rsidR="001A078C" w:rsidRPr="008D2915">
        <w:rPr>
          <w:rFonts w:ascii="Palatino Linotype" w:hAnsi="Palatino Linotype"/>
          <w:sz w:val="24"/>
          <w:szCs w:val="24"/>
        </w:rPr>
        <w:t xml:space="preserve"> </w:t>
      </w:r>
      <w:r w:rsidR="00AB6CE2" w:rsidRPr="008D2915">
        <w:rPr>
          <w:rFonts w:ascii="Palatino Linotype" w:hAnsi="Palatino Linotype"/>
          <w:sz w:val="24"/>
          <w:szCs w:val="24"/>
        </w:rPr>
        <w:t>lamented</w:t>
      </w:r>
      <w:r w:rsidR="001A078C" w:rsidRPr="008D2915">
        <w:rPr>
          <w:rFonts w:ascii="Palatino Linotype" w:hAnsi="Palatino Linotype"/>
          <w:sz w:val="24"/>
          <w:szCs w:val="24"/>
        </w:rPr>
        <w:t xml:space="preserve">, </w:t>
      </w:r>
      <w:r w:rsidR="00F45042" w:rsidRPr="008D2915">
        <w:rPr>
          <w:rFonts w:ascii="Palatino Linotype" w:hAnsi="Palatino Linotype"/>
          <w:sz w:val="24"/>
          <w:szCs w:val="24"/>
        </w:rPr>
        <w:t xml:space="preserve">he recounted that </w:t>
      </w:r>
      <w:r w:rsidR="00954E5A" w:rsidRPr="008D2915">
        <w:rPr>
          <w:rFonts w:ascii="Palatino Linotype" w:hAnsi="Palatino Linotype"/>
          <w:sz w:val="24"/>
          <w:szCs w:val="24"/>
        </w:rPr>
        <w:t xml:space="preserve">noticing </w:t>
      </w:r>
      <w:r w:rsidR="00F45042" w:rsidRPr="008D2915">
        <w:rPr>
          <w:rFonts w:ascii="Palatino Linotype" w:hAnsi="Palatino Linotype"/>
          <w:sz w:val="24"/>
          <w:szCs w:val="24"/>
        </w:rPr>
        <w:t>migrants i</w:t>
      </w:r>
      <w:r w:rsidR="005277DA" w:rsidRPr="008D2915">
        <w:rPr>
          <w:rFonts w:ascii="Palatino Linotype" w:hAnsi="Palatino Linotype"/>
          <w:sz w:val="24"/>
          <w:szCs w:val="24"/>
        </w:rPr>
        <w:t>n professional occupations, coupled with</w:t>
      </w:r>
      <w:r w:rsidR="00F45042" w:rsidRPr="008D2915">
        <w:rPr>
          <w:rFonts w:ascii="Palatino Linotype" w:hAnsi="Palatino Linotype"/>
          <w:sz w:val="24"/>
          <w:szCs w:val="24"/>
        </w:rPr>
        <w:t xml:space="preserve"> a </w:t>
      </w:r>
      <w:r w:rsidR="00954E5A" w:rsidRPr="008D2915">
        <w:rPr>
          <w:rFonts w:ascii="Palatino Linotype" w:hAnsi="Palatino Linotype"/>
          <w:sz w:val="24"/>
          <w:szCs w:val="24"/>
        </w:rPr>
        <w:t>visit to his u</w:t>
      </w:r>
      <w:r w:rsidR="000F75FB" w:rsidRPr="008D2915">
        <w:rPr>
          <w:rFonts w:ascii="Palatino Linotype" w:hAnsi="Palatino Linotype"/>
          <w:sz w:val="24"/>
          <w:szCs w:val="24"/>
        </w:rPr>
        <w:t xml:space="preserve">ncle’s workplace and </w:t>
      </w:r>
      <w:r w:rsidR="00AC2D40" w:rsidRPr="008D2915">
        <w:rPr>
          <w:rFonts w:ascii="Palatino Linotype" w:hAnsi="Palatino Linotype"/>
          <w:sz w:val="24"/>
          <w:szCs w:val="24"/>
        </w:rPr>
        <w:t>a local football match</w:t>
      </w:r>
      <w:r w:rsidR="004D2EFB" w:rsidRPr="008D2915">
        <w:rPr>
          <w:rFonts w:ascii="Palatino Linotype" w:hAnsi="Palatino Linotype"/>
          <w:sz w:val="24"/>
          <w:szCs w:val="24"/>
        </w:rPr>
        <w:t>,</w:t>
      </w:r>
      <w:r w:rsidR="00AC2D40" w:rsidRPr="008D2915">
        <w:rPr>
          <w:rFonts w:ascii="Palatino Linotype" w:hAnsi="Palatino Linotype"/>
          <w:sz w:val="24"/>
          <w:szCs w:val="24"/>
        </w:rPr>
        <w:t xml:space="preserve"> en</w:t>
      </w:r>
      <w:r w:rsidR="00F45042" w:rsidRPr="008D2915">
        <w:rPr>
          <w:rFonts w:ascii="Palatino Linotype" w:hAnsi="Palatino Linotype"/>
          <w:sz w:val="24"/>
          <w:szCs w:val="24"/>
        </w:rPr>
        <w:t>courage</w:t>
      </w:r>
      <w:r w:rsidR="00AC2D40" w:rsidRPr="008D2915">
        <w:rPr>
          <w:rFonts w:ascii="Palatino Linotype" w:hAnsi="Palatino Linotype"/>
          <w:sz w:val="24"/>
          <w:szCs w:val="24"/>
        </w:rPr>
        <w:t>d him</w:t>
      </w:r>
      <w:r w:rsidR="004D2EFB" w:rsidRPr="008D2915">
        <w:rPr>
          <w:rFonts w:ascii="Palatino Linotype" w:hAnsi="Palatino Linotype"/>
          <w:sz w:val="24"/>
          <w:szCs w:val="24"/>
        </w:rPr>
        <w:t xml:space="preserve"> to relocate to</w:t>
      </w:r>
      <w:r w:rsidR="000F75FB" w:rsidRPr="008D2915">
        <w:rPr>
          <w:rFonts w:ascii="Palatino Linotype" w:hAnsi="Palatino Linotype"/>
          <w:sz w:val="24"/>
          <w:szCs w:val="24"/>
        </w:rPr>
        <w:t xml:space="preserve"> the UK.</w:t>
      </w:r>
      <w:r w:rsidR="00FB7BFA" w:rsidRPr="008D2915">
        <w:rPr>
          <w:rFonts w:ascii="Palatino Linotype" w:hAnsi="Palatino Linotype"/>
          <w:sz w:val="24"/>
          <w:szCs w:val="24"/>
        </w:rPr>
        <w:t xml:space="preserve"> </w:t>
      </w:r>
      <w:r w:rsidR="009600FD" w:rsidRPr="008D2915">
        <w:rPr>
          <w:rFonts w:ascii="Palatino Linotype" w:hAnsi="Palatino Linotype"/>
          <w:sz w:val="24"/>
          <w:szCs w:val="24"/>
        </w:rPr>
        <w:t>While Germany’s Chancellor, Angela Merkel, has welcomed migrants with open arms, some parts of th</w:t>
      </w:r>
      <w:r w:rsidR="00F45B94" w:rsidRPr="008D2915">
        <w:rPr>
          <w:rFonts w:ascii="Palatino Linotype" w:hAnsi="Palatino Linotype"/>
          <w:sz w:val="24"/>
          <w:szCs w:val="24"/>
        </w:rPr>
        <w:t>e country, especially the former</w:t>
      </w:r>
      <w:r w:rsidR="009600FD" w:rsidRPr="008D2915">
        <w:rPr>
          <w:rFonts w:ascii="Palatino Linotype" w:hAnsi="Palatino Linotype"/>
          <w:sz w:val="24"/>
          <w:szCs w:val="24"/>
        </w:rPr>
        <w:t xml:space="preserve"> </w:t>
      </w:r>
      <w:r w:rsidR="009600FD" w:rsidRPr="008D2915">
        <w:rPr>
          <w:rFonts w:ascii="Palatino Linotype" w:hAnsi="Palatino Linotype"/>
          <w:i/>
          <w:sz w:val="24"/>
          <w:szCs w:val="24"/>
        </w:rPr>
        <w:t xml:space="preserve">Länder </w:t>
      </w:r>
      <w:r w:rsidR="009600FD" w:rsidRPr="008D2915">
        <w:rPr>
          <w:rFonts w:ascii="Palatino Linotype" w:hAnsi="Palatino Linotype"/>
          <w:sz w:val="24"/>
          <w:szCs w:val="24"/>
        </w:rPr>
        <w:t>of</w:t>
      </w:r>
      <w:r w:rsidR="009600FD" w:rsidRPr="008D2915">
        <w:rPr>
          <w:rFonts w:ascii="Palatino Linotype" w:hAnsi="Palatino Linotype"/>
          <w:i/>
          <w:sz w:val="24"/>
          <w:szCs w:val="24"/>
        </w:rPr>
        <w:t xml:space="preserve"> </w:t>
      </w:r>
      <w:r w:rsidR="009600FD" w:rsidRPr="008D2915">
        <w:rPr>
          <w:rFonts w:ascii="Palatino Linotype" w:hAnsi="Palatino Linotype"/>
          <w:sz w:val="24"/>
          <w:szCs w:val="24"/>
        </w:rPr>
        <w:t xml:space="preserve">East Germany, which prior to </w:t>
      </w:r>
      <w:r w:rsidR="00F45B94" w:rsidRPr="008D2915">
        <w:rPr>
          <w:rFonts w:ascii="Palatino Linotype" w:hAnsi="Palatino Linotype"/>
          <w:sz w:val="24"/>
          <w:szCs w:val="24"/>
        </w:rPr>
        <w:t xml:space="preserve">German </w:t>
      </w:r>
      <w:r w:rsidR="009600FD" w:rsidRPr="008D2915">
        <w:rPr>
          <w:rFonts w:ascii="Palatino Linotype" w:hAnsi="Palatino Linotype"/>
          <w:sz w:val="24"/>
          <w:szCs w:val="24"/>
        </w:rPr>
        <w:t>reunification had n</w:t>
      </w:r>
      <w:r w:rsidR="00F45B94" w:rsidRPr="008D2915">
        <w:rPr>
          <w:rFonts w:ascii="Palatino Linotype" w:hAnsi="Palatino Linotype"/>
          <w:sz w:val="24"/>
          <w:szCs w:val="24"/>
        </w:rPr>
        <w:t>ot experienced</w:t>
      </w:r>
      <w:r w:rsidR="007C6F34" w:rsidRPr="008D2915">
        <w:rPr>
          <w:rFonts w:ascii="Palatino Linotype" w:hAnsi="Palatino Linotype"/>
          <w:sz w:val="24"/>
          <w:szCs w:val="24"/>
        </w:rPr>
        <w:t xml:space="preserve"> immigration, </w:t>
      </w:r>
      <w:r w:rsidR="00EB7226" w:rsidRPr="008D2915">
        <w:rPr>
          <w:rFonts w:ascii="Palatino Linotype" w:hAnsi="Palatino Linotype"/>
          <w:sz w:val="24"/>
          <w:szCs w:val="24"/>
        </w:rPr>
        <w:t xml:space="preserve">have </w:t>
      </w:r>
      <w:r w:rsidR="007C6F34" w:rsidRPr="008D2915">
        <w:rPr>
          <w:rFonts w:ascii="Palatino Linotype" w:hAnsi="Palatino Linotype"/>
          <w:sz w:val="24"/>
          <w:szCs w:val="24"/>
        </w:rPr>
        <w:t xml:space="preserve">proved </w:t>
      </w:r>
      <w:r w:rsidR="009600FD" w:rsidRPr="008D2915">
        <w:rPr>
          <w:rFonts w:ascii="Palatino Linotype" w:hAnsi="Palatino Linotype"/>
          <w:sz w:val="24"/>
          <w:szCs w:val="24"/>
        </w:rPr>
        <w:t>less welcoming (Maclean et al., 2017).</w:t>
      </w:r>
      <w:r w:rsidR="00F45B94" w:rsidRPr="008D2915">
        <w:rPr>
          <w:rFonts w:ascii="Palatino Linotype" w:hAnsi="Palatino Linotype"/>
          <w:sz w:val="24"/>
          <w:szCs w:val="24"/>
        </w:rPr>
        <w:t xml:space="preserve"> Notably, none of our interviewees had considered relocating to the EU member states of Eastern Europe; all being attracted by the more affluent West.</w:t>
      </w:r>
      <w:r w:rsidR="009600FD" w:rsidRPr="008D2915">
        <w:rPr>
          <w:rFonts w:ascii="Palatino Linotype" w:hAnsi="Palatino Linotype"/>
          <w:i/>
          <w:sz w:val="24"/>
          <w:szCs w:val="24"/>
        </w:rPr>
        <w:t xml:space="preserve"> </w:t>
      </w:r>
      <w:r w:rsidR="00A16126" w:rsidRPr="008D2915">
        <w:rPr>
          <w:rFonts w:ascii="Palatino Linotype" w:hAnsi="Palatino Linotype"/>
          <w:sz w:val="24"/>
          <w:szCs w:val="24"/>
        </w:rPr>
        <w:t>As proof of identity</w:t>
      </w:r>
      <w:r w:rsidR="00FB7BFA" w:rsidRPr="008D2915">
        <w:rPr>
          <w:rFonts w:ascii="Palatino Linotype" w:hAnsi="Palatino Linotype"/>
          <w:sz w:val="24"/>
          <w:szCs w:val="24"/>
        </w:rPr>
        <w:t xml:space="preserve"> and right to work</w:t>
      </w:r>
      <w:r w:rsidR="00A16126" w:rsidRPr="008D2915">
        <w:rPr>
          <w:rFonts w:ascii="Palatino Linotype" w:hAnsi="Palatino Linotype"/>
          <w:sz w:val="24"/>
          <w:szCs w:val="24"/>
        </w:rPr>
        <w:t xml:space="preserve"> remains probably the most important resource required to access employment opportunities in the UK, some of our respondents, with their</w:t>
      </w:r>
      <w:r w:rsidR="00C51F93" w:rsidRPr="008D2915">
        <w:rPr>
          <w:rFonts w:ascii="Palatino Linotype" w:hAnsi="Palatino Linotype"/>
          <w:sz w:val="24"/>
          <w:szCs w:val="24"/>
        </w:rPr>
        <w:t xml:space="preserve"> E</w:t>
      </w:r>
      <w:r w:rsidR="00AC2D40" w:rsidRPr="008D2915">
        <w:rPr>
          <w:rFonts w:ascii="Palatino Linotype" w:hAnsi="Palatino Linotype"/>
          <w:sz w:val="24"/>
          <w:szCs w:val="24"/>
        </w:rPr>
        <w:t>uropean passports at hand,</w:t>
      </w:r>
      <w:r w:rsidR="00C51F93" w:rsidRPr="008D2915">
        <w:rPr>
          <w:rFonts w:ascii="Palatino Linotype" w:hAnsi="Palatino Linotype"/>
          <w:sz w:val="24"/>
          <w:szCs w:val="24"/>
        </w:rPr>
        <w:t xml:space="preserve"> </w:t>
      </w:r>
      <w:r w:rsidR="00A16126" w:rsidRPr="008D2915">
        <w:rPr>
          <w:rFonts w:ascii="Palatino Linotype" w:hAnsi="Palatino Linotype"/>
          <w:sz w:val="24"/>
          <w:szCs w:val="24"/>
        </w:rPr>
        <w:t>used the opportunity to apply for a</w:t>
      </w:r>
      <w:r w:rsidR="00AC2D40" w:rsidRPr="008D2915">
        <w:rPr>
          <w:rFonts w:ascii="Palatino Linotype" w:hAnsi="Palatino Linotype"/>
          <w:sz w:val="24"/>
          <w:szCs w:val="24"/>
        </w:rPr>
        <w:t>n</w:t>
      </w:r>
      <w:r w:rsidR="00A16126" w:rsidRPr="008D2915">
        <w:rPr>
          <w:rFonts w:ascii="Palatino Linotype" w:hAnsi="Palatino Linotype"/>
          <w:sz w:val="24"/>
          <w:szCs w:val="24"/>
        </w:rPr>
        <w:t xml:space="preserve"> NI number or re</w:t>
      </w:r>
      <w:r w:rsidR="00F45042" w:rsidRPr="008D2915">
        <w:rPr>
          <w:rFonts w:ascii="Palatino Linotype" w:hAnsi="Palatino Linotype"/>
          <w:sz w:val="24"/>
          <w:szCs w:val="24"/>
        </w:rPr>
        <w:t>gister with local employment agencies</w:t>
      </w:r>
      <w:r w:rsidR="00A16126" w:rsidRPr="008D2915">
        <w:rPr>
          <w:rFonts w:ascii="Palatino Linotype" w:hAnsi="Palatino Linotype"/>
          <w:sz w:val="24"/>
          <w:szCs w:val="24"/>
        </w:rPr>
        <w:t xml:space="preserve">. </w:t>
      </w:r>
      <w:r w:rsidR="00074521" w:rsidRPr="008D2915">
        <w:rPr>
          <w:rFonts w:ascii="Palatino Linotype" w:hAnsi="Palatino Linotype"/>
          <w:sz w:val="24"/>
          <w:szCs w:val="24"/>
        </w:rPr>
        <w:t xml:space="preserve">The case of Dennis </w:t>
      </w:r>
      <w:r w:rsidR="00FB7BFA" w:rsidRPr="008D2915">
        <w:rPr>
          <w:rFonts w:ascii="Palatino Linotype" w:hAnsi="Palatino Linotype"/>
          <w:sz w:val="24"/>
          <w:szCs w:val="24"/>
        </w:rPr>
        <w:t>is</w:t>
      </w:r>
      <w:r w:rsidR="005277DA" w:rsidRPr="008D2915">
        <w:rPr>
          <w:rFonts w:ascii="Palatino Linotype" w:hAnsi="Palatino Linotype"/>
          <w:sz w:val="24"/>
          <w:szCs w:val="24"/>
        </w:rPr>
        <w:t xml:space="preserve"> illustrative</w:t>
      </w:r>
      <w:r w:rsidR="00074521" w:rsidRPr="008D2915">
        <w:rPr>
          <w:rFonts w:ascii="Palatino Linotype" w:hAnsi="Palatino Linotype"/>
          <w:sz w:val="24"/>
          <w:szCs w:val="24"/>
        </w:rPr>
        <w:t>:</w:t>
      </w:r>
    </w:p>
    <w:p w:rsidR="00863920" w:rsidRPr="008D2915" w:rsidRDefault="00FC7CF3" w:rsidP="00435ED4">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I was taken to a job agency to register</w:t>
      </w:r>
      <w:r w:rsidR="00A85808" w:rsidRPr="008D2915">
        <w:rPr>
          <w:rFonts w:ascii="Palatino Linotype" w:hAnsi="Palatino Linotype"/>
          <w:sz w:val="24"/>
          <w:szCs w:val="24"/>
        </w:rPr>
        <w:t xml:space="preserve"> on the very day I landed. </w:t>
      </w:r>
      <w:r w:rsidR="00A16126" w:rsidRPr="008D2915">
        <w:rPr>
          <w:rFonts w:ascii="Palatino Linotype" w:hAnsi="Palatino Linotype"/>
          <w:sz w:val="24"/>
          <w:szCs w:val="24"/>
        </w:rPr>
        <w:t>After registration, they asked me whether I was ready to work that day. I found myself on a night shift in</w:t>
      </w:r>
      <w:r w:rsidRPr="008D2915">
        <w:rPr>
          <w:rFonts w:ascii="Palatino Linotype" w:hAnsi="Palatino Linotype"/>
          <w:sz w:val="24"/>
          <w:szCs w:val="24"/>
        </w:rPr>
        <w:t xml:space="preserve"> a bread factory </w:t>
      </w:r>
      <w:r w:rsidR="00F45042" w:rsidRPr="008D2915">
        <w:rPr>
          <w:rFonts w:ascii="Palatino Linotype" w:hAnsi="Palatino Linotype"/>
          <w:sz w:val="24"/>
          <w:szCs w:val="24"/>
        </w:rPr>
        <w:t xml:space="preserve">on </w:t>
      </w:r>
      <w:r w:rsidRPr="008D2915">
        <w:rPr>
          <w:rFonts w:ascii="Palatino Linotype" w:hAnsi="Palatino Linotype"/>
          <w:sz w:val="24"/>
          <w:szCs w:val="24"/>
        </w:rPr>
        <w:t xml:space="preserve">the same day. </w:t>
      </w:r>
      <w:r w:rsidR="0029183C" w:rsidRPr="008D2915">
        <w:rPr>
          <w:rFonts w:ascii="Palatino Linotype" w:hAnsi="Palatino Linotype"/>
          <w:sz w:val="24"/>
          <w:szCs w:val="24"/>
        </w:rPr>
        <w:t xml:space="preserve">I got a bank account the next day. </w:t>
      </w:r>
      <w:r w:rsidRPr="008D2915">
        <w:rPr>
          <w:rFonts w:ascii="Palatino Linotype" w:hAnsi="Palatino Linotype"/>
          <w:sz w:val="24"/>
          <w:szCs w:val="24"/>
        </w:rPr>
        <w:t>That was awesome! (Dennis).</w:t>
      </w:r>
    </w:p>
    <w:p w:rsidR="00435ED4" w:rsidRPr="008D2915" w:rsidRDefault="00435ED4" w:rsidP="00435ED4">
      <w:pPr>
        <w:spacing w:after="0" w:line="240" w:lineRule="auto"/>
        <w:ind w:left="720"/>
        <w:jc w:val="both"/>
        <w:rPr>
          <w:rFonts w:ascii="Palatino Linotype" w:hAnsi="Palatino Linotype"/>
          <w:sz w:val="24"/>
          <w:szCs w:val="24"/>
        </w:rPr>
      </w:pPr>
    </w:p>
    <w:p w:rsidR="00F45042" w:rsidRPr="008D2915" w:rsidRDefault="00863920" w:rsidP="00043938">
      <w:pPr>
        <w:spacing w:line="480" w:lineRule="auto"/>
        <w:jc w:val="both"/>
        <w:rPr>
          <w:rFonts w:ascii="Palatino Linotype" w:hAnsi="Palatino Linotype"/>
          <w:sz w:val="24"/>
          <w:szCs w:val="24"/>
        </w:rPr>
      </w:pPr>
      <w:r w:rsidRPr="008D2915">
        <w:rPr>
          <w:rFonts w:ascii="Palatino Linotype" w:hAnsi="Palatino Linotype"/>
          <w:sz w:val="24"/>
          <w:szCs w:val="24"/>
        </w:rPr>
        <w:lastRenderedPageBreak/>
        <w:t xml:space="preserve">For Dennis, while the focal act of his visit was to help him bridge his </w:t>
      </w:r>
      <w:r w:rsidR="00C115D9" w:rsidRPr="008D2915">
        <w:rPr>
          <w:rFonts w:ascii="Palatino Linotype" w:hAnsi="Palatino Linotype"/>
          <w:sz w:val="24"/>
          <w:szCs w:val="24"/>
        </w:rPr>
        <w:t>“</w:t>
      </w:r>
      <w:r w:rsidRPr="008D2915">
        <w:rPr>
          <w:rFonts w:ascii="Palatino Linotype" w:hAnsi="Palatino Linotype"/>
          <w:sz w:val="24"/>
          <w:szCs w:val="24"/>
        </w:rPr>
        <w:t>perceptual based knowing to categorical base</w:t>
      </w:r>
      <w:r w:rsidR="00CD7914" w:rsidRPr="008D2915">
        <w:rPr>
          <w:rFonts w:ascii="Palatino Linotype" w:hAnsi="Palatino Linotype"/>
          <w:sz w:val="24"/>
          <w:szCs w:val="24"/>
        </w:rPr>
        <w:t>d</w:t>
      </w:r>
      <w:r w:rsidRPr="008D2915">
        <w:rPr>
          <w:rFonts w:ascii="Palatino Linotype" w:hAnsi="Palatino Linotype"/>
          <w:sz w:val="24"/>
          <w:szCs w:val="24"/>
        </w:rPr>
        <w:t xml:space="preserve"> knowing</w:t>
      </w:r>
      <w:r w:rsidR="00C115D9" w:rsidRPr="008D2915">
        <w:rPr>
          <w:rFonts w:ascii="Palatino Linotype" w:hAnsi="Palatino Linotype"/>
          <w:sz w:val="24"/>
          <w:szCs w:val="24"/>
        </w:rPr>
        <w:t>”</w:t>
      </w:r>
      <w:r w:rsidR="0029183C" w:rsidRPr="008D2915">
        <w:rPr>
          <w:rFonts w:ascii="Palatino Linotype" w:hAnsi="Palatino Linotype"/>
          <w:sz w:val="24"/>
          <w:szCs w:val="24"/>
        </w:rPr>
        <w:t xml:space="preserve"> (Weick, 2009)</w:t>
      </w:r>
      <w:r w:rsidR="00416205" w:rsidRPr="008D2915">
        <w:rPr>
          <w:rFonts w:ascii="Palatino Linotype" w:hAnsi="Palatino Linotype"/>
          <w:sz w:val="24"/>
          <w:szCs w:val="24"/>
        </w:rPr>
        <w:t>, obtain</w:t>
      </w:r>
      <w:r w:rsidRPr="008D2915">
        <w:rPr>
          <w:rFonts w:ascii="Palatino Linotype" w:hAnsi="Palatino Linotype"/>
          <w:sz w:val="24"/>
          <w:szCs w:val="24"/>
        </w:rPr>
        <w:t>ing a job so easily s</w:t>
      </w:r>
      <w:r w:rsidR="00416205" w:rsidRPr="008D2915">
        <w:rPr>
          <w:rFonts w:ascii="Palatino Linotype" w:hAnsi="Palatino Linotype"/>
          <w:sz w:val="24"/>
          <w:szCs w:val="24"/>
        </w:rPr>
        <w:t xml:space="preserve">trengthened his resolve to </w:t>
      </w:r>
      <w:r w:rsidRPr="008D2915">
        <w:rPr>
          <w:rFonts w:ascii="Palatino Linotype" w:hAnsi="Palatino Linotype"/>
          <w:sz w:val="24"/>
          <w:szCs w:val="24"/>
        </w:rPr>
        <w:t>make the final move.</w:t>
      </w:r>
      <w:r w:rsidR="0029183C" w:rsidRPr="008D2915">
        <w:rPr>
          <w:rFonts w:ascii="Palatino Linotype" w:hAnsi="Palatino Linotype"/>
          <w:sz w:val="24"/>
          <w:szCs w:val="24"/>
        </w:rPr>
        <w:t xml:space="preserve"> </w:t>
      </w:r>
      <w:r w:rsidR="00416205" w:rsidRPr="008D2915">
        <w:rPr>
          <w:rFonts w:ascii="Palatino Linotype" w:hAnsi="Palatino Linotype"/>
          <w:sz w:val="24"/>
          <w:szCs w:val="24"/>
        </w:rPr>
        <w:t>As inferred from our participa</w:t>
      </w:r>
      <w:r w:rsidR="00906F11" w:rsidRPr="008D2915">
        <w:rPr>
          <w:rFonts w:ascii="Palatino Linotype" w:hAnsi="Palatino Linotype"/>
          <w:sz w:val="24"/>
          <w:szCs w:val="24"/>
        </w:rPr>
        <w:t>nts</w:t>
      </w:r>
      <w:r w:rsidRPr="008D2915">
        <w:rPr>
          <w:rFonts w:ascii="Palatino Linotype" w:hAnsi="Palatino Linotype"/>
          <w:sz w:val="24"/>
          <w:szCs w:val="24"/>
        </w:rPr>
        <w:t>’</w:t>
      </w:r>
      <w:r w:rsidR="00906F11" w:rsidRPr="008D2915">
        <w:rPr>
          <w:rFonts w:ascii="Palatino Linotype" w:hAnsi="Palatino Linotype"/>
          <w:sz w:val="24"/>
          <w:szCs w:val="24"/>
        </w:rPr>
        <w:t xml:space="preserve"> narratives, </w:t>
      </w:r>
      <w:r w:rsidR="00416205" w:rsidRPr="008D2915">
        <w:rPr>
          <w:rFonts w:ascii="Palatino Linotype" w:hAnsi="Palatino Linotype"/>
          <w:sz w:val="24"/>
          <w:szCs w:val="24"/>
        </w:rPr>
        <w:t xml:space="preserve">they seem </w:t>
      </w:r>
      <w:r w:rsidRPr="008D2915">
        <w:rPr>
          <w:rFonts w:ascii="Palatino Linotype" w:hAnsi="Palatino Linotype"/>
          <w:sz w:val="24"/>
          <w:szCs w:val="24"/>
        </w:rPr>
        <w:t xml:space="preserve">collectively </w:t>
      </w:r>
      <w:r w:rsidR="00416205" w:rsidRPr="008D2915">
        <w:rPr>
          <w:rFonts w:ascii="Palatino Linotype" w:hAnsi="Palatino Linotype"/>
          <w:sz w:val="24"/>
          <w:szCs w:val="24"/>
        </w:rPr>
        <w:t xml:space="preserve">to </w:t>
      </w:r>
      <w:r w:rsidR="00A85808" w:rsidRPr="008D2915">
        <w:rPr>
          <w:rFonts w:ascii="Palatino Linotype" w:hAnsi="Palatino Linotype"/>
          <w:sz w:val="24"/>
          <w:szCs w:val="24"/>
        </w:rPr>
        <w:t>construct and maintain a widely-</w:t>
      </w:r>
      <w:r w:rsidRPr="008D2915">
        <w:rPr>
          <w:rFonts w:ascii="Palatino Linotype" w:hAnsi="Palatino Linotype"/>
          <w:sz w:val="24"/>
          <w:szCs w:val="24"/>
        </w:rPr>
        <w:t xml:space="preserve">shared belief that </w:t>
      </w:r>
      <w:r w:rsidR="0029183C" w:rsidRPr="008D2915">
        <w:rPr>
          <w:rFonts w:ascii="Palatino Linotype" w:hAnsi="Palatino Linotype"/>
          <w:sz w:val="24"/>
          <w:szCs w:val="24"/>
        </w:rPr>
        <w:t>gettin</w:t>
      </w:r>
      <w:r w:rsidR="00C115D9" w:rsidRPr="008D2915">
        <w:rPr>
          <w:rFonts w:ascii="Palatino Linotype" w:hAnsi="Palatino Linotype"/>
          <w:sz w:val="24"/>
          <w:szCs w:val="24"/>
        </w:rPr>
        <w:t xml:space="preserve">g a feel for </w:t>
      </w:r>
      <w:r w:rsidR="00416205" w:rsidRPr="008D2915">
        <w:rPr>
          <w:rFonts w:ascii="Palatino Linotype" w:hAnsi="Palatino Linotype"/>
          <w:sz w:val="24"/>
          <w:szCs w:val="24"/>
        </w:rPr>
        <w:t>life in the UK</w:t>
      </w:r>
      <w:r w:rsidR="0029183C" w:rsidRPr="008D2915">
        <w:rPr>
          <w:rFonts w:ascii="Palatino Linotype" w:hAnsi="Palatino Linotype"/>
          <w:sz w:val="24"/>
          <w:szCs w:val="24"/>
        </w:rPr>
        <w:t xml:space="preserve"> via</w:t>
      </w:r>
      <w:r w:rsidRPr="008D2915">
        <w:rPr>
          <w:rFonts w:ascii="Palatino Linotype" w:hAnsi="Palatino Linotype"/>
          <w:sz w:val="24"/>
          <w:szCs w:val="24"/>
        </w:rPr>
        <w:t xml:space="preserve"> </w:t>
      </w:r>
      <w:r w:rsidR="00416205" w:rsidRPr="008D2915">
        <w:rPr>
          <w:rFonts w:ascii="Palatino Linotype" w:hAnsi="Palatino Linotype"/>
          <w:sz w:val="24"/>
          <w:szCs w:val="24"/>
        </w:rPr>
        <w:t xml:space="preserve">their initial visits, </w:t>
      </w:r>
      <w:r w:rsidR="0029183C" w:rsidRPr="008D2915">
        <w:rPr>
          <w:rFonts w:ascii="Palatino Linotype" w:hAnsi="Palatino Linotype"/>
          <w:sz w:val="24"/>
          <w:szCs w:val="24"/>
        </w:rPr>
        <w:t>not only</w:t>
      </w:r>
      <w:r w:rsidR="00906F11" w:rsidRPr="008D2915">
        <w:rPr>
          <w:rFonts w:ascii="Palatino Linotype" w:hAnsi="Palatino Linotype"/>
          <w:sz w:val="24"/>
          <w:szCs w:val="24"/>
        </w:rPr>
        <w:t xml:space="preserve"> </w:t>
      </w:r>
      <w:r w:rsidR="0029183C" w:rsidRPr="008D2915">
        <w:rPr>
          <w:rFonts w:ascii="Palatino Linotype" w:hAnsi="Palatino Linotype"/>
          <w:sz w:val="24"/>
          <w:szCs w:val="24"/>
        </w:rPr>
        <w:t>enrich</w:t>
      </w:r>
      <w:r w:rsidR="00416205" w:rsidRPr="008D2915">
        <w:rPr>
          <w:rFonts w:ascii="Palatino Linotype" w:hAnsi="Palatino Linotype"/>
          <w:sz w:val="24"/>
          <w:szCs w:val="24"/>
        </w:rPr>
        <w:t>ed</w:t>
      </w:r>
      <w:r w:rsidR="0029183C" w:rsidRPr="008D2915">
        <w:rPr>
          <w:rFonts w:ascii="Palatino Linotype" w:hAnsi="Palatino Linotype"/>
          <w:sz w:val="24"/>
          <w:szCs w:val="24"/>
        </w:rPr>
        <w:t xml:space="preserve"> </w:t>
      </w:r>
      <w:r w:rsidR="00906F11" w:rsidRPr="008D2915">
        <w:rPr>
          <w:rFonts w:ascii="Palatino Linotype" w:hAnsi="Palatino Linotype"/>
          <w:sz w:val="24"/>
          <w:szCs w:val="24"/>
        </w:rPr>
        <w:t xml:space="preserve">their </w:t>
      </w:r>
      <w:r w:rsidR="00176A30" w:rsidRPr="008D2915">
        <w:rPr>
          <w:rFonts w:ascii="Palatino Linotype" w:hAnsi="Palatino Linotype"/>
          <w:sz w:val="24"/>
          <w:szCs w:val="24"/>
        </w:rPr>
        <w:t>decision making about relocati</w:t>
      </w:r>
      <w:r w:rsidR="00906F11" w:rsidRPr="008D2915">
        <w:rPr>
          <w:rFonts w:ascii="Palatino Linotype" w:hAnsi="Palatino Linotype"/>
          <w:sz w:val="24"/>
          <w:szCs w:val="24"/>
        </w:rPr>
        <w:t>ng</w:t>
      </w:r>
      <w:r w:rsidR="0029183C" w:rsidRPr="008D2915">
        <w:rPr>
          <w:rFonts w:ascii="Palatino Linotype" w:hAnsi="Palatino Linotype"/>
          <w:sz w:val="24"/>
          <w:szCs w:val="24"/>
        </w:rPr>
        <w:t xml:space="preserve">, </w:t>
      </w:r>
      <w:r w:rsidR="00A85808" w:rsidRPr="008D2915">
        <w:rPr>
          <w:rFonts w:ascii="Palatino Linotype" w:hAnsi="Palatino Linotype"/>
          <w:sz w:val="24"/>
          <w:szCs w:val="24"/>
        </w:rPr>
        <w:t xml:space="preserve">but </w:t>
      </w:r>
      <w:r w:rsidR="00A3510C" w:rsidRPr="008D2915">
        <w:rPr>
          <w:rFonts w:ascii="Palatino Linotype" w:hAnsi="Palatino Linotype"/>
          <w:sz w:val="24"/>
          <w:szCs w:val="24"/>
        </w:rPr>
        <w:t>enhance</w:t>
      </w:r>
      <w:r w:rsidR="00C115D9" w:rsidRPr="008D2915">
        <w:rPr>
          <w:rFonts w:ascii="Palatino Linotype" w:hAnsi="Palatino Linotype"/>
          <w:sz w:val="24"/>
          <w:szCs w:val="24"/>
        </w:rPr>
        <w:t>d</w:t>
      </w:r>
      <w:r w:rsidR="00A3510C" w:rsidRPr="008D2915">
        <w:rPr>
          <w:rFonts w:ascii="Palatino Linotype" w:hAnsi="Palatino Linotype"/>
          <w:sz w:val="24"/>
          <w:szCs w:val="24"/>
        </w:rPr>
        <w:t xml:space="preserve"> their transitional understanding and interpretation of </w:t>
      </w:r>
      <w:r w:rsidR="00A85808" w:rsidRPr="008D2915">
        <w:rPr>
          <w:rFonts w:ascii="Palatino Linotype" w:hAnsi="Palatino Linotype"/>
          <w:sz w:val="24"/>
          <w:szCs w:val="24"/>
        </w:rPr>
        <w:t xml:space="preserve">the </w:t>
      </w:r>
      <w:r w:rsidR="0029183C" w:rsidRPr="008D2915">
        <w:rPr>
          <w:rFonts w:ascii="Palatino Linotype" w:hAnsi="Palatino Linotype"/>
          <w:sz w:val="24"/>
          <w:szCs w:val="24"/>
        </w:rPr>
        <w:t>opportunities</w:t>
      </w:r>
      <w:r w:rsidR="00EB7226" w:rsidRPr="008D2915">
        <w:rPr>
          <w:rFonts w:ascii="Palatino Linotype" w:hAnsi="Palatino Linotype"/>
          <w:sz w:val="24"/>
          <w:szCs w:val="24"/>
        </w:rPr>
        <w:t xml:space="preserve"> the UK could afford</w:t>
      </w:r>
      <w:r w:rsidR="00A3510C" w:rsidRPr="008D2915">
        <w:rPr>
          <w:rFonts w:ascii="Palatino Linotype" w:hAnsi="Palatino Linotype"/>
          <w:sz w:val="24"/>
          <w:szCs w:val="24"/>
        </w:rPr>
        <w:t xml:space="preserve"> them and their families</w:t>
      </w:r>
      <w:r w:rsidR="00176A30" w:rsidRPr="008D2915">
        <w:rPr>
          <w:rFonts w:ascii="Palatino Linotype" w:hAnsi="Palatino Linotype"/>
          <w:sz w:val="24"/>
          <w:szCs w:val="24"/>
        </w:rPr>
        <w:t xml:space="preserve">. </w:t>
      </w:r>
      <w:r w:rsidR="0029183C" w:rsidRPr="008D2915">
        <w:rPr>
          <w:rFonts w:ascii="Palatino Linotype" w:hAnsi="Palatino Linotype"/>
          <w:sz w:val="24"/>
          <w:szCs w:val="24"/>
        </w:rPr>
        <w:t>The final stag</w:t>
      </w:r>
      <w:r w:rsidR="00C115D9" w:rsidRPr="008D2915">
        <w:rPr>
          <w:rFonts w:ascii="Palatino Linotype" w:hAnsi="Palatino Linotype"/>
          <w:sz w:val="24"/>
          <w:szCs w:val="24"/>
        </w:rPr>
        <w:t xml:space="preserve">e of the </w:t>
      </w:r>
      <w:r w:rsidR="004C48BB" w:rsidRPr="008D2915">
        <w:rPr>
          <w:rFonts w:ascii="Palatino Linotype" w:hAnsi="Palatino Linotype"/>
          <w:sz w:val="24"/>
          <w:szCs w:val="24"/>
        </w:rPr>
        <w:t>mobility</w:t>
      </w:r>
      <w:r w:rsidR="00C115D9" w:rsidRPr="008D2915">
        <w:rPr>
          <w:rFonts w:ascii="Palatino Linotype" w:hAnsi="Palatino Linotype"/>
          <w:sz w:val="24"/>
          <w:szCs w:val="24"/>
        </w:rPr>
        <w:t xml:space="preserve"> process occurred</w:t>
      </w:r>
      <w:r w:rsidR="0029183C" w:rsidRPr="008D2915">
        <w:rPr>
          <w:rFonts w:ascii="Palatino Linotype" w:hAnsi="Palatino Linotype"/>
          <w:sz w:val="24"/>
          <w:szCs w:val="24"/>
        </w:rPr>
        <w:t xml:space="preserve"> when our N</w:t>
      </w:r>
      <w:r w:rsidR="00416205" w:rsidRPr="008D2915">
        <w:rPr>
          <w:rFonts w:ascii="Palatino Linotype" w:hAnsi="Palatino Linotype"/>
          <w:sz w:val="24"/>
          <w:szCs w:val="24"/>
        </w:rPr>
        <w:t>TCNs pack</w:t>
      </w:r>
      <w:r w:rsidR="00C115D9" w:rsidRPr="008D2915">
        <w:rPr>
          <w:rFonts w:ascii="Palatino Linotype" w:hAnsi="Palatino Linotype"/>
          <w:sz w:val="24"/>
          <w:szCs w:val="24"/>
        </w:rPr>
        <w:t>ed their bags to</w:t>
      </w:r>
      <w:r w:rsidR="00416205" w:rsidRPr="008D2915">
        <w:rPr>
          <w:rFonts w:ascii="Palatino Linotype" w:hAnsi="Palatino Linotype"/>
          <w:sz w:val="24"/>
          <w:szCs w:val="24"/>
        </w:rPr>
        <w:t xml:space="preserve"> make</w:t>
      </w:r>
      <w:r w:rsidR="00A85808" w:rsidRPr="008D2915">
        <w:rPr>
          <w:rFonts w:ascii="Palatino Linotype" w:hAnsi="Palatino Linotype"/>
          <w:sz w:val="24"/>
          <w:szCs w:val="24"/>
        </w:rPr>
        <w:t xml:space="preserve"> a</w:t>
      </w:r>
      <w:r w:rsidR="0029183C" w:rsidRPr="008D2915">
        <w:rPr>
          <w:rFonts w:ascii="Palatino Linotype" w:hAnsi="Palatino Linotype"/>
          <w:sz w:val="24"/>
          <w:szCs w:val="24"/>
        </w:rPr>
        <w:t xml:space="preserve"> ‘journey of no return’.</w:t>
      </w:r>
    </w:p>
    <w:p w:rsidR="00C7257A" w:rsidRPr="008D2915" w:rsidRDefault="001F3D8A" w:rsidP="00435ED4">
      <w:pPr>
        <w:spacing w:after="0" w:line="480" w:lineRule="auto"/>
        <w:jc w:val="both"/>
        <w:rPr>
          <w:rFonts w:ascii="Palatino Linotype" w:hAnsi="Palatino Linotype"/>
          <w:b/>
          <w:i/>
          <w:sz w:val="24"/>
          <w:szCs w:val="24"/>
        </w:rPr>
      </w:pPr>
      <w:r w:rsidRPr="008D2915">
        <w:rPr>
          <w:rFonts w:ascii="Palatino Linotype" w:hAnsi="Palatino Linotype"/>
          <w:b/>
          <w:sz w:val="24"/>
          <w:szCs w:val="24"/>
        </w:rPr>
        <w:t xml:space="preserve">Stage </w:t>
      </w:r>
      <w:r w:rsidR="00C7257A" w:rsidRPr="008D2915">
        <w:rPr>
          <w:rFonts w:ascii="Palatino Linotype" w:hAnsi="Palatino Linotype"/>
          <w:b/>
          <w:sz w:val="24"/>
          <w:szCs w:val="24"/>
        </w:rPr>
        <w:t>V:</w:t>
      </w:r>
      <w:r w:rsidR="00C7257A" w:rsidRPr="008D2915">
        <w:rPr>
          <w:rFonts w:ascii="Palatino Linotype" w:hAnsi="Palatino Linotype"/>
          <w:b/>
          <w:i/>
          <w:sz w:val="24"/>
          <w:szCs w:val="24"/>
        </w:rPr>
        <w:t xml:space="preserve"> </w:t>
      </w:r>
      <w:r w:rsidR="00F208BF" w:rsidRPr="008D2915">
        <w:rPr>
          <w:rFonts w:ascii="Palatino Linotype" w:hAnsi="Palatino Linotype"/>
          <w:b/>
          <w:i/>
          <w:sz w:val="24"/>
          <w:szCs w:val="24"/>
        </w:rPr>
        <w:t xml:space="preserve"> </w:t>
      </w:r>
      <w:r w:rsidR="00C7257A" w:rsidRPr="008D2915">
        <w:rPr>
          <w:rFonts w:ascii="Palatino Linotype" w:hAnsi="Palatino Linotype"/>
          <w:b/>
          <w:i/>
          <w:sz w:val="24"/>
          <w:szCs w:val="24"/>
        </w:rPr>
        <w:t xml:space="preserve">Taking </w:t>
      </w:r>
      <w:r w:rsidR="009D7E7D" w:rsidRPr="008D2915">
        <w:rPr>
          <w:rFonts w:ascii="Palatino Linotype" w:hAnsi="Palatino Linotype"/>
          <w:b/>
          <w:i/>
          <w:sz w:val="24"/>
          <w:szCs w:val="24"/>
        </w:rPr>
        <w:t>the</w:t>
      </w:r>
      <w:r w:rsidR="00C7257A" w:rsidRPr="008D2915">
        <w:rPr>
          <w:rFonts w:ascii="Palatino Linotype" w:hAnsi="Palatino Linotype"/>
          <w:b/>
          <w:i/>
          <w:sz w:val="24"/>
          <w:szCs w:val="24"/>
        </w:rPr>
        <w:t xml:space="preserve"> plunge</w:t>
      </w:r>
    </w:p>
    <w:p w:rsidR="00C22127" w:rsidRPr="008D2915" w:rsidRDefault="00571383"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We refer to the final phase of our NTCNs</w:t>
      </w:r>
      <w:r w:rsidR="00A85808" w:rsidRPr="008D2915">
        <w:rPr>
          <w:rFonts w:ascii="Palatino Linotype" w:hAnsi="Palatino Linotype"/>
          <w:sz w:val="24"/>
          <w:szCs w:val="24"/>
        </w:rPr>
        <w:t>’</w:t>
      </w:r>
      <w:r w:rsidRPr="008D2915">
        <w:rPr>
          <w:rFonts w:ascii="Palatino Linotype" w:hAnsi="Palatino Linotype"/>
          <w:sz w:val="24"/>
          <w:szCs w:val="24"/>
        </w:rPr>
        <w:t xml:space="preserve"> </w:t>
      </w:r>
      <w:r w:rsidR="004C48BB" w:rsidRPr="008D2915">
        <w:rPr>
          <w:rFonts w:ascii="Palatino Linotype" w:hAnsi="Palatino Linotype"/>
          <w:sz w:val="24"/>
          <w:szCs w:val="24"/>
        </w:rPr>
        <w:t>mobility</w:t>
      </w:r>
      <w:r w:rsidRPr="008D2915">
        <w:rPr>
          <w:rFonts w:ascii="Palatino Linotype" w:hAnsi="Palatino Linotype"/>
          <w:sz w:val="24"/>
          <w:szCs w:val="24"/>
        </w:rPr>
        <w:t xml:space="preserve"> as ‘taking the plunge’.  </w:t>
      </w:r>
      <w:r w:rsidR="00BC38A8" w:rsidRPr="008D2915">
        <w:rPr>
          <w:rFonts w:ascii="Palatino Linotype" w:hAnsi="Palatino Linotype"/>
          <w:sz w:val="24"/>
          <w:szCs w:val="24"/>
        </w:rPr>
        <w:t>Encou</w:t>
      </w:r>
      <w:r w:rsidR="00DF701E" w:rsidRPr="008D2915">
        <w:rPr>
          <w:rFonts w:ascii="Palatino Linotype" w:hAnsi="Palatino Linotype"/>
          <w:sz w:val="24"/>
          <w:szCs w:val="24"/>
        </w:rPr>
        <w:t xml:space="preserve">raged by </w:t>
      </w:r>
      <w:r w:rsidR="00A85808" w:rsidRPr="008D2915">
        <w:rPr>
          <w:rFonts w:ascii="Palatino Linotype" w:hAnsi="Palatino Linotype"/>
          <w:sz w:val="24"/>
          <w:szCs w:val="24"/>
        </w:rPr>
        <w:t xml:space="preserve">favourable </w:t>
      </w:r>
      <w:r w:rsidR="00DF701E" w:rsidRPr="008D2915">
        <w:rPr>
          <w:rFonts w:ascii="Palatino Linotype" w:hAnsi="Palatino Linotype"/>
          <w:sz w:val="24"/>
          <w:szCs w:val="24"/>
        </w:rPr>
        <w:t xml:space="preserve">impressions </w:t>
      </w:r>
      <w:r w:rsidR="00A85808" w:rsidRPr="008D2915">
        <w:rPr>
          <w:rFonts w:ascii="Palatino Linotype" w:hAnsi="Palatino Linotype"/>
          <w:sz w:val="24"/>
          <w:szCs w:val="24"/>
        </w:rPr>
        <w:t xml:space="preserve">gleaned </w:t>
      </w:r>
      <w:r w:rsidR="00DF701E" w:rsidRPr="008D2915">
        <w:rPr>
          <w:rFonts w:ascii="Palatino Linotype" w:hAnsi="Palatino Linotype"/>
          <w:sz w:val="24"/>
          <w:szCs w:val="24"/>
        </w:rPr>
        <w:t>during</w:t>
      </w:r>
      <w:r w:rsidR="00636361" w:rsidRPr="008D2915">
        <w:rPr>
          <w:rFonts w:ascii="Palatino Linotype" w:hAnsi="Palatino Linotype"/>
          <w:sz w:val="24"/>
          <w:szCs w:val="24"/>
        </w:rPr>
        <w:t xml:space="preserve"> </w:t>
      </w:r>
      <w:r w:rsidR="00BC38A8" w:rsidRPr="008D2915">
        <w:rPr>
          <w:rFonts w:ascii="Palatino Linotype" w:hAnsi="Palatino Linotype"/>
          <w:sz w:val="24"/>
          <w:szCs w:val="24"/>
        </w:rPr>
        <w:t>reconnaissance visit</w:t>
      </w:r>
      <w:r w:rsidR="00C00ABE" w:rsidRPr="008D2915">
        <w:rPr>
          <w:rFonts w:ascii="Palatino Linotype" w:hAnsi="Palatino Linotype"/>
          <w:sz w:val="24"/>
          <w:szCs w:val="24"/>
        </w:rPr>
        <w:t>s</w:t>
      </w:r>
      <w:r w:rsidR="00615E92" w:rsidRPr="008D2915">
        <w:rPr>
          <w:rFonts w:ascii="Palatino Linotype" w:hAnsi="Palatino Linotype"/>
          <w:sz w:val="24"/>
          <w:szCs w:val="24"/>
        </w:rPr>
        <w:t>, our NTCNs at this stage mad</w:t>
      </w:r>
      <w:r w:rsidR="00BC38A8" w:rsidRPr="008D2915">
        <w:rPr>
          <w:rFonts w:ascii="Palatino Linotype" w:hAnsi="Palatino Linotype"/>
          <w:sz w:val="24"/>
          <w:szCs w:val="24"/>
        </w:rPr>
        <w:t>e their final move to the UK.</w:t>
      </w:r>
      <w:r w:rsidR="0029183C" w:rsidRPr="008D2915">
        <w:rPr>
          <w:rFonts w:ascii="Palatino Linotype" w:hAnsi="Palatino Linotype"/>
          <w:sz w:val="24"/>
          <w:szCs w:val="24"/>
        </w:rPr>
        <w:t xml:space="preserve"> </w:t>
      </w:r>
      <w:r w:rsidR="00965A81" w:rsidRPr="008D2915">
        <w:rPr>
          <w:rFonts w:ascii="Palatino Linotype" w:hAnsi="Palatino Linotype"/>
          <w:sz w:val="24"/>
          <w:szCs w:val="24"/>
        </w:rPr>
        <w:t>R</w:t>
      </w:r>
      <w:r w:rsidR="00585F03" w:rsidRPr="008D2915">
        <w:rPr>
          <w:rFonts w:ascii="Palatino Linotype" w:hAnsi="Palatino Linotype"/>
          <w:sz w:val="24"/>
          <w:szCs w:val="24"/>
        </w:rPr>
        <w:t xml:space="preserve">ather than </w:t>
      </w:r>
      <w:r w:rsidR="00965A81" w:rsidRPr="008D2915">
        <w:rPr>
          <w:rFonts w:ascii="Palatino Linotype" w:hAnsi="Palatino Linotype"/>
          <w:sz w:val="24"/>
          <w:szCs w:val="24"/>
        </w:rPr>
        <w:t>renting</w:t>
      </w:r>
      <w:r w:rsidR="00DF701E" w:rsidRPr="008D2915">
        <w:rPr>
          <w:rFonts w:ascii="Palatino Linotype" w:hAnsi="Palatino Linotype"/>
          <w:sz w:val="24"/>
          <w:szCs w:val="24"/>
        </w:rPr>
        <w:t xml:space="preserve"> accommodation, most participant</w:t>
      </w:r>
      <w:r w:rsidR="00C41725" w:rsidRPr="008D2915">
        <w:rPr>
          <w:rFonts w:ascii="Palatino Linotype" w:hAnsi="Palatino Linotype"/>
          <w:sz w:val="24"/>
          <w:szCs w:val="24"/>
        </w:rPr>
        <w:t xml:space="preserve">s </w:t>
      </w:r>
      <w:r w:rsidR="00965A81" w:rsidRPr="008D2915">
        <w:rPr>
          <w:rFonts w:ascii="Palatino Linotype" w:hAnsi="Palatino Linotype"/>
          <w:sz w:val="24"/>
          <w:szCs w:val="24"/>
        </w:rPr>
        <w:t xml:space="preserve">on entering the UK </w:t>
      </w:r>
      <w:r w:rsidR="00585F03" w:rsidRPr="008D2915">
        <w:rPr>
          <w:rFonts w:ascii="Palatino Linotype" w:hAnsi="Palatino Linotype"/>
          <w:sz w:val="24"/>
          <w:szCs w:val="24"/>
        </w:rPr>
        <w:t>chose to</w:t>
      </w:r>
      <w:r w:rsidR="00615E92" w:rsidRPr="008D2915">
        <w:rPr>
          <w:rFonts w:ascii="Palatino Linotype" w:hAnsi="Palatino Linotype"/>
          <w:sz w:val="24"/>
          <w:szCs w:val="24"/>
        </w:rPr>
        <w:t xml:space="preserve"> live with a relative or friend while they found</w:t>
      </w:r>
      <w:r w:rsidR="00C41725" w:rsidRPr="008D2915">
        <w:rPr>
          <w:rFonts w:ascii="Palatino Linotype" w:hAnsi="Palatino Linotype"/>
          <w:sz w:val="24"/>
          <w:szCs w:val="24"/>
        </w:rPr>
        <w:t xml:space="preserve"> their feet:</w:t>
      </w:r>
    </w:p>
    <w:p w:rsidR="008D41C5" w:rsidRPr="008D2915" w:rsidRDefault="00C22127" w:rsidP="00435ED4">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 xml:space="preserve">I had somewhere to perch for free. To open a bank account, they needed a </w:t>
      </w:r>
      <w:r w:rsidR="008D41C5" w:rsidRPr="008D2915">
        <w:rPr>
          <w:rFonts w:ascii="Palatino Linotype" w:hAnsi="Palatino Linotype"/>
          <w:sz w:val="24"/>
          <w:szCs w:val="24"/>
        </w:rPr>
        <w:t>reference;</w:t>
      </w:r>
      <w:r w:rsidRPr="008D2915">
        <w:rPr>
          <w:rFonts w:ascii="Palatino Linotype" w:hAnsi="Palatino Linotype"/>
          <w:sz w:val="24"/>
          <w:szCs w:val="24"/>
        </w:rPr>
        <w:t xml:space="preserve"> it wasn't easy until a ban</w:t>
      </w:r>
      <w:r w:rsidR="00DF701E" w:rsidRPr="008D2915">
        <w:rPr>
          <w:rFonts w:ascii="Palatino Linotype" w:hAnsi="Palatino Linotype"/>
          <w:sz w:val="24"/>
          <w:szCs w:val="24"/>
        </w:rPr>
        <w:t>k advised me to call HMRC, to request</w:t>
      </w:r>
      <w:r w:rsidRPr="008D2915">
        <w:rPr>
          <w:rFonts w:ascii="Palatino Linotype" w:hAnsi="Palatino Linotype"/>
          <w:sz w:val="24"/>
          <w:szCs w:val="24"/>
        </w:rPr>
        <w:t xml:space="preserve"> da</w:t>
      </w:r>
      <w:r w:rsidR="00A85808" w:rsidRPr="008D2915">
        <w:rPr>
          <w:rFonts w:ascii="Palatino Linotype" w:hAnsi="Palatino Linotype"/>
          <w:sz w:val="24"/>
          <w:szCs w:val="24"/>
        </w:rPr>
        <w:t>ta from them that had my cousin’</w:t>
      </w:r>
      <w:r w:rsidRPr="008D2915">
        <w:rPr>
          <w:rFonts w:ascii="Palatino Linotype" w:hAnsi="Palatino Linotype"/>
          <w:sz w:val="24"/>
          <w:szCs w:val="24"/>
        </w:rPr>
        <w:t>s address on it before my account was opened (Marcus).</w:t>
      </w:r>
    </w:p>
    <w:p w:rsidR="00435ED4" w:rsidRPr="008D2915" w:rsidRDefault="00435ED4" w:rsidP="00435ED4">
      <w:pPr>
        <w:spacing w:after="0" w:line="240" w:lineRule="auto"/>
        <w:ind w:left="720"/>
        <w:jc w:val="both"/>
        <w:rPr>
          <w:rFonts w:ascii="Palatino Linotype" w:hAnsi="Palatino Linotype"/>
          <w:sz w:val="24"/>
          <w:szCs w:val="24"/>
        </w:rPr>
      </w:pPr>
    </w:p>
    <w:p w:rsidR="00585F03" w:rsidRPr="008D2915" w:rsidRDefault="00585F03" w:rsidP="00615E92">
      <w:pPr>
        <w:spacing w:after="0" w:line="480" w:lineRule="auto"/>
        <w:jc w:val="both"/>
        <w:rPr>
          <w:rFonts w:ascii="Palatino Linotype" w:hAnsi="Palatino Linotype"/>
          <w:sz w:val="24"/>
          <w:szCs w:val="24"/>
        </w:rPr>
      </w:pPr>
      <w:r w:rsidRPr="008D2915">
        <w:rPr>
          <w:rFonts w:ascii="Palatino Linotype" w:hAnsi="Palatino Linotype"/>
          <w:sz w:val="24"/>
          <w:szCs w:val="24"/>
        </w:rPr>
        <w:t xml:space="preserve">Even those who could not embark on a reconnaissance visit because they had no relations in </w:t>
      </w:r>
      <w:r w:rsidR="008D41C5" w:rsidRPr="008D2915">
        <w:rPr>
          <w:rFonts w:ascii="Palatino Linotype" w:hAnsi="Palatino Linotype"/>
          <w:sz w:val="24"/>
          <w:szCs w:val="24"/>
        </w:rPr>
        <w:t>the UK</w:t>
      </w:r>
      <w:r w:rsidRPr="008D2915">
        <w:rPr>
          <w:rFonts w:ascii="Palatino Linotype" w:hAnsi="Palatino Linotype"/>
          <w:sz w:val="24"/>
          <w:szCs w:val="24"/>
        </w:rPr>
        <w:t xml:space="preserve">, </w:t>
      </w:r>
      <w:r w:rsidR="008D41C5" w:rsidRPr="008D2915">
        <w:rPr>
          <w:rFonts w:ascii="Palatino Linotype" w:hAnsi="Palatino Linotype"/>
          <w:sz w:val="24"/>
          <w:szCs w:val="24"/>
        </w:rPr>
        <w:t xml:space="preserve">still managed to find other </w:t>
      </w:r>
      <w:r w:rsidR="00DF701E" w:rsidRPr="008D2915">
        <w:rPr>
          <w:rFonts w:ascii="Palatino Linotype" w:hAnsi="Palatino Linotype"/>
          <w:sz w:val="24"/>
          <w:szCs w:val="24"/>
        </w:rPr>
        <w:t>UK-</w:t>
      </w:r>
      <w:r w:rsidRPr="008D2915">
        <w:rPr>
          <w:rFonts w:ascii="Palatino Linotype" w:hAnsi="Palatino Linotype"/>
          <w:sz w:val="24"/>
          <w:szCs w:val="24"/>
        </w:rPr>
        <w:t xml:space="preserve">based </w:t>
      </w:r>
      <w:r w:rsidR="008D41C5" w:rsidRPr="008D2915">
        <w:rPr>
          <w:rFonts w:ascii="Palatino Linotype" w:hAnsi="Palatino Linotype"/>
          <w:sz w:val="24"/>
          <w:szCs w:val="24"/>
        </w:rPr>
        <w:t>migrants</w:t>
      </w:r>
      <w:r w:rsidRPr="008D2915">
        <w:rPr>
          <w:rFonts w:ascii="Palatino Linotype" w:hAnsi="Palatino Linotype"/>
          <w:sz w:val="24"/>
          <w:szCs w:val="24"/>
        </w:rPr>
        <w:t xml:space="preserve"> to</w:t>
      </w:r>
      <w:r w:rsidR="00F024F0" w:rsidRPr="008D2915">
        <w:rPr>
          <w:rFonts w:ascii="Palatino Linotype" w:hAnsi="Palatino Linotype"/>
          <w:sz w:val="24"/>
          <w:szCs w:val="24"/>
        </w:rPr>
        <w:t xml:space="preserve"> host them without</w:t>
      </w:r>
      <w:r w:rsidR="008D41C5" w:rsidRPr="008D2915">
        <w:rPr>
          <w:rFonts w:ascii="Palatino Linotype" w:hAnsi="Palatino Linotype"/>
          <w:sz w:val="24"/>
          <w:szCs w:val="24"/>
        </w:rPr>
        <w:t xml:space="preserve"> cost.</w:t>
      </w:r>
      <w:r w:rsidRPr="008D2915">
        <w:rPr>
          <w:rFonts w:ascii="Palatino Linotype" w:hAnsi="Palatino Linotype"/>
          <w:sz w:val="24"/>
          <w:szCs w:val="24"/>
        </w:rPr>
        <w:t xml:space="preserve"> </w:t>
      </w:r>
      <w:r w:rsidR="00DF701E" w:rsidRPr="008D2915">
        <w:rPr>
          <w:rFonts w:ascii="Palatino Linotype" w:hAnsi="Palatino Linotype"/>
          <w:sz w:val="24"/>
          <w:szCs w:val="24"/>
        </w:rPr>
        <w:t>T</w:t>
      </w:r>
      <w:r w:rsidR="00EB53B5" w:rsidRPr="008D2915">
        <w:rPr>
          <w:rFonts w:ascii="Palatino Linotype" w:hAnsi="Palatino Linotype"/>
          <w:sz w:val="24"/>
          <w:szCs w:val="24"/>
        </w:rPr>
        <w:t>heir hosts</w:t>
      </w:r>
      <w:r w:rsidR="00DF701E" w:rsidRPr="008D2915">
        <w:rPr>
          <w:rFonts w:ascii="Palatino Linotype" w:hAnsi="Palatino Linotype"/>
          <w:sz w:val="24"/>
          <w:szCs w:val="24"/>
        </w:rPr>
        <w:t xml:space="preserve"> helped them find work</w:t>
      </w:r>
      <w:r w:rsidR="00211D11" w:rsidRPr="008D2915">
        <w:rPr>
          <w:rFonts w:ascii="Palatino Linotype" w:hAnsi="Palatino Linotype"/>
          <w:sz w:val="24"/>
          <w:szCs w:val="24"/>
        </w:rPr>
        <w:t xml:space="preserve"> and sometimes support</w:t>
      </w:r>
      <w:r w:rsidR="00DF701E" w:rsidRPr="008D2915">
        <w:rPr>
          <w:rFonts w:ascii="Palatino Linotype" w:hAnsi="Palatino Linotype"/>
          <w:sz w:val="24"/>
          <w:szCs w:val="24"/>
        </w:rPr>
        <w:t>ed</w:t>
      </w:r>
      <w:r w:rsidR="00211D11" w:rsidRPr="008D2915">
        <w:rPr>
          <w:rFonts w:ascii="Palatino Linotype" w:hAnsi="Palatino Linotype"/>
          <w:sz w:val="24"/>
          <w:szCs w:val="24"/>
        </w:rPr>
        <w:t xml:space="preserve"> them financially</w:t>
      </w:r>
      <w:r w:rsidR="00DF701E" w:rsidRPr="008D2915">
        <w:rPr>
          <w:rFonts w:ascii="Palatino Linotype" w:hAnsi="Palatino Linotype"/>
          <w:sz w:val="24"/>
          <w:szCs w:val="24"/>
        </w:rPr>
        <w:t xml:space="preserve"> until they </w:t>
      </w:r>
      <w:r w:rsidR="00615E92" w:rsidRPr="008D2915">
        <w:rPr>
          <w:rFonts w:ascii="Palatino Linotype" w:hAnsi="Palatino Linotype"/>
          <w:sz w:val="24"/>
          <w:szCs w:val="24"/>
        </w:rPr>
        <w:t xml:space="preserve">became self-reliant or </w:t>
      </w:r>
      <w:r w:rsidR="00DF701E" w:rsidRPr="008D2915">
        <w:rPr>
          <w:rFonts w:ascii="Palatino Linotype" w:hAnsi="Palatino Linotype"/>
          <w:sz w:val="24"/>
          <w:szCs w:val="24"/>
        </w:rPr>
        <w:t>received their first pay cheque</w:t>
      </w:r>
      <w:r w:rsidR="00EB53B5" w:rsidRPr="008D2915">
        <w:rPr>
          <w:rFonts w:ascii="Palatino Linotype" w:hAnsi="Palatino Linotype"/>
          <w:sz w:val="24"/>
          <w:szCs w:val="24"/>
        </w:rPr>
        <w:t xml:space="preserve">. </w:t>
      </w:r>
      <w:r w:rsidR="00641B74" w:rsidRPr="008D2915">
        <w:rPr>
          <w:rFonts w:ascii="Palatino Linotype" w:hAnsi="Palatino Linotype"/>
          <w:sz w:val="24"/>
          <w:szCs w:val="24"/>
        </w:rPr>
        <w:t xml:space="preserve">This </w:t>
      </w:r>
      <w:r w:rsidR="00641B74" w:rsidRPr="008D2915">
        <w:rPr>
          <w:rFonts w:ascii="Palatino Linotype" w:hAnsi="Palatino Linotype"/>
          <w:sz w:val="24"/>
          <w:szCs w:val="24"/>
        </w:rPr>
        <w:lastRenderedPageBreak/>
        <w:t>applied to</w:t>
      </w:r>
      <w:r w:rsidRPr="008D2915">
        <w:rPr>
          <w:rFonts w:ascii="Palatino Linotype" w:hAnsi="Palatino Linotype"/>
          <w:sz w:val="24"/>
          <w:szCs w:val="24"/>
        </w:rPr>
        <w:t xml:space="preserve"> Dennis</w:t>
      </w:r>
      <w:r w:rsidR="00641B74" w:rsidRPr="008D2915">
        <w:rPr>
          <w:rFonts w:ascii="Palatino Linotype" w:hAnsi="Palatino Linotype"/>
          <w:sz w:val="24"/>
          <w:szCs w:val="24"/>
        </w:rPr>
        <w:t>,</w:t>
      </w:r>
      <w:r w:rsidRPr="008D2915">
        <w:rPr>
          <w:rFonts w:ascii="Palatino Linotype" w:hAnsi="Palatino Linotype"/>
          <w:sz w:val="24"/>
          <w:szCs w:val="24"/>
        </w:rPr>
        <w:t xml:space="preserve"> who clai</w:t>
      </w:r>
      <w:r w:rsidR="00641B74" w:rsidRPr="008D2915">
        <w:rPr>
          <w:rFonts w:ascii="Palatino Linotype" w:hAnsi="Palatino Linotype"/>
          <w:sz w:val="24"/>
          <w:szCs w:val="24"/>
        </w:rPr>
        <w:t xml:space="preserve">med he had enough savings </w:t>
      </w:r>
      <w:r w:rsidR="00F024F0" w:rsidRPr="008D2915">
        <w:rPr>
          <w:rFonts w:ascii="Palatino Linotype" w:hAnsi="Palatino Linotype"/>
          <w:sz w:val="24"/>
          <w:szCs w:val="24"/>
        </w:rPr>
        <w:t>to rent</w:t>
      </w:r>
      <w:r w:rsidRPr="008D2915">
        <w:rPr>
          <w:rFonts w:ascii="Palatino Linotype" w:hAnsi="Palatino Linotype"/>
          <w:sz w:val="24"/>
          <w:szCs w:val="24"/>
        </w:rPr>
        <w:t xml:space="preserve"> a flat in the UK, but</w:t>
      </w:r>
      <w:r w:rsidR="00641B74" w:rsidRPr="008D2915">
        <w:rPr>
          <w:rFonts w:ascii="Palatino Linotype" w:hAnsi="Palatino Linotype"/>
          <w:sz w:val="24"/>
          <w:szCs w:val="24"/>
        </w:rPr>
        <w:t xml:space="preserve"> who decided to reside instead with a </w:t>
      </w:r>
      <w:r w:rsidR="00636361" w:rsidRPr="008D2915">
        <w:rPr>
          <w:rFonts w:ascii="Palatino Linotype" w:hAnsi="Palatino Linotype"/>
          <w:sz w:val="24"/>
          <w:szCs w:val="24"/>
        </w:rPr>
        <w:t xml:space="preserve">distant </w:t>
      </w:r>
      <w:r w:rsidR="00641B74" w:rsidRPr="008D2915">
        <w:rPr>
          <w:rFonts w:ascii="Palatino Linotype" w:hAnsi="Palatino Linotype"/>
          <w:sz w:val="24"/>
          <w:szCs w:val="24"/>
        </w:rPr>
        <w:t>relative</w:t>
      </w:r>
      <w:r w:rsidRPr="008D2915">
        <w:rPr>
          <w:rFonts w:ascii="Palatino Linotype" w:hAnsi="Palatino Linotype"/>
          <w:sz w:val="24"/>
          <w:szCs w:val="24"/>
        </w:rPr>
        <w:t xml:space="preserve"> he barely knew:</w:t>
      </w:r>
    </w:p>
    <w:p w:rsidR="00965A81" w:rsidRPr="008D2915" w:rsidRDefault="00585F03" w:rsidP="00435ED4">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W</w:t>
      </w:r>
      <w:r w:rsidR="00C41725" w:rsidRPr="008D2915">
        <w:rPr>
          <w:rFonts w:ascii="Palatino Linotype" w:hAnsi="Palatino Linotype"/>
          <w:sz w:val="24"/>
          <w:szCs w:val="24"/>
        </w:rPr>
        <w:t>hen I decided to move to the UK,</w:t>
      </w:r>
      <w:r w:rsidRPr="008D2915">
        <w:rPr>
          <w:rFonts w:ascii="Palatino Linotype" w:hAnsi="Palatino Linotype"/>
          <w:sz w:val="24"/>
          <w:szCs w:val="24"/>
        </w:rPr>
        <w:t xml:space="preserve"> I looked for Cameroonians on Facebook living in Bristol. I found this lady [Monica]. She was kind to host me for a week so I could sort myself out (Dennis).</w:t>
      </w:r>
    </w:p>
    <w:p w:rsidR="00435ED4" w:rsidRPr="008D2915" w:rsidRDefault="00435ED4" w:rsidP="00435ED4">
      <w:pPr>
        <w:spacing w:after="0" w:line="240" w:lineRule="auto"/>
        <w:ind w:left="720"/>
        <w:jc w:val="both"/>
        <w:rPr>
          <w:rFonts w:ascii="Palatino Linotype" w:hAnsi="Palatino Linotype"/>
          <w:sz w:val="24"/>
          <w:szCs w:val="24"/>
        </w:rPr>
      </w:pPr>
    </w:p>
    <w:p w:rsidR="00B86F0B" w:rsidRPr="008D2915" w:rsidRDefault="00776C7C"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T</w:t>
      </w:r>
      <w:r w:rsidR="00585F03" w:rsidRPr="008D2915">
        <w:rPr>
          <w:rFonts w:ascii="Palatino Linotype" w:hAnsi="Palatino Linotype"/>
          <w:sz w:val="24"/>
          <w:szCs w:val="24"/>
        </w:rPr>
        <w:t>h</w:t>
      </w:r>
      <w:r w:rsidRPr="008D2915">
        <w:rPr>
          <w:rFonts w:ascii="Palatino Linotype" w:hAnsi="Palatino Linotype"/>
          <w:sz w:val="24"/>
          <w:szCs w:val="24"/>
        </w:rPr>
        <w:t xml:space="preserve">e </w:t>
      </w:r>
      <w:r w:rsidR="00000706" w:rsidRPr="008D2915">
        <w:rPr>
          <w:rFonts w:ascii="Palatino Linotype" w:hAnsi="Palatino Linotype"/>
          <w:sz w:val="24"/>
          <w:szCs w:val="24"/>
        </w:rPr>
        <w:t>temporary ‘free’ accommodation frequently offered by relatives often lasted two to six</w:t>
      </w:r>
      <w:r w:rsidR="00C41725" w:rsidRPr="008D2915">
        <w:rPr>
          <w:rFonts w:ascii="Palatino Linotype" w:hAnsi="Palatino Linotype"/>
          <w:sz w:val="24"/>
          <w:szCs w:val="24"/>
        </w:rPr>
        <w:t xml:space="preserve"> months</w:t>
      </w:r>
      <w:r w:rsidRPr="008D2915">
        <w:rPr>
          <w:rFonts w:ascii="Palatino Linotype" w:hAnsi="Palatino Linotype"/>
          <w:sz w:val="24"/>
          <w:szCs w:val="24"/>
        </w:rPr>
        <w:t>.</w:t>
      </w:r>
      <w:r w:rsidR="00585F03" w:rsidRPr="008D2915">
        <w:rPr>
          <w:rFonts w:ascii="Palatino Linotype" w:hAnsi="Palatino Linotype"/>
          <w:sz w:val="24"/>
          <w:szCs w:val="24"/>
        </w:rPr>
        <w:t xml:space="preserve"> </w:t>
      </w:r>
      <w:r w:rsidRPr="008D2915">
        <w:rPr>
          <w:rFonts w:ascii="Palatino Linotype" w:hAnsi="Palatino Linotype"/>
          <w:sz w:val="24"/>
          <w:szCs w:val="24"/>
        </w:rPr>
        <w:t>These arrangements, we found</w:t>
      </w:r>
      <w:r w:rsidR="00000706" w:rsidRPr="008D2915">
        <w:rPr>
          <w:rFonts w:ascii="Palatino Linotype" w:hAnsi="Palatino Linotype"/>
          <w:sz w:val="24"/>
          <w:szCs w:val="24"/>
        </w:rPr>
        <w:t>, characterise</w:t>
      </w:r>
      <w:r w:rsidRPr="008D2915">
        <w:rPr>
          <w:rFonts w:ascii="Palatino Linotype" w:hAnsi="Palatino Linotype"/>
          <w:sz w:val="24"/>
          <w:szCs w:val="24"/>
        </w:rPr>
        <w:t xml:space="preserve"> </w:t>
      </w:r>
      <w:r w:rsidR="00ED7FBA" w:rsidRPr="008D2915">
        <w:rPr>
          <w:rFonts w:ascii="Palatino Linotype" w:hAnsi="Palatino Linotype"/>
          <w:sz w:val="24"/>
          <w:szCs w:val="24"/>
        </w:rPr>
        <w:t>the life-world</w:t>
      </w:r>
      <w:r w:rsidR="00B00DC0" w:rsidRPr="008D2915">
        <w:rPr>
          <w:rFonts w:ascii="Palatino Linotype" w:hAnsi="Palatino Linotype"/>
          <w:sz w:val="24"/>
          <w:szCs w:val="24"/>
        </w:rPr>
        <w:t xml:space="preserve">s and </w:t>
      </w:r>
      <w:r w:rsidR="00F07787" w:rsidRPr="008D2915">
        <w:rPr>
          <w:rFonts w:ascii="Palatino Linotype" w:hAnsi="Palatino Linotype"/>
          <w:sz w:val="24"/>
          <w:szCs w:val="24"/>
        </w:rPr>
        <w:t>sense o</w:t>
      </w:r>
      <w:r w:rsidR="00ED394E" w:rsidRPr="008D2915">
        <w:rPr>
          <w:rFonts w:ascii="Palatino Linotype" w:hAnsi="Palatino Linotype"/>
          <w:sz w:val="24"/>
          <w:szCs w:val="24"/>
        </w:rPr>
        <w:t>f cohesion</w:t>
      </w:r>
      <w:r w:rsidRPr="008D2915">
        <w:rPr>
          <w:rFonts w:ascii="Palatino Linotype" w:hAnsi="Palatino Linotype"/>
          <w:sz w:val="24"/>
          <w:szCs w:val="24"/>
        </w:rPr>
        <w:t xml:space="preserve"> among West Africans</w:t>
      </w:r>
      <w:r w:rsidR="00F07787" w:rsidRPr="008D2915">
        <w:rPr>
          <w:rFonts w:ascii="Palatino Linotype" w:hAnsi="Palatino Linotype"/>
          <w:sz w:val="24"/>
          <w:szCs w:val="24"/>
        </w:rPr>
        <w:t xml:space="preserve"> </w:t>
      </w:r>
      <w:r w:rsidR="00B00DC0" w:rsidRPr="008D2915">
        <w:rPr>
          <w:rFonts w:ascii="Palatino Linotype" w:hAnsi="Palatino Linotype"/>
          <w:sz w:val="24"/>
          <w:szCs w:val="24"/>
        </w:rPr>
        <w:t>frequently reproduced in transnational networks (Leblanc, 2002)</w:t>
      </w:r>
      <w:r w:rsidR="00585F03" w:rsidRPr="008D2915">
        <w:rPr>
          <w:rFonts w:ascii="Palatino Linotype" w:hAnsi="Palatino Linotype"/>
          <w:sz w:val="24"/>
          <w:szCs w:val="24"/>
        </w:rPr>
        <w:t xml:space="preserve">. </w:t>
      </w:r>
      <w:r w:rsidR="00E44C6E" w:rsidRPr="008D2915">
        <w:rPr>
          <w:rFonts w:ascii="Palatino Linotype" w:hAnsi="Palatino Linotype"/>
          <w:sz w:val="24"/>
          <w:szCs w:val="24"/>
        </w:rPr>
        <w:t>This</w:t>
      </w:r>
      <w:r w:rsidR="00000706" w:rsidRPr="008D2915">
        <w:rPr>
          <w:rFonts w:ascii="Palatino Linotype" w:hAnsi="Palatino Linotype"/>
          <w:sz w:val="24"/>
          <w:szCs w:val="24"/>
        </w:rPr>
        <w:t xml:space="preserve"> sense of cohesion provided</w:t>
      </w:r>
      <w:r w:rsidR="00ED394E" w:rsidRPr="008D2915">
        <w:rPr>
          <w:rFonts w:ascii="Palatino Linotype" w:hAnsi="Palatino Linotype"/>
          <w:sz w:val="24"/>
          <w:szCs w:val="24"/>
        </w:rPr>
        <w:t xml:space="preserve"> our NTCNs with a similarity of approach, </w:t>
      </w:r>
      <w:r w:rsidR="00D60416" w:rsidRPr="008D2915">
        <w:rPr>
          <w:rFonts w:ascii="Palatino Linotype" w:hAnsi="Palatino Linotype"/>
          <w:sz w:val="24"/>
          <w:szCs w:val="24"/>
        </w:rPr>
        <w:t>support</w:t>
      </w:r>
      <w:r w:rsidR="00ED394E" w:rsidRPr="008D2915">
        <w:rPr>
          <w:rFonts w:ascii="Palatino Linotype" w:hAnsi="Palatino Linotype"/>
          <w:sz w:val="24"/>
          <w:szCs w:val="24"/>
        </w:rPr>
        <w:t xml:space="preserve">, and </w:t>
      </w:r>
      <w:r w:rsidR="00EB7226" w:rsidRPr="008D2915">
        <w:rPr>
          <w:rFonts w:ascii="Palatino Linotype" w:hAnsi="Palatino Linotype"/>
          <w:sz w:val="24"/>
          <w:szCs w:val="24"/>
        </w:rPr>
        <w:t xml:space="preserve">affirmed their </w:t>
      </w:r>
      <w:r w:rsidR="00E44C6E" w:rsidRPr="008D2915">
        <w:rPr>
          <w:rFonts w:ascii="Palatino Linotype" w:hAnsi="Palatino Linotype"/>
          <w:sz w:val="24"/>
          <w:szCs w:val="24"/>
        </w:rPr>
        <w:t>determination to</w:t>
      </w:r>
      <w:r w:rsidR="00615E92" w:rsidRPr="008D2915">
        <w:rPr>
          <w:rFonts w:ascii="Palatino Linotype" w:hAnsi="Palatino Linotype"/>
          <w:sz w:val="24"/>
          <w:szCs w:val="24"/>
        </w:rPr>
        <w:t xml:space="preserve"> settle</w:t>
      </w:r>
      <w:r w:rsidR="00ED394E" w:rsidRPr="008D2915">
        <w:rPr>
          <w:rFonts w:ascii="Palatino Linotype" w:hAnsi="Palatino Linotype"/>
          <w:sz w:val="24"/>
          <w:szCs w:val="24"/>
        </w:rPr>
        <w:t xml:space="preserve"> in </w:t>
      </w:r>
      <w:r w:rsidR="00E44C6E" w:rsidRPr="008D2915">
        <w:rPr>
          <w:rFonts w:ascii="Palatino Linotype" w:hAnsi="Palatino Linotype"/>
          <w:sz w:val="24"/>
          <w:szCs w:val="24"/>
        </w:rPr>
        <w:t>the UK</w:t>
      </w:r>
      <w:r w:rsidR="00ED394E" w:rsidRPr="008D2915">
        <w:rPr>
          <w:rFonts w:ascii="Palatino Linotype" w:hAnsi="Palatino Linotype"/>
          <w:sz w:val="24"/>
          <w:szCs w:val="24"/>
        </w:rPr>
        <w:t xml:space="preserve">. </w:t>
      </w:r>
      <w:r w:rsidR="00000706" w:rsidRPr="008D2915">
        <w:rPr>
          <w:rFonts w:ascii="Palatino Linotype" w:hAnsi="Palatino Linotype"/>
          <w:sz w:val="24"/>
          <w:szCs w:val="24"/>
        </w:rPr>
        <w:t>Having found</w:t>
      </w:r>
      <w:r w:rsidR="008C67CF" w:rsidRPr="008D2915">
        <w:rPr>
          <w:rFonts w:ascii="Palatino Linotype" w:hAnsi="Palatino Linotype"/>
          <w:sz w:val="24"/>
          <w:szCs w:val="24"/>
        </w:rPr>
        <w:t xml:space="preserve"> a job and their own accommodation, those who left their families i</w:t>
      </w:r>
      <w:r w:rsidR="00615E92" w:rsidRPr="008D2915">
        <w:rPr>
          <w:rFonts w:ascii="Palatino Linotype" w:hAnsi="Palatino Linotype"/>
          <w:sz w:val="24"/>
          <w:szCs w:val="24"/>
        </w:rPr>
        <w:t>n their naturalised countries urged</w:t>
      </w:r>
      <w:r w:rsidR="008C67CF" w:rsidRPr="008D2915">
        <w:rPr>
          <w:rFonts w:ascii="Palatino Linotype" w:hAnsi="Palatino Linotype"/>
          <w:sz w:val="24"/>
          <w:szCs w:val="24"/>
        </w:rPr>
        <w:t xml:space="preserve"> them to join them</w:t>
      </w:r>
      <w:r w:rsidRPr="008D2915">
        <w:rPr>
          <w:rFonts w:ascii="Palatino Linotype" w:hAnsi="Palatino Linotype"/>
          <w:sz w:val="24"/>
          <w:szCs w:val="24"/>
        </w:rPr>
        <w:t xml:space="preserve"> immediately</w:t>
      </w:r>
      <w:r w:rsidR="00B86F0B" w:rsidRPr="008D2915">
        <w:rPr>
          <w:rFonts w:ascii="Palatino Linotype" w:hAnsi="Palatino Linotype"/>
          <w:sz w:val="24"/>
          <w:szCs w:val="24"/>
        </w:rPr>
        <w:t>:</w:t>
      </w:r>
    </w:p>
    <w:p w:rsidR="00B86F0B" w:rsidRPr="008D2915" w:rsidRDefault="00B86F0B" w:rsidP="00435ED4">
      <w:pPr>
        <w:spacing w:after="0" w:line="240" w:lineRule="auto"/>
        <w:ind w:left="720"/>
        <w:jc w:val="both"/>
        <w:rPr>
          <w:rFonts w:ascii="Palatino Linotype" w:hAnsi="Palatino Linotype"/>
          <w:sz w:val="24"/>
          <w:szCs w:val="24"/>
        </w:rPr>
      </w:pPr>
      <w:r w:rsidRPr="008D2915">
        <w:rPr>
          <w:rFonts w:ascii="Palatino Linotype" w:hAnsi="Palatino Linotype"/>
          <w:sz w:val="24"/>
          <w:szCs w:val="24"/>
        </w:rPr>
        <w:t>You know</w:t>
      </w:r>
      <w:r w:rsidR="007E3752" w:rsidRPr="008D2915">
        <w:rPr>
          <w:rFonts w:ascii="Palatino Linotype" w:hAnsi="Palatino Linotype"/>
          <w:sz w:val="24"/>
          <w:szCs w:val="24"/>
        </w:rPr>
        <w:t>,</w:t>
      </w:r>
      <w:r w:rsidRPr="008D2915">
        <w:rPr>
          <w:rFonts w:ascii="Palatino Linotype" w:hAnsi="Palatino Linotype"/>
          <w:sz w:val="24"/>
          <w:szCs w:val="24"/>
        </w:rPr>
        <w:t xml:space="preserve"> I left my family back in Amsterdam. They joined me after three months. By then, I had my own place, and a job. The little boy got a place in the local school too. We began everything afresh (Ricky).</w:t>
      </w:r>
    </w:p>
    <w:p w:rsidR="00435ED4" w:rsidRPr="008D2915" w:rsidRDefault="00435ED4" w:rsidP="00435ED4">
      <w:pPr>
        <w:spacing w:after="0" w:line="240" w:lineRule="auto"/>
        <w:ind w:left="720"/>
        <w:jc w:val="both"/>
        <w:rPr>
          <w:rFonts w:ascii="Palatino Linotype" w:hAnsi="Palatino Linotype"/>
          <w:sz w:val="24"/>
          <w:szCs w:val="24"/>
        </w:rPr>
      </w:pPr>
    </w:p>
    <w:p w:rsidR="000E4FA5" w:rsidRPr="008D2915" w:rsidRDefault="00350C92" w:rsidP="00224A0B">
      <w:pPr>
        <w:spacing w:line="480" w:lineRule="auto"/>
        <w:jc w:val="both"/>
        <w:rPr>
          <w:rFonts w:ascii="Palatino Linotype" w:hAnsi="Palatino Linotype"/>
          <w:sz w:val="24"/>
          <w:szCs w:val="24"/>
        </w:rPr>
      </w:pPr>
      <w:r w:rsidRPr="008D2915">
        <w:rPr>
          <w:rFonts w:ascii="Palatino Linotype" w:hAnsi="Palatino Linotype"/>
          <w:sz w:val="24"/>
          <w:szCs w:val="24"/>
        </w:rPr>
        <w:t>We interpret</w:t>
      </w:r>
      <w:r w:rsidR="00B86F0B" w:rsidRPr="008D2915">
        <w:rPr>
          <w:rFonts w:ascii="Palatino Linotype" w:hAnsi="Palatino Linotype"/>
          <w:sz w:val="24"/>
          <w:szCs w:val="24"/>
        </w:rPr>
        <w:t xml:space="preserve"> Ricky’s </w:t>
      </w:r>
      <w:r w:rsidR="00CA7146" w:rsidRPr="008D2915">
        <w:rPr>
          <w:rFonts w:ascii="Palatino Linotype" w:hAnsi="Palatino Linotype"/>
          <w:sz w:val="24"/>
          <w:szCs w:val="24"/>
        </w:rPr>
        <w:t>take</w:t>
      </w:r>
      <w:r w:rsidR="00B86F0B" w:rsidRPr="008D2915">
        <w:rPr>
          <w:rFonts w:ascii="Palatino Linotype" w:hAnsi="Palatino Linotype"/>
          <w:sz w:val="24"/>
          <w:szCs w:val="24"/>
        </w:rPr>
        <w:t xml:space="preserve"> o</w:t>
      </w:r>
      <w:r w:rsidR="00CA7146" w:rsidRPr="008D2915">
        <w:rPr>
          <w:rFonts w:ascii="Palatino Linotype" w:hAnsi="Palatino Linotype"/>
          <w:sz w:val="24"/>
          <w:szCs w:val="24"/>
        </w:rPr>
        <w:t xml:space="preserve">n </w:t>
      </w:r>
      <w:r w:rsidR="00703039" w:rsidRPr="008D2915">
        <w:rPr>
          <w:rFonts w:ascii="Palatino Linotype" w:hAnsi="Palatino Linotype"/>
          <w:sz w:val="24"/>
          <w:szCs w:val="24"/>
        </w:rPr>
        <w:t>his family’s ‘beginning afresh’</w:t>
      </w:r>
      <w:r w:rsidR="00B86F0B" w:rsidRPr="008D2915">
        <w:rPr>
          <w:rFonts w:ascii="Palatino Linotype" w:hAnsi="Palatino Linotype"/>
          <w:sz w:val="24"/>
          <w:szCs w:val="24"/>
        </w:rPr>
        <w:t xml:space="preserve"> as embracing</w:t>
      </w:r>
      <w:r w:rsidR="003E6E68" w:rsidRPr="008D2915">
        <w:rPr>
          <w:rFonts w:ascii="Palatino Linotype" w:hAnsi="Palatino Linotype"/>
          <w:sz w:val="24"/>
          <w:szCs w:val="24"/>
        </w:rPr>
        <w:t xml:space="preserve"> a new </w:t>
      </w:r>
      <w:r w:rsidR="00615E92" w:rsidRPr="008D2915">
        <w:rPr>
          <w:rFonts w:ascii="Palatino Linotype" w:hAnsi="Palatino Linotype"/>
          <w:sz w:val="24"/>
          <w:szCs w:val="24"/>
        </w:rPr>
        <w:t>blank canvas to paint a picture</w:t>
      </w:r>
      <w:r w:rsidR="003E6E68" w:rsidRPr="008D2915">
        <w:rPr>
          <w:rFonts w:ascii="Palatino Linotype" w:hAnsi="Palatino Linotype"/>
          <w:sz w:val="24"/>
          <w:szCs w:val="24"/>
        </w:rPr>
        <w:t xml:space="preserve"> of himself and his family, as</w:t>
      </w:r>
      <w:r w:rsidR="00CA7146" w:rsidRPr="008D2915">
        <w:rPr>
          <w:rFonts w:ascii="Palatino Linotype" w:hAnsi="Palatino Linotype"/>
          <w:sz w:val="24"/>
          <w:szCs w:val="24"/>
        </w:rPr>
        <w:t xml:space="preserve"> he</w:t>
      </w:r>
      <w:r w:rsidR="00B86F0B" w:rsidRPr="008D2915">
        <w:rPr>
          <w:rFonts w:ascii="Palatino Linotype" w:hAnsi="Palatino Linotype"/>
          <w:sz w:val="24"/>
          <w:szCs w:val="24"/>
        </w:rPr>
        <w:t xml:space="preserve"> </w:t>
      </w:r>
      <w:r w:rsidR="007620DA" w:rsidRPr="008D2915">
        <w:rPr>
          <w:rFonts w:ascii="Palatino Linotype" w:hAnsi="Palatino Linotype"/>
          <w:sz w:val="24"/>
          <w:szCs w:val="24"/>
        </w:rPr>
        <w:t>resumed</w:t>
      </w:r>
      <w:r w:rsidRPr="008D2915">
        <w:rPr>
          <w:rFonts w:ascii="Palatino Linotype" w:hAnsi="Palatino Linotype"/>
          <w:sz w:val="24"/>
          <w:szCs w:val="24"/>
        </w:rPr>
        <w:t xml:space="preserve"> </w:t>
      </w:r>
      <w:r w:rsidR="00B86F0B" w:rsidRPr="008D2915">
        <w:rPr>
          <w:rFonts w:ascii="Palatino Linotype" w:hAnsi="Palatino Linotype"/>
          <w:sz w:val="24"/>
          <w:szCs w:val="24"/>
        </w:rPr>
        <w:t xml:space="preserve">control of his </w:t>
      </w:r>
      <w:r w:rsidR="00CA7146" w:rsidRPr="008D2915">
        <w:rPr>
          <w:rFonts w:ascii="Palatino Linotype" w:hAnsi="Palatino Linotype"/>
          <w:sz w:val="24"/>
          <w:szCs w:val="24"/>
        </w:rPr>
        <w:t xml:space="preserve">life and </w:t>
      </w:r>
      <w:r w:rsidR="0025697D" w:rsidRPr="008D2915">
        <w:rPr>
          <w:rFonts w:ascii="Palatino Linotype" w:hAnsi="Palatino Linotype"/>
          <w:sz w:val="24"/>
          <w:szCs w:val="24"/>
        </w:rPr>
        <w:t>encountered</w:t>
      </w:r>
      <w:r w:rsidR="00703039" w:rsidRPr="008D2915">
        <w:rPr>
          <w:rFonts w:ascii="Palatino Linotype" w:hAnsi="Palatino Linotype"/>
          <w:sz w:val="24"/>
          <w:szCs w:val="24"/>
        </w:rPr>
        <w:t xml:space="preserve"> </w:t>
      </w:r>
      <w:r w:rsidR="003E6E68" w:rsidRPr="008D2915">
        <w:rPr>
          <w:rFonts w:ascii="Palatino Linotype" w:hAnsi="Palatino Linotype"/>
          <w:sz w:val="24"/>
          <w:szCs w:val="24"/>
        </w:rPr>
        <w:t>potential opp</w:t>
      </w:r>
      <w:r w:rsidR="00703039" w:rsidRPr="008D2915">
        <w:rPr>
          <w:rFonts w:ascii="Palatino Linotype" w:hAnsi="Palatino Linotype"/>
          <w:sz w:val="24"/>
          <w:szCs w:val="24"/>
        </w:rPr>
        <w:t>ortunities</w:t>
      </w:r>
      <w:r w:rsidR="00CA7146" w:rsidRPr="008D2915">
        <w:rPr>
          <w:rFonts w:ascii="Palatino Linotype" w:hAnsi="Palatino Linotype"/>
          <w:sz w:val="24"/>
          <w:szCs w:val="24"/>
        </w:rPr>
        <w:t xml:space="preserve">. </w:t>
      </w:r>
      <w:r w:rsidR="003E6E68" w:rsidRPr="008D2915">
        <w:rPr>
          <w:rFonts w:ascii="Palatino Linotype" w:hAnsi="Palatino Linotype"/>
          <w:sz w:val="24"/>
          <w:szCs w:val="24"/>
        </w:rPr>
        <w:t>An</w:t>
      </w:r>
      <w:r w:rsidR="00F45042" w:rsidRPr="008D2915">
        <w:rPr>
          <w:rFonts w:ascii="Palatino Linotype" w:hAnsi="Palatino Linotype"/>
          <w:sz w:val="24"/>
          <w:szCs w:val="24"/>
        </w:rPr>
        <w:t xml:space="preserve"> emerging thread running through the actions and doings of </w:t>
      </w:r>
      <w:r w:rsidR="0025697D" w:rsidRPr="008D2915">
        <w:rPr>
          <w:rFonts w:ascii="Palatino Linotype" w:hAnsi="Palatino Linotype"/>
          <w:sz w:val="24"/>
          <w:szCs w:val="24"/>
        </w:rPr>
        <w:t xml:space="preserve">most </w:t>
      </w:r>
      <w:r w:rsidR="00F45042" w:rsidRPr="008D2915">
        <w:rPr>
          <w:rFonts w:ascii="Palatino Linotype" w:hAnsi="Palatino Linotype"/>
          <w:sz w:val="24"/>
          <w:szCs w:val="24"/>
        </w:rPr>
        <w:t>participants at this</w:t>
      </w:r>
      <w:r w:rsidR="000E4FA5" w:rsidRPr="008D2915">
        <w:rPr>
          <w:rFonts w:ascii="Palatino Linotype" w:hAnsi="Palatino Linotype"/>
          <w:sz w:val="24"/>
          <w:szCs w:val="24"/>
        </w:rPr>
        <w:t xml:space="preserve"> </w:t>
      </w:r>
      <w:r w:rsidR="00FF091A" w:rsidRPr="008D2915">
        <w:rPr>
          <w:rFonts w:ascii="Palatino Linotype" w:hAnsi="Palatino Linotype"/>
          <w:sz w:val="24"/>
          <w:szCs w:val="24"/>
        </w:rPr>
        <w:t xml:space="preserve">final </w:t>
      </w:r>
      <w:r w:rsidRPr="008D2915">
        <w:rPr>
          <w:rFonts w:ascii="Palatino Linotype" w:hAnsi="Palatino Linotype"/>
          <w:sz w:val="24"/>
          <w:szCs w:val="24"/>
        </w:rPr>
        <w:t xml:space="preserve">stage </w:t>
      </w:r>
      <w:r w:rsidR="00FF091A" w:rsidRPr="008D2915">
        <w:rPr>
          <w:rFonts w:ascii="Palatino Linotype" w:hAnsi="Palatino Linotype"/>
          <w:sz w:val="24"/>
          <w:szCs w:val="24"/>
        </w:rPr>
        <w:t>is</w:t>
      </w:r>
      <w:r w:rsidR="00F45042" w:rsidRPr="008D2915">
        <w:rPr>
          <w:rFonts w:ascii="Palatino Linotype" w:hAnsi="Palatino Linotype"/>
          <w:sz w:val="24"/>
          <w:szCs w:val="24"/>
        </w:rPr>
        <w:t xml:space="preserve"> their </w:t>
      </w:r>
      <w:r w:rsidR="00CA7146" w:rsidRPr="008D2915">
        <w:rPr>
          <w:rFonts w:ascii="Palatino Linotype" w:hAnsi="Palatino Linotype"/>
          <w:sz w:val="24"/>
          <w:szCs w:val="24"/>
        </w:rPr>
        <w:t xml:space="preserve">subjective prioritizing of practices </w:t>
      </w:r>
      <w:r w:rsidR="00FF091A" w:rsidRPr="008D2915">
        <w:rPr>
          <w:rFonts w:ascii="Palatino Linotype" w:hAnsi="Palatino Linotype"/>
          <w:sz w:val="24"/>
          <w:szCs w:val="24"/>
        </w:rPr>
        <w:t>often aimed at</w:t>
      </w:r>
      <w:r w:rsidR="00211D11" w:rsidRPr="008D2915">
        <w:rPr>
          <w:rFonts w:ascii="Palatino Linotype" w:hAnsi="Palatino Linotype"/>
          <w:sz w:val="24"/>
          <w:szCs w:val="24"/>
        </w:rPr>
        <w:t xml:space="preserve"> crafting a new </w:t>
      </w:r>
      <w:r w:rsidR="0025697D" w:rsidRPr="008D2915">
        <w:rPr>
          <w:rFonts w:ascii="Palatino Linotype" w:hAnsi="Palatino Linotype"/>
          <w:sz w:val="24"/>
          <w:szCs w:val="24"/>
        </w:rPr>
        <w:t>self-identity</w:t>
      </w:r>
      <w:r w:rsidR="00FF091A" w:rsidRPr="008D2915">
        <w:rPr>
          <w:rFonts w:ascii="Palatino Linotype" w:hAnsi="Palatino Linotype"/>
          <w:sz w:val="24"/>
          <w:szCs w:val="24"/>
        </w:rPr>
        <w:t>.</w:t>
      </w:r>
      <w:r w:rsidR="00906F11" w:rsidRPr="008D2915">
        <w:rPr>
          <w:rFonts w:ascii="Palatino Linotype" w:hAnsi="Palatino Linotype"/>
          <w:sz w:val="24"/>
          <w:szCs w:val="24"/>
        </w:rPr>
        <w:t xml:space="preserve"> </w:t>
      </w:r>
      <w:r w:rsidR="00522D6B" w:rsidRPr="008D2915">
        <w:rPr>
          <w:rFonts w:ascii="Palatino Linotype" w:hAnsi="Palatino Linotype"/>
          <w:sz w:val="24"/>
          <w:szCs w:val="24"/>
        </w:rPr>
        <w:t>Such new</w:t>
      </w:r>
      <w:r w:rsidR="00ED394E" w:rsidRPr="008D2915">
        <w:rPr>
          <w:rFonts w:ascii="Palatino Linotype" w:hAnsi="Palatino Linotype"/>
          <w:sz w:val="24"/>
          <w:szCs w:val="24"/>
        </w:rPr>
        <w:t xml:space="preserve"> </w:t>
      </w:r>
      <w:r w:rsidR="00522D6B" w:rsidRPr="008D2915">
        <w:rPr>
          <w:rFonts w:ascii="Palatino Linotype" w:hAnsi="Palatino Linotype"/>
          <w:sz w:val="24"/>
          <w:szCs w:val="24"/>
        </w:rPr>
        <w:t xml:space="preserve">identities </w:t>
      </w:r>
      <w:r w:rsidR="00ED394E" w:rsidRPr="008D2915">
        <w:rPr>
          <w:rFonts w:ascii="Palatino Linotype" w:hAnsi="Palatino Linotype"/>
          <w:sz w:val="24"/>
          <w:szCs w:val="24"/>
        </w:rPr>
        <w:t xml:space="preserve">may </w:t>
      </w:r>
      <w:r w:rsidR="00C729A9" w:rsidRPr="008D2915">
        <w:rPr>
          <w:rFonts w:ascii="Palatino Linotype" w:hAnsi="Palatino Linotype"/>
          <w:sz w:val="24"/>
          <w:szCs w:val="24"/>
        </w:rPr>
        <w:t>entail</w:t>
      </w:r>
      <w:r w:rsidR="00ED394E" w:rsidRPr="008D2915">
        <w:rPr>
          <w:rFonts w:ascii="Palatino Linotype" w:hAnsi="Palatino Linotype"/>
          <w:sz w:val="24"/>
          <w:szCs w:val="24"/>
        </w:rPr>
        <w:t xml:space="preserve"> joining local clubs and church parishes, where they make friend</w:t>
      </w:r>
      <w:r w:rsidRPr="008D2915">
        <w:rPr>
          <w:rFonts w:ascii="Palatino Linotype" w:hAnsi="Palatino Linotype"/>
          <w:sz w:val="24"/>
          <w:szCs w:val="24"/>
        </w:rPr>
        <w:t>s, socialise and become involved in</w:t>
      </w:r>
      <w:r w:rsidR="00ED394E" w:rsidRPr="008D2915">
        <w:rPr>
          <w:rFonts w:ascii="Palatino Linotype" w:hAnsi="Palatino Linotype"/>
          <w:sz w:val="24"/>
          <w:szCs w:val="24"/>
        </w:rPr>
        <w:t xml:space="preserve"> their communities.</w:t>
      </w:r>
    </w:p>
    <w:p w:rsidR="00C7257A" w:rsidRPr="008D2915" w:rsidRDefault="003C63CF" w:rsidP="00FB7491">
      <w:pPr>
        <w:spacing w:after="0" w:line="480" w:lineRule="auto"/>
        <w:rPr>
          <w:rFonts w:ascii="Palatino Linotype" w:hAnsi="Palatino Linotype"/>
          <w:b/>
          <w:i/>
          <w:sz w:val="24"/>
          <w:szCs w:val="24"/>
        </w:rPr>
      </w:pPr>
      <w:r w:rsidRPr="008D2915">
        <w:rPr>
          <w:rFonts w:ascii="Palatino Linotype" w:hAnsi="Palatino Linotype"/>
          <w:b/>
          <w:sz w:val="24"/>
          <w:szCs w:val="24"/>
        </w:rPr>
        <w:t>Discussion and conclusion</w:t>
      </w:r>
    </w:p>
    <w:p w:rsidR="008B6D7A" w:rsidRPr="008D2915" w:rsidRDefault="00FF091A" w:rsidP="00FB7491">
      <w:pPr>
        <w:autoSpaceDE w:val="0"/>
        <w:autoSpaceDN w:val="0"/>
        <w:adjustRightInd w:val="0"/>
        <w:spacing w:after="0" w:line="480" w:lineRule="auto"/>
        <w:jc w:val="both"/>
        <w:rPr>
          <w:rFonts w:ascii="Palatino Linotype" w:hAnsi="Palatino Linotype"/>
          <w:sz w:val="24"/>
          <w:szCs w:val="24"/>
        </w:rPr>
      </w:pPr>
      <w:r w:rsidRPr="008D2915">
        <w:rPr>
          <w:rFonts w:ascii="Palatino Linotype" w:hAnsi="Palatino Linotype"/>
          <w:sz w:val="24"/>
          <w:szCs w:val="24"/>
        </w:rPr>
        <w:lastRenderedPageBreak/>
        <w:t>In this paper</w:t>
      </w:r>
      <w:r w:rsidR="00A314A9" w:rsidRPr="008D2915">
        <w:rPr>
          <w:rFonts w:ascii="Palatino Linotype" w:hAnsi="Palatino Linotype"/>
          <w:sz w:val="24"/>
          <w:szCs w:val="24"/>
        </w:rPr>
        <w:t xml:space="preserve">, we have analysed the dynamic processes of </w:t>
      </w:r>
      <w:r w:rsidR="001174FD" w:rsidRPr="008D2915">
        <w:rPr>
          <w:rFonts w:ascii="Palatino Linotype" w:hAnsi="Palatino Linotype"/>
          <w:sz w:val="24"/>
          <w:szCs w:val="24"/>
        </w:rPr>
        <w:t>N</w:t>
      </w:r>
      <w:r w:rsidR="00A314A9" w:rsidRPr="008D2915">
        <w:rPr>
          <w:rFonts w:ascii="Palatino Linotype" w:hAnsi="Palatino Linotype"/>
          <w:sz w:val="24"/>
          <w:szCs w:val="24"/>
        </w:rPr>
        <w:t xml:space="preserve">TCN </w:t>
      </w:r>
      <w:r w:rsidR="000317F9" w:rsidRPr="008D2915">
        <w:rPr>
          <w:rFonts w:ascii="Palatino Linotype" w:hAnsi="Palatino Linotype"/>
          <w:sz w:val="24"/>
          <w:szCs w:val="24"/>
        </w:rPr>
        <w:t>mobility</w:t>
      </w:r>
      <w:r w:rsidR="00A314A9" w:rsidRPr="008D2915">
        <w:rPr>
          <w:rFonts w:ascii="Palatino Linotype" w:hAnsi="Palatino Linotype"/>
          <w:sz w:val="24"/>
          <w:szCs w:val="24"/>
        </w:rPr>
        <w:t xml:space="preserve"> to another European country</w:t>
      </w:r>
      <w:r w:rsidR="000317F9" w:rsidRPr="008D2915">
        <w:rPr>
          <w:rFonts w:ascii="Palatino Linotype" w:hAnsi="Palatino Linotype"/>
          <w:sz w:val="24"/>
          <w:szCs w:val="24"/>
        </w:rPr>
        <w:t>, specifically the UK</w:t>
      </w:r>
      <w:r w:rsidR="00A314A9" w:rsidRPr="008D2915">
        <w:rPr>
          <w:rFonts w:ascii="Palatino Linotype" w:hAnsi="Palatino Linotype"/>
          <w:sz w:val="24"/>
          <w:szCs w:val="24"/>
        </w:rPr>
        <w:t xml:space="preserve">. We drew on </w:t>
      </w:r>
      <w:r w:rsidR="00D26A93" w:rsidRPr="008D2915">
        <w:rPr>
          <w:rFonts w:ascii="Palatino Linotype" w:hAnsi="Palatino Linotype"/>
          <w:sz w:val="24"/>
          <w:szCs w:val="24"/>
        </w:rPr>
        <w:t>a framework that integrates discurs</w:t>
      </w:r>
      <w:r w:rsidR="00877C7F" w:rsidRPr="008D2915">
        <w:rPr>
          <w:rFonts w:ascii="Palatino Linotype" w:hAnsi="Palatino Linotype"/>
          <w:sz w:val="24"/>
          <w:szCs w:val="24"/>
        </w:rPr>
        <w:t>ive practices and relationalism</w:t>
      </w:r>
      <w:r w:rsidR="00D26A93" w:rsidRPr="008D2915">
        <w:rPr>
          <w:rFonts w:ascii="Palatino Linotype" w:hAnsi="Palatino Linotype"/>
          <w:sz w:val="24"/>
          <w:szCs w:val="24"/>
        </w:rPr>
        <w:t xml:space="preserve"> </w:t>
      </w:r>
      <w:r w:rsidR="00A314A9" w:rsidRPr="008D2915">
        <w:rPr>
          <w:rFonts w:ascii="Palatino Linotype" w:hAnsi="Palatino Linotype"/>
          <w:sz w:val="24"/>
          <w:szCs w:val="24"/>
        </w:rPr>
        <w:t>to construct a new theoretical framewo</w:t>
      </w:r>
      <w:r w:rsidR="00F60ACB" w:rsidRPr="008D2915">
        <w:rPr>
          <w:rFonts w:ascii="Palatino Linotype" w:hAnsi="Palatino Linotype"/>
          <w:sz w:val="24"/>
          <w:szCs w:val="24"/>
        </w:rPr>
        <w:t xml:space="preserve">rk to analyse the </w:t>
      </w:r>
      <w:r w:rsidR="00A314A9" w:rsidRPr="008D2915">
        <w:rPr>
          <w:rFonts w:ascii="Palatino Linotype" w:hAnsi="Palatino Linotype"/>
          <w:sz w:val="24"/>
          <w:szCs w:val="24"/>
        </w:rPr>
        <w:t xml:space="preserve">processes involved in </w:t>
      </w:r>
      <w:r w:rsidR="00DA541A" w:rsidRPr="008D2915">
        <w:rPr>
          <w:rFonts w:ascii="Palatino Linotype" w:hAnsi="Palatino Linotype"/>
          <w:sz w:val="24"/>
          <w:szCs w:val="24"/>
        </w:rPr>
        <w:t>NTCNs</w:t>
      </w:r>
      <w:r w:rsidR="00877C7F" w:rsidRPr="008D2915">
        <w:rPr>
          <w:rFonts w:ascii="Palatino Linotype" w:hAnsi="Palatino Linotype"/>
          <w:sz w:val="24"/>
          <w:szCs w:val="24"/>
        </w:rPr>
        <w:t>’</w:t>
      </w:r>
      <w:r w:rsidR="004C48BB" w:rsidRPr="008D2915">
        <w:rPr>
          <w:rFonts w:ascii="Palatino Linotype" w:hAnsi="Palatino Linotype"/>
          <w:sz w:val="24"/>
          <w:szCs w:val="24"/>
        </w:rPr>
        <w:t xml:space="preserve"> mobility</w:t>
      </w:r>
      <w:r w:rsidR="00A314A9" w:rsidRPr="008D2915">
        <w:rPr>
          <w:rFonts w:ascii="Palatino Linotype" w:hAnsi="Palatino Linotype"/>
          <w:sz w:val="24"/>
          <w:szCs w:val="24"/>
        </w:rPr>
        <w:t>.</w:t>
      </w:r>
      <w:r w:rsidR="00130565" w:rsidRPr="008D2915">
        <w:rPr>
          <w:rFonts w:ascii="Palatino Linotype" w:hAnsi="Palatino Linotype"/>
          <w:sz w:val="24"/>
          <w:szCs w:val="24"/>
        </w:rPr>
        <w:t xml:space="preserve"> </w:t>
      </w:r>
      <w:r w:rsidR="005408A2" w:rsidRPr="008D2915">
        <w:rPr>
          <w:rFonts w:ascii="Palatino Linotype" w:hAnsi="Palatino Linotype"/>
          <w:sz w:val="24"/>
          <w:szCs w:val="24"/>
        </w:rPr>
        <w:t xml:space="preserve">Our </w:t>
      </w:r>
      <w:r w:rsidR="004B5122" w:rsidRPr="008D2915">
        <w:rPr>
          <w:rFonts w:ascii="Palatino Linotype" w:hAnsi="Palatino Linotype"/>
          <w:sz w:val="24"/>
          <w:szCs w:val="24"/>
        </w:rPr>
        <w:t>practice-relational</w:t>
      </w:r>
      <w:r w:rsidR="005408A2" w:rsidRPr="008D2915">
        <w:rPr>
          <w:rFonts w:ascii="Palatino Linotype" w:hAnsi="Palatino Linotype"/>
          <w:sz w:val="24"/>
          <w:szCs w:val="24"/>
        </w:rPr>
        <w:t xml:space="preserve"> theoretical formulation </w:t>
      </w:r>
      <w:r w:rsidR="00BA3CA5" w:rsidRPr="008D2915">
        <w:rPr>
          <w:rFonts w:ascii="Palatino Linotype" w:hAnsi="Palatino Linotype"/>
          <w:sz w:val="24"/>
          <w:szCs w:val="24"/>
        </w:rPr>
        <w:t xml:space="preserve">of </w:t>
      </w:r>
      <w:r w:rsidR="000317F9" w:rsidRPr="008D2915">
        <w:rPr>
          <w:rFonts w:ascii="Palatino Linotype" w:hAnsi="Palatino Linotype"/>
          <w:sz w:val="24"/>
          <w:szCs w:val="24"/>
        </w:rPr>
        <w:t xml:space="preserve">cross-state mobility </w:t>
      </w:r>
      <w:r w:rsidR="005408A2" w:rsidRPr="008D2915">
        <w:rPr>
          <w:rFonts w:ascii="Palatino Linotype" w:hAnsi="Palatino Linotype"/>
          <w:sz w:val="24"/>
          <w:szCs w:val="24"/>
        </w:rPr>
        <w:t>directs attention to</w:t>
      </w:r>
      <w:r w:rsidR="00BA3CA5" w:rsidRPr="008D2915">
        <w:rPr>
          <w:rFonts w:ascii="Palatino Linotype" w:hAnsi="Palatino Linotype"/>
          <w:sz w:val="24"/>
          <w:szCs w:val="24"/>
        </w:rPr>
        <w:t xml:space="preserve"> this important yet </w:t>
      </w:r>
      <w:r w:rsidR="00F60ACB" w:rsidRPr="008D2915">
        <w:rPr>
          <w:rFonts w:ascii="Palatino Linotype" w:hAnsi="Palatino Linotype"/>
          <w:sz w:val="24"/>
          <w:szCs w:val="24"/>
        </w:rPr>
        <w:t xml:space="preserve">relatively </w:t>
      </w:r>
      <w:r w:rsidR="00BA3CA5" w:rsidRPr="008D2915">
        <w:rPr>
          <w:rFonts w:ascii="Palatino Linotype" w:hAnsi="Palatino Linotype"/>
          <w:sz w:val="24"/>
          <w:szCs w:val="24"/>
        </w:rPr>
        <w:t xml:space="preserve">underexplored </w:t>
      </w:r>
      <w:r w:rsidR="00B0382F" w:rsidRPr="008D2915">
        <w:rPr>
          <w:rFonts w:ascii="Palatino Linotype" w:hAnsi="Palatino Linotype"/>
          <w:sz w:val="24"/>
          <w:szCs w:val="24"/>
        </w:rPr>
        <w:t>phenomenon</w:t>
      </w:r>
      <w:r w:rsidR="00877C7F" w:rsidRPr="008D2915">
        <w:rPr>
          <w:rFonts w:ascii="Palatino Linotype" w:hAnsi="Palatino Linotype"/>
          <w:sz w:val="24"/>
          <w:szCs w:val="24"/>
        </w:rPr>
        <w:t>,</w:t>
      </w:r>
      <w:r w:rsidR="00224A0B" w:rsidRPr="008D2915">
        <w:rPr>
          <w:rFonts w:ascii="Palatino Linotype" w:hAnsi="Palatino Linotype"/>
          <w:sz w:val="24"/>
          <w:szCs w:val="24"/>
        </w:rPr>
        <w:t xml:space="preserve"> while also providing</w:t>
      </w:r>
      <w:r w:rsidR="00BA3CA5" w:rsidRPr="008D2915">
        <w:rPr>
          <w:rFonts w:ascii="Palatino Linotype" w:hAnsi="Palatino Linotype"/>
          <w:sz w:val="24"/>
          <w:szCs w:val="24"/>
        </w:rPr>
        <w:t xml:space="preserve"> a </w:t>
      </w:r>
      <w:r w:rsidR="00D80B72" w:rsidRPr="008D2915">
        <w:rPr>
          <w:rFonts w:ascii="Palatino Linotype" w:hAnsi="Palatino Linotype"/>
          <w:sz w:val="24"/>
          <w:szCs w:val="24"/>
        </w:rPr>
        <w:t>360-degree</w:t>
      </w:r>
      <w:r w:rsidR="00BA3CA5" w:rsidRPr="008D2915">
        <w:rPr>
          <w:rFonts w:ascii="Palatino Linotype" w:hAnsi="Palatino Linotype"/>
          <w:sz w:val="24"/>
          <w:szCs w:val="24"/>
        </w:rPr>
        <w:t xml:space="preserve"> perspective to unpack </w:t>
      </w:r>
      <w:r w:rsidR="000317F9" w:rsidRPr="008D2915">
        <w:rPr>
          <w:rFonts w:ascii="Palatino Linotype" w:hAnsi="Palatino Linotype"/>
          <w:sz w:val="24"/>
          <w:szCs w:val="24"/>
        </w:rPr>
        <w:t>NTCNs</w:t>
      </w:r>
      <w:r w:rsidR="00812AC3" w:rsidRPr="008D2915">
        <w:rPr>
          <w:rFonts w:ascii="Palatino Linotype" w:hAnsi="Palatino Linotype"/>
          <w:sz w:val="24"/>
          <w:szCs w:val="24"/>
        </w:rPr>
        <w:t>’</w:t>
      </w:r>
      <w:r w:rsidR="00BA3CA5" w:rsidRPr="008D2915">
        <w:rPr>
          <w:rFonts w:ascii="Palatino Linotype" w:hAnsi="Palatino Linotype"/>
          <w:sz w:val="24"/>
          <w:szCs w:val="24"/>
        </w:rPr>
        <w:t xml:space="preserve"> mobility dynamics in practice. </w:t>
      </w:r>
      <w:r w:rsidR="00767C2E" w:rsidRPr="008D2915">
        <w:rPr>
          <w:rFonts w:ascii="Palatino Linotype" w:hAnsi="Palatino Linotype"/>
          <w:sz w:val="24"/>
          <w:szCs w:val="24"/>
        </w:rPr>
        <w:t>Emphasising how taken</w:t>
      </w:r>
      <w:r w:rsidR="00877C7F" w:rsidRPr="008D2915">
        <w:rPr>
          <w:rFonts w:ascii="Palatino Linotype" w:hAnsi="Palatino Linotype"/>
          <w:sz w:val="24"/>
          <w:szCs w:val="24"/>
        </w:rPr>
        <w:t>-for-</w:t>
      </w:r>
      <w:r w:rsidR="00767C2E" w:rsidRPr="008D2915">
        <w:rPr>
          <w:rFonts w:ascii="Palatino Linotype" w:hAnsi="Palatino Linotype"/>
          <w:sz w:val="24"/>
          <w:szCs w:val="24"/>
        </w:rPr>
        <w:t xml:space="preserve">granted co-ethnic diaspora-based networks produce (un)planned </w:t>
      </w:r>
      <w:r w:rsidR="004C48BB" w:rsidRPr="008D2915">
        <w:rPr>
          <w:rFonts w:ascii="Palatino Linotype" w:hAnsi="Palatino Linotype"/>
          <w:sz w:val="24"/>
          <w:szCs w:val="24"/>
        </w:rPr>
        <w:t>mobility</w:t>
      </w:r>
      <w:r w:rsidR="00224A0B" w:rsidRPr="008D2915">
        <w:rPr>
          <w:rFonts w:ascii="Palatino Linotype" w:hAnsi="Palatino Linotype"/>
          <w:sz w:val="24"/>
          <w:szCs w:val="24"/>
        </w:rPr>
        <w:t xml:space="preserve"> outcomes, we identify</w:t>
      </w:r>
      <w:r w:rsidR="00767C2E" w:rsidRPr="008D2915">
        <w:rPr>
          <w:rFonts w:ascii="Palatino Linotype" w:hAnsi="Palatino Linotype"/>
          <w:sz w:val="24"/>
          <w:szCs w:val="24"/>
        </w:rPr>
        <w:t xml:space="preserve"> five stages in the </w:t>
      </w:r>
      <w:r w:rsidR="004C48BB" w:rsidRPr="008D2915">
        <w:rPr>
          <w:rFonts w:ascii="Palatino Linotype" w:hAnsi="Palatino Linotype"/>
          <w:sz w:val="24"/>
          <w:szCs w:val="24"/>
        </w:rPr>
        <w:t>mobility</w:t>
      </w:r>
      <w:r w:rsidR="00877C7F" w:rsidRPr="008D2915">
        <w:rPr>
          <w:rFonts w:ascii="Palatino Linotype" w:hAnsi="Palatino Linotype"/>
          <w:sz w:val="24"/>
          <w:szCs w:val="24"/>
        </w:rPr>
        <w:t xml:space="preserve"> process: </w:t>
      </w:r>
      <w:r w:rsidR="00812AC3" w:rsidRPr="008D2915">
        <w:rPr>
          <w:rFonts w:ascii="Palatino Linotype" w:hAnsi="Palatino Linotype"/>
          <w:sz w:val="24"/>
          <w:szCs w:val="24"/>
        </w:rPr>
        <w:t>sense</w:t>
      </w:r>
      <w:r w:rsidR="00773828" w:rsidRPr="008D2915">
        <w:rPr>
          <w:rFonts w:ascii="Palatino Linotype" w:hAnsi="Palatino Linotype"/>
          <w:sz w:val="24"/>
          <w:szCs w:val="24"/>
        </w:rPr>
        <w:t>making of i</w:t>
      </w:r>
      <w:r w:rsidR="001D1409" w:rsidRPr="008D2915">
        <w:rPr>
          <w:rFonts w:ascii="Palatino Linotype" w:hAnsi="Palatino Linotype"/>
          <w:sz w:val="24"/>
          <w:szCs w:val="24"/>
        </w:rPr>
        <w:t>mperfect</w:t>
      </w:r>
      <w:r w:rsidR="00767C2E" w:rsidRPr="008D2915">
        <w:rPr>
          <w:rFonts w:ascii="Palatino Linotype" w:hAnsi="Palatino Linotype"/>
          <w:sz w:val="24"/>
          <w:szCs w:val="24"/>
        </w:rPr>
        <w:t xml:space="preserve"> struc</w:t>
      </w:r>
      <w:r w:rsidR="00053AB7" w:rsidRPr="008D2915">
        <w:rPr>
          <w:rFonts w:ascii="Palatino Linotype" w:hAnsi="Palatino Linotype"/>
          <w:sz w:val="24"/>
          <w:szCs w:val="24"/>
        </w:rPr>
        <w:t xml:space="preserve">tural incorporation in </w:t>
      </w:r>
      <w:r w:rsidR="00877C7F" w:rsidRPr="008D2915">
        <w:rPr>
          <w:rFonts w:ascii="Palatino Linotype" w:hAnsi="Palatino Linotype"/>
          <w:sz w:val="24"/>
          <w:szCs w:val="24"/>
        </w:rPr>
        <w:t xml:space="preserve">the </w:t>
      </w:r>
      <w:r w:rsidR="00053AB7" w:rsidRPr="008D2915">
        <w:rPr>
          <w:rFonts w:ascii="Palatino Linotype" w:hAnsi="Palatino Linotype"/>
          <w:sz w:val="24"/>
          <w:szCs w:val="24"/>
        </w:rPr>
        <w:t>naturalis</w:t>
      </w:r>
      <w:r w:rsidR="00877C7F" w:rsidRPr="008D2915">
        <w:rPr>
          <w:rFonts w:ascii="Palatino Linotype" w:hAnsi="Palatino Linotype"/>
          <w:sz w:val="24"/>
          <w:szCs w:val="24"/>
        </w:rPr>
        <w:t>ed country, co-ethnic diaspora</w:t>
      </w:r>
      <w:r w:rsidR="00767C2E" w:rsidRPr="008D2915">
        <w:rPr>
          <w:rFonts w:ascii="Palatino Linotype" w:hAnsi="Palatino Linotype"/>
          <w:sz w:val="24"/>
          <w:szCs w:val="24"/>
        </w:rPr>
        <w:t xml:space="preserve"> conversations, squaring the circles, reconnaissance visit</w:t>
      </w:r>
      <w:r w:rsidR="00812AC3" w:rsidRPr="008D2915">
        <w:rPr>
          <w:rFonts w:ascii="Palatino Linotype" w:hAnsi="Palatino Linotype"/>
          <w:sz w:val="24"/>
          <w:szCs w:val="24"/>
        </w:rPr>
        <w:t>s</w:t>
      </w:r>
      <w:r w:rsidR="00767C2E" w:rsidRPr="008D2915">
        <w:rPr>
          <w:rFonts w:ascii="Palatino Linotype" w:hAnsi="Palatino Linotype"/>
          <w:sz w:val="24"/>
          <w:szCs w:val="24"/>
        </w:rPr>
        <w:t>, and ta</w:t>
      </w:r>
      <w:r w:rsidR="00877C7F" w:rsidRPr="008D2915">
        <w:rPr>
          <w:rFonts w:ascii="Palatino Linotype" w:hAnsi="Palatino Linotype"/>
          <w:sz w:val="24"/>
          <w:szCs w:val="24"/>
        </w:rPr>
        <w:t>king the plunge. This casts new light on</w:t>
      </w:r>
      <w:r w:rsidR="00767C2E" w:rsidRPr="008D2915">
        <w:rPr>
          <w:rFonts w:ascii="Palatino Linotype" w:hAnsi="Palatino Linotype"/>
          <w:sz w:val="24"/>
          <w:szCs w:val="24"/>
        </w:rPr>
        <w:t xml:space="preserve"> how the complex web of </w:t>
      </w:r>
      <w:r w:rsidR="008F259B" w:rsidRPr="008D2915">
        <w:rPr>
          <w:rFonts w:ascii="Palatino Linotype" w:hAnsi="Palatino Linotype"/>
          <w:sz w:val="24"/>
          <w:szCs w:val="24"/>
        </w:rPr>
        <w:t xml:space="preserve">practices enacted within the context of </w:t>
      </w:r>
      <w:r w:rsidR="00767C2E" w:rsidRPr="008D2915">
        <w:rPr>
          <w:rFonts w:ascii="Palatino Linotype" w:hAnsi="Palatino Linotype"/>
          <w:sz w:val="24"/>
          <w:szCs w:val="24"/>
        </w:rPr>
        <w:t>co-ethnic relationships and interdependencies among NTCN</w:t>
      </w:r>
      <w:r w:rsidR="00877C7F" w:rsidRPr="008D2915">
        <w:rPr>
          <w:rFonts w:ascii="Palatino Linotype" w:hAnsi="Palatino Linotype"/>
          <w:sz w:val="24"/>
          <w:szCs w:val="24"/>
        </w:rPr>
        <w:t>s come to be reproduced</w:t>
      </w:r>
      <w:r w:rsidR="00767C2E" w:rsidRPr="008D2915">
        <w:rPr>
          <w:rFonts w:ascii="Palatino Linotype" w:hAnsi="Palatino Linotype"/>
          <w:sz w:val="24"/>
          <w:szCs w:val="24"/>
        </w:rPr>
        <w:t xml:space="preserve"> and socially approp</w:t>
      </w:r>
      <w:r w:rsidR="00877C7F" w:rsidRPr="008D2915">
        <w:rPr>
          <w:rFonts w:ascii="Palatino Linotype" w:hAnsi="Palatino Linotype"/>
          <w:sz w:val="24"/>
          <w:szCs w:val="24"/>
        </w:rPr>
        <w:t>riated in the context of intra-</w:t>
      </w:r>
      <w:r w:rsidR="00767C2E" w:rsidRPr="008D2915">
        <w:rPr>
          <w:rFonts w:ascii="Palatino Linotype" w:hAnsi="Palatino Linotype"/>
          <w:sz w:val="24"/>
          <w:szCs w:val="24"/>
        </w:rPr>
        <w:t xml:space="preserve">European </w:t>
      </w:r>
      <w:r w:rsidR="000317F9" w:rsidRPr="008D2915">
        <w:rPr>
          <w:rFonts w:ascii="Palatino Linotype" w:hAnsi="Palatino Linotype"/>
          <w:sz w:val="24"/>
          <w:szCs w:val="24"/>
        </w:rPr>
        <w:t>mobility</w:t>
      </w:r>
      <w:r w:rsidR="00767C2E" w:rsidRPr="008D2915">
        <w:rPr>
          <w:rFonts w:ascii="Palatino Linotype" w:hAnsi="Palatino Linotype"/>
          <w:sz w:val="24"/>
          <w:szCs w:val="24"/>
        </w:rPr>
        <w:t xml:space="preserve">. </w:t>
      </w:r>
      <w:r w:rsidR="00A92E73" w:rsidRPr="008D2915">
        <w:rPr>
          <w:rFonts w:ascii="Palatino Linotype" w:hAnsi="Palatino Linotype"/>
          <w:sz w:val="24"/>
          <w:szCs w:val="24"/>
        </w:rPr>
        <w:t>Our study</w:t>
      </w:r>
      <w:r w:rsidR="00767C2E" w:rsidRPr="008D2915">
        <w:rPr>
          <w:rFonts w:ascii="Palatino Linotype" w:hAnsi="Palatino Linotype"/>
          <w:sz w:val="24"/>
          <w:szCs w:val="24"/>
        </w:rPr>
        <w:t>, therefore,</w:t>
      </w:r>
      <w:r w:rsidR="00A92E73" w:rsidRPr="008D2915">
        <w:rPr>
          <w:rFonts w:ascii="Palatino Linotype" w:hAnsi="Palatino Linotype"/>
          <w:sz w:val="24"/>
          <w:szCs w:val="24"/>
        </w:rPr>
        <w:t xml:space="preserve"> shows that </w:t>
      </w:r>
      <w:r w:rsidR="00A00A96" w:rsidRPr="008D2915">
        <w:rPr>
          <w:rFonts w:ascii="Palatino Linotype" w:hAnsi="Palatino Linotype"/>
          <w:sz w:val="24"/>
          <w:szCs w:val="24"/>
        </w:rPr>
        <w:t xml:space="preserve">extended </w:t>
      </w:r>
      <w:r w:rsidR="00A92E73" w:rsidRPr="008D2915">
        <w:rPr>
          <w:rFonts w:ascii="Palatino Linotype" w:hAnsi="Palatino Linotype"/>
          <w:sz w:val="24"/>
          <w:szCs w:val="24"/>
        </w:rPr>
        <w:t xml:space="preserve">interpersonal relational networks </w:t>
      </w:r>
      <w:r w:rsidR="00767C2E" w:rsidRPr="008D2915">
        <w:rPr>
          <w:rFonts w:ascii="Palatino Linotype" w:hAnsi="Palatino Linotype"/>
          <w:sz w:val="24"/>
          <w:szCs w:val="24"/>
        </w:rPr>
        <w:t>in the form of</w:t>
      </w:r>
      <w:r w:rsidR="00A92E73" w:rsidRPr="008D2915">
        <w:rPr>
          <w:rFonts w:ascii="Palatino Linotype" w:hAnsi="Palatino Linotype"/>
          <w:sz w:val="24"/>
          <w:szCs w:val="24"/>
        </w:rPr>
        <w:t xml:space="preserve"> personalised bonds of attachment s</w:t>
      </w:r>
      <w:r w:rsidR="00224A0B" w:rsidRPr="008D2915">
        <w:rPr>
          <w:rFonts w:ascii="Palatino Linotype" w:hAnsi="Palatino Linotype"/>
          <w:sz w:val="24"/>
          <w:szCs w:val="24"/>
        </w:rPr>
        <w:t xml:space="preserve">uch as family, relatives, </w:t>
      </w:r>
      <w:r w:rsidR="00A92E73" w:rsidRPr="008D2915">
        <w:rPr>
          <w:rFonts w:ascii="Palatino Linotype" w:hAnsi="Palatino Linotype"/>
          <w:sz w:val="24"/>
          <w:szCs w:val="24"/>
        </w:rPr>
        <w:t>friends, colleagues or hom</w:t>
      </w:r>
      <w:r w:rsidR="00D80B72" w:rsidRPr="008D2915">
        <w:rPr>
          <w:rFonts w:ascii="Palatino Linotype" w:hAnsi="Palatino Linotype"/>
          <w:sz w:val="24"/>
          <w:szCs w:val="24"/>
        </w:rPr>
        <w:t>etown fellows, reflecting culturally-</w:t>
      </w:r>
      <w:r w:rsidR="00A92E73" w:rsidRPr="008D2915">
        <w:rPr>
          <w:rFonts w:ascii="Palatino Linotype" w:hAnsi="Palatino Linotype"/>
          <w:sz w:val="24"/>
          <w:szCs w:val="24"/>
        </w:rPr>
        <w:t>mediated dispositions</w:t>
      </w:r>
      <w:r w:rsidR="00594017" w:rsidRPr="008D2915">
        <w:rPr>
          <w:rFonts w:ascii="Palatino Linotype" w:hAnsi="Palatino Linotype"/>
          <w:sz w:val="24"/>
          <w:szCs w:val="24"/>
        </w:rPr>
        <w:t>,</w:t>
      </w:r>
      <w:r w:rsidR="00D97D8D" w:rsidRPr="008D2915">
        <w:rPr>
          <w:rFonts w:ascii="Palatino Linotype" w:hAnsi="Palatino Linotype"/>
          <w:sz w:val="24"/>
          <w:szCs w:val="24"/>
        </w:rPr>
        <w:t xml:space="preserve"> provide</w:t>
      </w:r>
      <w:r w:rsidR="00531B9E" w:rsidRPr="008D2915">
        <w:rPr>
          <w:rFonts w:ascii="Palatino Linotype" w:hAnsi="Palatino Linotype"/>
          <w:sz w:val="24"/>
          <w:szCs w:val="24"/>
        </w:rPr>
        <w:t xml:space="preserve"> the context for sensemaking within</w:t>
      </w:r>
      <w:r w:rsidR="00A92E73" w:rsidRPr="008D2915">
        <w:rPr>
          <w:rFonts w:ascii="Palatino Linotype" w:hAnsi="Palatino Linotype"/>
          <w:sz w:val="24"/>
          <w:szCs w:val="24"/>
        </w:rPr>
        <w:t xml:space="preserve"> whi</w:t>
      </w:r>
      <w:r w:rsidR="00224A0B" w:rsidRPr="008D2915">
        <w:rPr>
          <w:rFonts w:ascii="Palatino Linotype" w:hAnsi="Palatino Linotype"/>
          <w:sz w:val="24"/>
          <w:szCs w:val="24"/>
        </w:rPr>
        <w:t xml:space="preserve">ch NTCN </w:t>
      </w:r>
      <w:r w:rsidR="00A00A96" w:rsidRPr="008D2915">
        <w:rPr>
          <w:rFonts w:ascii="Palatino Linotype" w:hAnsi="Palatino Linotype"/>
          <w:sz w:val="24"/>
          <w:szCs w:val="24"/>
        </w:rPr>
        <w:t>mobility</w:t>
      </w:r>
      <w:r w:rsidR="00B77303" w:rsidRPr="008D2915">
        <w:rPr>
          <w:rFonts w:ascii="Palatino Linotype" w:hAnsi="Palatino Linotype"/>
          <w:sz w:val="24"/>
          <w:szCs w:val="24"/>
        </w:rPr>
        <w:t xml:space="preserve"> plays out</w:t>
      </w:r>
      <w:r w:rsidR="00531B9E" w:rsidRPr="008D2915">
        <w:rPr>
          <w:rFonts w:ascii="Palatino Linotype" w:hAnsi="Palatino Linotype"/>
          <w:sz w:val="24"/>
          <w:szCs w:val="24"/>
        </w:rPr>
        <w:t xml:space="preserve"> (Weick, 2009)</w:t>
      </w:r>
      <w:r w:rsidR="00A92E73" w:rsidRPr="008D2915">
        <w:rPr>
          <w:rFonts w:ascii="Palatino Linotype" w:hAnsi="Palatino Linotype"/>
          <w:sz w:val="24"/>
          <w:szCs w:val="24"/>
        </w:rPr>
        <w:t xml:space="preserve">. </w:t>
      </w:r>
      <w:r w:rsidR="00BA3CA5" w:rsidRPr="008D2915">
        <w:rPr>
          <w:rFonts w:ascii="Palatino Linotype" w:hAnsi="Palatino Linotype"/>
          <w:sz w:val="24"/>
          <w:szCs w:val="24"/>
        </w:rPr>
        <w:t xml:space="preserve">Our </w:t>
      </w:r>
      <w:r w:rsidR="00F5335A" w:rsidRPr="008D2915">
        <w:rPr>
          <w:rFonts w:ascii="Palatino Linotype" w:hAnsi="Palatino Linotype"/>
          <w:sz w:val="24"/>
          <w:szCs w:val="24"/>
        </w:rPr>
        <w:t>framework</w:t>
      </w:r>
      <w:r w:rsidR="00C240C1" w:rsidRPr="008D2915">
        <w:rPr>
          <w:rFonts w:ascii="Palatino Linotype" w:hAnsi="Palatino Linotype"/>
          <w:sz w:val="24"/>
          <w:szCs w:val="24"/>
        </w:rPr>
        <w:t xml:space="preserve"> builds</w:t>
      </w:r>
      <w:r w:rsidR="00BA3CA5" w:rsidRPr="008D2915">
        <w:rPr>
          <w:rFonts w:ascii="Palatino Linotype" w:hAnsi="Palatino Linotype"/>
          <w:sz w:val="24"/>
          <w:szCs w:val="24"/>
        </w:rPr>
        <w:t xml:space="preserve"> on</w:t>
      </w:r>
      <w:r w:rsidR="00F5335A" w:rsidRPr="008D2915">
        <w:rPr>
          <w:rFonts w:ascii="Palatino Linotype" w:hAnsi="Palatino Linotype"/>
          <w:sz w:val="24"/>
          <w:szCs w:val="24"/>
        </w:rPr>
        <w:t xml:space="preserve"> Shove et</w:t>
      </w:r>
      <w:r w:rsidR="0006223C" w:rsidRPr="008D2915">
        <w:rPr>
          <w:rFonts w:ascii="Palatino Linotype" w:hAnsi="Palatino Linotype"/>
          <w:sz w:val="24"/>
          <w:szCs w:val="24"/>
        </w:rPr>
        <w:t xml:space="preserve"> </w:t>
      </w:r>
      <w:r w:rsidR="00F5335A" w:rsidRPr="008D2915">
        <w:rPr>
          <w:rFonts w:ascii="Palatino Linotype" w:hAnsi="Palatino Linotype"/>
          <w:sz w:val="24"/>
          <w:szCs w:val="24"/>
        </w:rPr>
        <w:t>al</w:t>
      </w:r>
      <w:r w:rsidR="00D80B72" w:rsidRPr="008D2915">
        <w:rPr>
          <w:rFonts w:ascii="Palatino Linotype" w:hAnsi="Palatino Linotype"/>
          <w:sz w:val="24"/>
          <w:szCs w:val="24"/>
        </w:rPr>
        <w:t>.</w:t>
      </w:r>
      <w:r w:rsidR="00F5335A" w:rsidRPr="008D2915">
        <w:rPr>
          <w:rFonts w:ascii="Palatino Linotype" w:hAnsi="Palatino Linotype"/>
          <w:sz w:val="24"/>
          <w:szCs w:val="24"/>
        </w:rPr>
        <w:t>’s (2004)</w:t>
      </w:r>
      <w:r w:rsidR="00BA3CA5" w:rsidRPr="008D2915">
        <w:rPr>
          <w:rFonts w:ascii="Palatino Linotype" w:hAnsi="Palatino Linotype"/>
          <w:sz w:val="24"/>
          <w:szCs w:val="24"/>
        </w:rPr>
        <w:t xml:space="preserve"> </w:t>
      </w:r>
      <w:r w:rsidR="00D87476" w:rsidRPr="008D2915">
        <w:rPr>
          <w:rFonts w:ascii="Palatino Linotype" w:hAnsi="Palatino Linotype"/>
          <w:sz w:val="24"/>
          <w:szCs w:val="24"/>
        </w:rPr>
        <w:t>“</w:t>
      </w:r>
      <w:r w:rsidR="00BA3CA5" w:rsidRPr="008D2915">
        <w:rPr>
          <w:rFonts w:ascii="Palatino Linotype" w:hAnsi="Palatino Linotype"/>
          <w:sz w:val="24"/>
          <w:szCs w:val="24"/>
        </w:rPr>
        <w:t>circuit of practice</w:t>
      </w:r>
      <w:r w:rsidR="00D87476" w:rsidRPr="008D2915">
        <w:rPr>
          <w:rFonts w:ascii="Palatino Linotype" w:hAnsi="Palatino Linotype"/>
          <w:sz w:val="24"/>
          <w:szCs w:val="24"/>
        </w:rPr>
        <w:t>”</w:t>
      </w:r>
      <w:r w:rsidR="004B5122" w:rsidRPr="008D2915">
        <w:rPr>
          <w:rFonts w:ascii="Palatino Linotype" w:hAnsi="Palatino Linotype"/>
          <w:sz w:val="24"/>
          <w:szCs w:val="24"/>
        </w:rPr>
        <w:t xml:space="preserve"> </w:t>
      </w:r>
      <w:r w:rsidR="00C240C1" w:rsidRPr="008D2915">
        <w:rPr>
          <w:rFonts w:ascii="Palatino Linotype" w:hAnsi="Palatino Linotype"/>
          <w:sz w:val="24"/>
          <w:szCs w:val="24"/>
        </w:rPr>
        <w:t xml:space="preserve">in an attempt </w:t>
      </w:r>
      <w:r w:rsidR="00255A08" w:rsidRPr="008D2915">
        <w:rPr>
          <w:rFonts w:ascii="Palatino Linotype" w:hAnsi="Palatino Linotype"/>
          <w:sz w:val="24"/>
          <w:szCs w:val="24"/>
        </w:rPr>
        <w:t xml:space="preserve">to </w:t>
      </w:r>
      <w:r w:rsidR="00F5335A" w:rsidRPr="008D2915">
        <w:rPr>
          <w:rFonts w:ascii="Palatino Linotype" w:hAnsi="Palatino Linotype"/>
          <w:sz w:val="24"/>
          <w:szCs w:val="24"/>
        </w:rPr>
        <w:t>visually explicate and summarise</w:t>
      </w:r>
      <w:r w:rsidR="004B5122" w:rsidRPr="008D2915">
        <w:rPr>
          <w:rFonts w:ascii="Palatino Linotype" w:hAnsi="Palatino Linotype"/>
          <w:sz w:val="24"/>
          <w:szCs w:val="24"/>
        </w:rPr>
        <w:t xml:space="preserve"> the </w:t>
      </w:r>
      <w:r w:rsidR="00812AC3" w:rsidRPr="008D2915">
        <w:rPr>
          <w:rFonts w:ascii="Palatino Linotype" w:hAnsi="Palatino Linotype"/>
          <w:sz w:val="24"/>
          <w:szCs w:val="24"/>
        </w:rPr>
        <w:t xml:space="preserve">pragmatic </w:t>
      </w:r>
      <w:r w:rsidR="004B5122" w:rsidRPr="008D2915">
        <w:rPr>
          <w:rFonts w:ascii="Palatino Linotype" w:hAnsi="Palatino Linotype"/>
          <w:sz w:val="24"/>
          <w:szCs w:val="24"/>
        </w:rPr>
        <w:t xml:space="preserve">stages </w:t>
      </w:r>
      <w:r w:rsidR="00F5335A" w:rsidRPr="008D2915">
        <w:rPr>
          <w:rFonts w:ascii="Palatino Linotype" w:hAnsi="Palatino Linotype"/>
          <w:sz w:val="24"/>
          <w:szCs w:val="24"/>
        </w:rPr>
        <w:t xml:space="preserve">of NTCN inter-state </w:t>
      </w:r>
      <w:r w:rsidR="004C48BB" w:rsidRPr="008D2915">
        <w:rPr>
          <w:rFonts w:ascii="Palatino Linotype" w:hAnsi="Palatino Linotype"/>
          <w:sz w:val="24"/>
          <w:szCs w:val="24"/>
        </w:rPr>
        <w:t>mobility</w:t>
      </w:r>
      <w:r w:rsidR="00F5335A" w:rsidRPr="008D2915">
        <w:rPr>
          <w:rFonts w:ascii="Palatino Linotype" w:hAnsi="Palatino Linotype"/>
          <w:sz w:val="24"/>
          <w:szCs w:val="24"/>
        </w:rPr>
        <w:t xml:space="preserve"> </w:t>
      </w:r>
      <w:r w:rsidR="00213A7B" w:rsidRPr="008D2915">
        <w:rPr>
          <w:rFonts w:ascii="Palatino Linotype" w:hAnsi="Palatino Linotype"/>
          <w:sz w:val="24"/>
          <w:szCs w:val="24"/>
        </w:rPr>
        <w:t xml:space="preserve">as it unfolds </w:t>
      </w:r>
      <w:r w:rsidR="00F5335A" w:rsidRPr="008D2915">
        <w:rPr>
          <w:rFonts w:ascii="Palatino Linotype" w:hAnsi="Palatino Linotype"/>
          <w:sz w:val="24"/>
          <w:szCs w:val="24"/>
        </w:rPr>
        <w:t xml:space="preserve">in practice. </w:t>
      </w:r>
      <w:r w:rsidR="00C240C1" w:rsidRPr="008D2915">
        <w:rPr>
          <w:rFonts w:ascii="Palatino Linotype" w:hAnsi="Palatino Linotype"/>
          <w:sz w:val="24"/>
          <w:szCs w:val="24"/>
        </w:rPr>
        <w:t>It demonstrate</w:t>
      </w:r>
      <w:r w:rsidR="007A445E" w:rsidRPr="008D2915">
        <w:rPr>
          <w:rFonts w:ascii="Palatino Linotype" w:hAnsi="Palatino Linotype"/>
          <w:sz w:val="24"/>
          <w:szCs w:val="24"/>
        </w:rPr>
        <w:t xml:space="preserve">s that </w:t>
      </w:r>
      <w:r w:rsidR="00AA41CA" w:rsidRPr="008D2915">
        <w:rPr>
          <w:rFonts w:ascii="Palatino Linotype" w:hAnsi="Palatino Linotype"/>
          <w:sz w:val="24"/>
          <w:szCs w:val="24"/>
        </w:rPr>
        <w:t xml:space="preserve">the </w:t>
      </w:r>
      <w:r w:rsidR="00B72EC1" w:rsidRPr="008D2915">
        <w:rPr>
          <w:rFonts w:ascii="Palatino Linotype" w:hAnsi="Palatino Linotype"/>
          <w:sz w:val="24"/>
          <w:szCs w:val="24"/>
        </w:rPr>
        <w:t xml:space="preserve">potentially </w:t>
      </w:r>
      <w:r w:rsidR="007A445E" w:rsidRPr="008D2915">
        <w:rPr>
          <w:rFonts w:ascii="Palatino Linotype" w:hAnsi="Palatino Linotype"/>
          <w:sz w:val="24"/>
          <w:szCs w:val="24"/>
        </w:rPr>
        <w:t>r</w:t>
      </w:r>
      <w:r w:rsidR="00D26A93" w:rsidRPr="008D2915">
        <w:rPr>
          <w:rFonts w:ascii="Palatino Linotype" w:hAnsi="Palatino Linotype"/>
          <w:sz w:val="24"/>
          <w:szCs w:val="24"/>
        </w:rPr>
        <w:t>eal or imaginary in</w:t>
      </w:r>
      <w:r w:rsidR="007A445E" w:rsidRPr="008D2915">
        <w:rPr>
          <w:rFonts w:ascii="Palatino Linotype" w:hAnsi="Palatino Linotype"/>
          <w:sz w:val="24"/>
          <w:szCs w:val="24"/>
        </w:rPr>
        <w:t xml:space="preserve">adequate </w:t>
      </w:r>
      <w:r w:rsidR="00D26A93" w:rsidRPr="008D2915">
        <w:rPr>
          <w:rFonts w:ascii="Palatino Linotype" w:hAnsi="Palatino Linotype"/>
          <w:sz w:val="24"/>
          <w:szCs w:val="24"/>
        </w:rPr>
        <w:t xml:space="preserve">structural incorporation of our NTCNs in their ‘home’ countries </w:t>
      </w:r>
      <w:r w:rsidR="00213A7B" w:rsidRPr="008D2915">
        <w:rPr>
          <w:rFonts w:ascii="Palatino Linotype" w:hAnsi="Palatino Linotype"/>
          <w:sz w:val="24"/>
          <w:szCs w:val="24"/>
        </w:rPr>
        <w:t>frequently sparks</w:t>
      </w:r>
      <w:r w:rsidR="007A445E" w:rsidRPr="008D2915">
        <w:rPr>
          <w:rFonts w:ascii="Palatino Linotype" w:hAnsi="Palatino Linotype"/>
          <w:sz w:val="24"/>
          <w:szCs w:val="24"/>
        </w:rPr>
        <w:t xml:space="preserve"> the idea of relocating to another country</w:t>
      </w:r>
      <w:r w:rsidR="00255A08" w:rsidRPr="008D2915">
        <w:rPr>
          <w:rFonts w:ascii="Palatino Linotype" w:hAnsi="Palatino Linotype"/>
          <w:sz w:val="24"/>
          <w:szCs w:val="24"/>
        </w:rPr>
        <w:t xml:space="preserve"> </w:t>
      </w:r>
      <w:r w:rsidR="00255A08" w:rsidRPr="008D2915">
        <w:rPr>
          <w:rFonts w:ascii="Palatino Linotype" w:hAnsi="Palatino Linotype"/>
          <w:sz w:val="24"/>
          <w:szCs w:val="24"/>
        </w:rPr>
        <w:lastRenderedPageBreak/>
        <w:t>(Ahrens et al., 2016)</w:t>
      </w:r>
      <w:r w:rsidR="007A445E" w:rsidRPr="008D2915">
        <w:rPr>
          <w:rFonts w:ascii="Palatino Linotype" w:hAnsi="Palatino Linotype"/>
          <w:sz w:val="24"/>
          <w:szCs w:val="24"/>
        </w:rPr>
        <w:t>. Our NTCNs</w:t>
      </w:r>
      <w:r w:rsidR="00C240C1" w:rsidRPr="008D2915">
        <w:rPr>
          <w:rFonts w:ascii="Palatino Linotype" w:hAnsi="Palatino Linotype"/>
          <w:sz w:val="24"/>
          <w:szCs w:val="24"/>
        </w:rPr>
        <w:t>’</w:t>
      </w:r>
      <w:r w:rsidR="007A445E" w:rsidRPr="008D2915">
        <w:rPr>
          <w:rFonts w:ascii="Palatino Linotype" w:hAnsi="Palatino Linotype"/>
          <w:sz w:val="24"/>
          <w:szCs w:val="24"/>
        </w:rPr>
        <w:t xml:space="preserve"> orientation to relational </w:t>
      </w:r>
      <w:r w:rsidR="00255A08" w:rsidRPr="008D2915">
        <w:rPr>
          <w:rFonts w:ascii="Palatino Linotype" w:hAnsi="Palatino Linotype"/>
          <w:sz w:val="24"/>
          <w:szCs w:val="24"/>
        </w:rPr>
        <w:t>‘</w:t>
      </w:r>
      <w:r w:rsidR="007A445E" w:rsidRPr="008D2915">
        <w:rPr>
          <w:rFonts w:ascii="Palatino Linotype" w:hAnsi="Palatino Linotype"/>
          <w:sz w:val="24"/>
          <w:szCs w:val="24"/>
        </w:rPr>
        <w:t>others</w:t>
      </w:r>
      <w:r w:rsidR="00255A08" w:rsidRPr="008D2915">
        <w:rPr>
          <w:rFonts w:ascii="Palatino Linotype" w:hAnsi="Palatino Linotype"/>
          <w:sz w:val="24"/>
          <w:szCs w:val="24"/>
        </w:rPr>
        <w:t>’</w:t>
      </w:r>
      <w:r w:rsidR="00A46F9E" w:rsidRPr="008D2915">
        <w:rPr>
          <w:rFonts w:ascii="Palatino Linotype" w:hAnsi="Palatino Linotype"/>
          <w:sz w:val="24"/>
          <w:szCs w:val="24"/>
        </w:rPr>
        <w:t xml:space="preserve"> and interactions with their </w:t>
      </w:r>
      <w:r w:rsidR="00AD1042" w:rsidRPr="008D2915">
        <w:rPr>
          <w:rFonts w:ascii="Palatino Linotype" w:hAnsi="Palatino Linotype"/>
          <w:sz w:val="24"/>
          <w:szCs w:val="24"/>
        </w:rPr>
        <w:t xml:space="preserve">ethnic </w:t>
      </w:r>
      <w:r w:rsidR="00C240C1" w:rsidRPr="008D2915">
        <w:rPr>
          <w:rFonts w:ascii="Palatino Linotype" w:hAnsi="Palatino Linotype"/>
          <w:sz w:val="24"/>
          <w:szCs w:val="24"/>
        </w:rPr>
        <w:t>kin help them prepare</w:t>
      </w:r>
      <w:r w:rsidR="00D97D8D" w:rsidRPr="008D2915">
        <w:rPr>
          <w:rFonts w:ascii="Palatino Linotype" w:hAnsi="Palatino Linotype"/>
          <w:sz w:val="24"/>
          <w:szCs w:val="24"/>
        </w:rPr>
        <w:t xml:space="preserve"> fo</w:t>
      </w:r>
      <w:r w:rsidR="00C240C1" w:rsidRPr="008D2915">
        <w:rPr>
          <w:rFonts w:ascii="Palatino Linotype" w:hAnsi="Palatino Linotype"/>
          <w:sz w:val="24"/>
          <w:szCs w:val="24"/>
        </w:rPr>
        <w:t xml:space="preserve">r </w:t>
      </w:r>
      <w:r w:rsidR="00A51324" w:rsidRPr="008D2915">
        <w:rPr>
          <w:rFonts w:ascii="Palatino Linotype" w:hAnsi="Palatino Linotype"/>
          <w:sz w:val="24"/>
          <w:szCs w:val="24"/>
        </w:rPr>
        <w:t>‘</w:t>
      </w:r>
      <w:r w:rsidR="00C240C1" w:rsidRPr="008D2915">
        <w:rPr>
          <w:rFonts w:ascii="Palatino Linotype" w:hAnsi="Palatino Linotype"/>
          <w:sz w:val="24"/>
          <w:szCs w:val="24"/>
        </w:rPr>
        <w:t>lift-</w:t>
      </w:r>
      <w:r w:rsidR="00D97D8D" w:rsidRPr="008D2915">
        <w:rPr>
          <w:rFonts w:ascii="Palatino Linotype" w:hAnsi="Palatino Linotype"/>
          <w:sz w:val="24"/>
          <w:szCs w:val="24"/>
        </w:rPr>
        <w:t>off</w:t>
      </w:r>
      <w:r w:rsidR="00A51324" w:rsidRPr="008D2915">
        <w:rPr>
          <w:rFonts w:ascii="Palatino Linotype" w:hAnsi="Palatino Linotype"/>
          <w:sz w:val="24"/>
          <w:szCs w:val="24"/>
        </w:rPr>
        <w:t>’</w:t>
      </w:r>
      <w:r w:rsidR="00D97D8D" w:rsidRPr="008D2915">
        <w:rPr>
          <w:rFonts w:ascii="Palatino Linotype" w:hAnsi="Palatino Linotype"/>
          <w:sz w:val="24"/>
          <w:szCs w:val="24"/>
        </w:rPr>
        <w:t xml:space="preserve">. </w:t>
      </w:r>
      <w:r w:rsidR="00A46F9E" w:rsidRPr="008D2915">
        <w:rPr>
          <w:rFonts w:ascii="Palatino Linotype" w:hAnsi="Palatino Linotype"/>
          <w:sz w:val="24"/>
          <w:szCs w:val="24"/>
        </w:rPr>
        <w:t>Relational interdependencies between individuals and</w:t>
      </w:r>
      <w:r w:rsidR="007A445E" w:rsidRPr="008D2915">
        <w:rPr>
          <w:rFonts w:ascii="Palatino Linotype" w:hAnsi="Palatino Linotype"/>
          <w:sz w:val="24"/>
          <w:szCs w:val="24"/>
        </w:rPr>
        <w:t xml:space="preserve"> their </w:t>
      </w:r>
      <w:r w:rsidR="00AD1042" w:rsidRPr="008D2915">
        <w:rPr>
          <w:rFonts w:ascii="Palatino Linotype" w:hAnsi="Palatino Linotype"/>
          <w:sz w:val="24"/>
          <w:szCs w:val="24"/>
        </w:rPr>
        <w:t>kin</w:t>
      </w:r>
      <w:r w:rsidR="00C240C1" w:rsidRPr="008D2915">
        <w:rPr>
          <w:rFonts w:ascii="Palatino Linotype" w:hAnsi="Palatino Linotype"/>
          <w:sz w:val="24"/>
          <w:szCs w:val="24"/>
        </w:rPr>
        <w:t>ship networks</w:t>
      </w:r>
      <w:r w:rsidR="00A46F9E" w:rsidRPr="008D2915">
        <w:rPr>
          <w:rFonts w:ascii="Palatino Linotype" w:hAnsi="Palatino Linotype"/>
          <w:sz w:val="24"/>
          <w:szCs w:val="24"/>
        </w:rPr>
        <w:t xml:space="preserve"> </w:t>
      </w:r>
      <w:r w:rsidR="007A445E" w:rsidRPr="008D2915">
        <w:rPr>
          <w:rFonts w:ascii="Palatino Linotype" w:hAnsi="Palatino Linotype"/>
          <w:sz w:val="24"/>
          <w:szCs w:val="24"/>
        </w:rPr>
        <w:t xml:space="preserve">provide </w:t>
      </w:r>
      <w:r w:rsidR="00A46F9E" w:rsidRPr="008D2915">
        <w:rPr>
          <w:rFonts w:ascii="Palatino Linotype" w:hAnsi="Palatino Linotype"/>
          <w:sz w:val="24"/>
          <w:szCs w:val="24"/>
        </w:rPr>
        <w:t>NTCNs</w:t>
      </w:r>
      <w:r w:rsidR="007A445E" w:rsidRPr="008D2915">
        <w:rPr>
          <w:rFonts w:ascii="Palatino Linotype" w:hAnsi="Palatino Linotype"/>
          <w:sz w:val="24"/>
          <w:szCs w:val="24"/>
        </w:rPr>
        <w:t xml:space="preserve"> </w:t>
      </w:r>
      <w:r w:rsidR="00A51324" w:rsidRPr="008D2915">
        <w:rPr>
          <w:rFonts w:ascii="Palatino Linotype" w:hAnsi="Palatino Linotype"/>
          <w:sz w:val="24"/>
          <w:szCs w:val="24"/>
        </w:rPr>
        <w:t>with the necessary capital for ‘upswing’</w:t>
      </w:r>
      <w:r w:rsidR="007A445E" w:rsidRPr="008D2915">
        <w:rPr>
          <w:rFonts w:ascii="Palatino Linotype" w:hAnsi="Palatino Linotype"/>
          <w:sz w:val="24"/>
          <w:szCs w:val="24"/>
        </w:rPr>
        <w:t xml:space="preserve"> </w:t>
      </w:r>
      <w:r w:rsidR="00D97D8D" w:rsidRPr="008D2915">
        <w:rPr>
          <w:rFonts w:ascii="Palatino Linotype" w:hAnsi="Palatino Linotype"/>
          <w:sz w:val="24"/>
          <w:szCs w:val="24"/>
        </w:rPr>
        <w:t xml:space="preserve">in the form of personal support </w:t>
      </w:r>
      <w:r w:rsidR="00A46F9E" w:rsidRPr="008D2915">
        <w:rPr>
          <w:rFonts w:ascii="Palatino Linotype" w:hAnsi="Palatino Linotype"/>
          <w:sz w:val="24"/>
          <w:szCs w:val="24"/>
        </w:rPr>
        <w:t xml:space="preserve">required to </w:t>
      </w:r>
      <w:r w:rsidR="00375ECA" w:rsidRPr="008D2915">
        <w:rPr>
          <w:rFonts w:ascii="Palatino Linotype" w:hAnsi="Palatino Linotype"/>
          <w:sz w:val="24"/>
          <w:szCs w:val="24"/>
        </w:rPr>
        <w:t>successfully negotiate inter-</w:t>
      </w:r>
      <w:r w:rsidR="004C48BB" w:rsidRPr="008D2915">
        <w:rPr>
          <w:rFonts w:ascii="Palatino Linotype" w:hAnsi="Palatino Linotype"/>
          <w:sz w:val="24"/>
          <w:szCs w:val="24"/>
        </w:rPr>
        <w:t>state mobility</w:t>
      </w:r>
      <w:r w:rsidR="00375ECA" w:rsidRPr="008D2915">
        <w:rPr>
          <w:rFonts w:ascii="Palatino Linotype" w:hAnsi="Palatino Linotype"/>
          <w:sz w:val="24"/>
          <w:szCs w:val="24"/>
        </w:rPr>
        <w:t>.</w:t>
      </w:r>
      <w:r w:rsidR="008B6D7A" w:rsidRPr="008D2915">
        <w:rPr>
          <w:rFonts w:ascii="Palatino Linotype" w:hAnsi="Palatino Linotype"/>
          <w:sz w:val="24"/>
          <w:szCs w:val="24"/>
        </w:rPr>
        <w:t xml:space="preserve"> </w:t>
      </w:r>
      <w:r w:rsidR="00074132" w:rsidRPr="008D2915">
        <w:rPr>
          <w:rFonts w:ascii="Palatino Linotype" w:hAnsi="Palatino Linotype"/>
          <w:sz w:val="24"/>
          <w:szCs w:val="24"/>
        </w:rPr>
        <w:t>In this respect, although N</w:t>
      </w:r>
      <w:r w:rsidR="00D80B72" w:rsidRPr="008D2915">
        <w:rPr>
          <w:rFonts w:ascii="Palatino Linotype" w:hAnsi="Palatino Linotype"/>
          <w:sz w:val="24"/>
          <w:szCs w:val="24"/>
        </w:rPr>
        <w:t>T</w:t>
      </w:r>
      <w:r w:rsidR="00074132" w:rsidRPr="008D2915">
        <w:rPr>
          <w:rFonts w:ascii="Palatino Linotype" w:hAnsi="Palatino Linotype"/>
          <w:sz w:val="24"/>
          <w:szCs w:val="24"/>
        </w:rPr>
        <w:t>C</w:t>
      </w:r>
      <w:r w:rsidR="00D80B72" w:rsidRPr="008D2915">
        <w:rPr>
          <w:rFonts w:ascii="Palatino Linotype" w:hAnsi="Palatino Linotype"/>
          <w:sz w:val="24"/>
          <w:szCs w:val="24"/>
        </w:rPr>
        <w:t xml:space="preserve">Ns of West African origin may generally lack the social and cultural </w:t>
      </w:r>
      <w:r w:rsidR="00E375FF" w:rsidRPr="008D2915">
        <w:rPr>
          <w:rFonts w:ascii="Palatino Linotype" w:hAnsi="Palatino Linotype"/>
          <w:sz w:val="24"/>
          <w:szCs w:val="24"/>
        </w:rPr>
        <w:t>capital needed to exploit</w:t>
      </w:r>
      <w:r w:rsidR="00D80B72" w:rsidRPr="008D2915">
        <w:rPr>
          <w:rFonts w:ascii="Palatino Linotype" w:hAnsi="Palatino Linotype"/>
          <w:sz w:val="24"/>
          <w:szCs w:val="24"/>
        </w:rPr>
        <w:t xml:space="preserve"> opportunities in industrialized societies, </w:t>
      </w:r>
      <w:r w:rsidR="00D80B72" w:rsidRPr="008D2915">
        <w:rPr>
          <w:rFonts w:ascii="Palatino Linotype" w:hAnsi="Palatino Linotype"/>
          <w:i/>
          <w:sz w:val="24"/>
          <w:szCs w:val="24"/>
        </w:rPr>
        <w:t>relationally they are well endowed</w:t>
      </w:r>
      <w:r w:rsidR="00D80B72" w:rsidRPr="008D2915">
        <w:rPr>
          <w:rFonts w:ascii="Palatino Linotype" w:hAnsi="Palatino Linotype"/>
          <w:sz w:val="24"/>
          <w:szCs w:val="24"/>
        </w:rPr>
        <w:t>. Bauman (2000) observes that communities have never been so sought after as they are now that they are hard to find, in a shiftin</w:t>
      </w:r>
      <w:r w:rsidR="00E375FF" w:rsidRPr="008D2915">
        <w:rPr>
          <w:rFonts w:ascii="Palatino Linotype" w:hAnsi="Palatino Linotype"/>
          <w:sz w:val="24"/>
          <w:szCs w:val="24"/>
        </w:rPr>
        <w:t>g</w:t>
      </w:r>
      <w:r w:rsidR="00D80B72" w:rsidRPr="008D2915">
        <w:rPr>
          <w:rFonts w:ascii="Palatino Linotype" w:hAnsi="Palatino Linotype"/>
          <w:sz w:val="24"/>
          <w:szCs w:val="24"/>
        </w:rPr>
        <w:t xml:space="preserve"> world where nothing is certain. </w:t>
      </w:r>
      <w:r w:rsidR="00BF2712" w:rsidRPr="008D2915">
        <w:rPr>
          <w:rFonts w:ascii="Palatino Linotype" w:hAnsi="Palatino Linotype"/>
          <w:sz w:val="24"/>
          <w:szCs w:val="24"/>
        </w:rPr>
        <w:t xml:space="preserve">In an increasingly individualized and atomized Western society, where many of the traditional support structures of social cohesion have fallen apart, such relations function as metaphorical ‘life-jackets or lifeboats’ </w:t>
      </w:r>
      <w:r w:rsidR="007702CE" w:rsidRPr="008D2915">
        <w:rPr>
          <w:rFonts w:ascii="Palatino Linotype" w:hAnsi="Palatino Linotype"/>
          <w:sz w:val="24"/>
          <w:szCs w:val="24"/>
        </w:rPr>
        <w:t xml:space="preserve">for West African migrants </w:t>
      </w:r>
      <w:r w:rsidR="00BF2712" w:rsidRPr="008D2915">
        <w:rPr>
          <w:rFonts w:ascii="Palatino Linotype" w:hAnsi="Palatino Linotype"/>
          <w:sz w:val="24"/>
          <w:szCs w:val="24"/>
        </w:rPr>
        <w:t xml:space="preserve">(Bauman, 2004: 91). </w:t>
      </w:r>
      <w:r w:rsidR="007702CE" w:rsidRPr="008D2915">
        <w:rPr>
          <w:rFonts w:ascii="Palatino Linotype" w:hAnsi="Palatino Linotype"/>
          <w:sz w:val="24"/>
          <w:szCs w:val="24"/>
        </w:rPr>
        <w:t xml:space="preserve">Randall (1987: 460) identifies ‘belongingness as the ultimate need of the individual’. </w:t>
      </w:r>
      <w:r w:rsidR="00E375FF" w:rsidRPr="008D2915">
        <w:rPr>
          <w:rFonts w:ascii="Palatino Linotype" w:hAnsi="Palatino Linotype"/>
          <w:sz w:val="24"/>
          <w:szCs w:val="24"/>
        </w:rPr>
        <w:t>The r</w:t>
      </w:r>
      <w:r w:rsidR="007702CE" w:rsidRPr="008D2915">
        <w:rPr>
          <w:rFonts w:ascii="Palatino Linotype" w:hAnsi="Palatino Linotype"/>
          <w:sz w:val="24"/>
          <w:szCs w:val="24"/>
        </w:rPr>
        <w:t>elational capital these migrants</w:t>
      </w:r>
      <w:r w:rsidR="00E375FF" w:rsidRPr="008D2915">
        <w:rPr>
          <w:rFonts w:ascii="Palatino Linotype" w:hAnsi="Palatino Linotype"/>
          <w:sz w:val="24"/>
          <w:szCs w:val="24"/>
        </w:rPr>
        <w:t xml:space="preserve"> bring with them, and the </w:t>
      </w:r>
      <w:r w:rsidR="002D78F5" w:rsidRPr="008D2915">
        <w:rPr>
          <w:rFonts w:ascii="Palatino Linotype" w:hAnsi="Palatino Linotype"/>
          <w:sz w:val="24"/>
          <w:szCs w:val="24"/>
        </w:rPr>
        <w:t xml:space="preserve">access to communities and hence possibilities </w:t>
      </w:r>
      <w:r w:rsidR="00A92E3D" w:rsidRPr="008D2915">
        <w:rPr>
          <w:rFonts w:ascii="Palatino Linotype" w:hAnsi="Palatino Linotype"/>
          <w:sz w:val="24"/>
          <w:szCs w:val="24"/>
        </w:rPr>
        <w:t xml:space="preserve">that this </w:t>
      </w:r>
      <w:r w:rsidR="00E375FF" w:rsidRPr="008D2915">
        <w:rPr>
          <w:rFonts w:ascii="Palatino Linotype" w:hAnsi="Palatino Linotype"/>
          <w:sz w:val="24"/>
          <w:szCs w:val="24"/>
        </w:rPr>
        <w:t>unlock</w:t>
      </w:r>
      <w:r w:rsidR="00A92E3D" w:rsidRPr="008D2915">
        <w:rPr>
          <w:rFonts w:ascii="Palatino Linotype" w:hAnsi="Palatino Linotype"/>
          <w:sz w:val="24"/>
          <w:szCs w:val="24"/>
        </w:rPr>
        <w:t>s</w:t>
      </w:r>
      <w:r w:rsidR="00E375FF" w:rsidRPr="008D2915">
        <w:rPr>
          <w:rFonts w:ascii="Palatino Linotype" w:hAnsi="Palatino Linotype"/>
          <w:sz w:val="24"/>
          <w:szCs w:val="24"/>
        </w:rPr>
        <w:t xml:space="preserve"> in their destination country</w:t>
      </w:r>
      <w:r w:rsidR="00AA41CA" w:rsidRPr="008D2915">
        <w:rPr>
          <w:rFonts w:ascii="Palatino Linotype" w:hAnsi="Palatino Linotype"/>
          <w:sz w:val="24"/>
          <w:szCs w:val="24"/>
        </w:rPr>
        <w:t xml:space="preserve"> represent</w:t>
      </w:r>
      <w:r w:rsidR="00E375FF" w:rsidRPr="008D2915">
        <w:rPr>
          <w:rFonts w:ascii="Palatino Linotype" w:hAnsi="Palatino Linotype"/>
          <w:sz w:val="24"/>
          <w:szCs w:val="24"/>
        </w:rPr>
        <w:t xml:space="preserve">, </w:t>
      </w:r>
      <w:r w:rsidR="00BD03B6" w:rsidRPr="008D2915">
        <w:rPr>
          <w:rFonts w:ascii="Palatino Linotype" w:hAnsi="Palatino Linotype"/>
          <w:sz w:val="24"/>
          <w:szCs w:val="24"/>
        </w:rPr>
        <w:t xml:space="preserve">we suggest, </w:t>
      </w:r>
      <w:r w:rsidR="00A92E3D" w:rsidRPr="008D2915">
        <w:rPr>
          <w:rFonts w:ascii="Palatino Linotype" w:hAnsi="Palatino Linotype"/>
          <w:sz w:val="24"/>
          <w:szCs w:val="24"/>
        </w:rPr>
        <w:t>one of the primary reasons for</w:t>
      </w:r>
      <w:r w:rsidR="00E375FF" w:rsidRPr="008D2915">
        <w:rPr>
          <w:rFonts w:ascii="Palatino Linotype" w:hAnsi="Palatino Linotype"/>
          <w:sz w:val="24"/>
          <w:szCs w:val="24"/>
        </w:rPr>
        <w:t xml:space="preserve"> subsequent success in </w:t>
      </w:r>
      <w:r w:rsidR="004C48BB" w:rsidRPr="008D2915">
        <w:rPr>
          <w:rFonts w:ascii="Palatino Linotype" w:hAnsi="Palatino Linotype"/>
          <w:sz w:val="24"/>
          <w:szCs w:val="24"/>
        </w:rPr>
        <w:t>mobility</w:t>
      </w:r>
      <w:r w:rsidR="007702CE" w:rsidRPr="008D2915">
        <w:rPr>
          <w:rFonts w:ascii="Palatino Linotype" w:hAnsi="Palatino Linotype"/>
          <w:sz w:val="24"/>
          <w:szCs w:val="24"/>
        </w:rPr>
        <w:t xml:space="preserve">, enhancing their chances of </w:t>
      </w:r>
      <w:r w:rsidR="008B5AEF" w:rsidRPr="008D2915">
        <w:rPr>
          <w:rFonts w:ascii="Palatino Linotype" w:hAnsi="Palatino Linotype"/>
          <w:sz w:val="24"/>
          <w:szCs w:val="24"/>
        </w:rPr>
        <w:t xml:space="preserve">a successful </w:t>
      </w:r>
      <w:r w:rsidR="007702CE" w:rsidRPr="008D2915">
        <w:rPr>
          <w:rFonts w:ascii="Palatino Linotype" w:hAnsi="Palatino Linotype"/>
          <w:sz w:val="24"/>
          <w:szCs w:val="24"/>
        </w:rPr>
        <w:t>integration in their chosen country</w:t>
      </w:r>
      <w:r w:rsidR="00E375FF" w:rsidRPr="008D2915">
        <w:rPr>
          <w:rFonts w:ascii="Palatino Linotype" w:hAnsi="Palatino Linotype"/>
          <w:sz w:val="24"/>
          <w:szCs w:val="24"/>
        </w:rPr>
        <w:t>.</w:t>
      </w:r>
      <w:r w:rsidR="00A00A96" w:rsidRPr="008D2915">
        <w:rPr>
          <w:rFonts w:ascii="Palatino Linotype" w:hAnsi="Palatino Linotype"/>
          <w:sz w:val="24"/>
          <w:szCs w:val="24"/>
        </w:rPr>
        <w:t xml:space="preserve"> </w:t>
      </w:r>
    </w:p>
    <w:p w:rsidR="00A314A9" w:rsidRPr="008D2915" w:rsidRDefault="005C6EB4"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ab/>
      </w:r>
      <w:r w:rsidR="00A314A9" w:rsidRPr="008D2915">
        <w:rPr>
          <w:rFonts w:ascii="Palatino Linotype" w:hAnsi="Palatino Linotype"/>
          <w:sz w:val="24"/>
          <w:szCs w:val="24"/>
        </w:rPr>
        <w:t xml:space="preserve">Our research makes several </w:t>
      </w:r>
      <w:r w:rsidR="007A656D" w:rsidRPr="008D2915">
        <w:rPr>
          <w:rFonts w:ascii="Palatino Linotype" w:hAnsi="Palatino Linotype"/>
          <w:sz w:val="24"/>
          <w:szCs w:val="24"/>
        </w:rPr>
        <w:t>contributions</w:t>
      </w:r>
      <w:r w:rsidR="00A314A9" w:rsidRPr="008D2915">
        <w:rPr>
          <w:rFonts w:ascii="Palatino Linotype" w:hAnsi="Palatino Linotype"/>
          <w:sz w:val="24"/>
          <w:szCs w:val="24"/>
        </w:rPr>
        <w:t xml:space="preserve"> to the literature</w:t>
      </w:r>
      <w:r w:rsidR="000317F9" w:rsidRPr="008D2915">
        <w:rPr>
          <w:rFonts w:ascii="Palatino Linotype" w:hAnsi="Palatino Linotype"/>
          <w:sz w:val="24"/>
          <w:szCs w:val="24"/>
        </w:rPr>
        <w:t xml:space="preserve"> on cross-state </w:t>
      </w:r>
      <w:r w:rsidR="00F307A6" w:rsidRPr="008D2915">
        <w:rPr>
          <w:rFonts w:ascii="Palatino Linotype" w:hAnsi="Palatino Linotype"/>
          <w:sz w:val="24"/>
          <w:szCs w:val="24"/>
        </w:rPr>
        <w:t>mobility and a conceptual contribution to the development of practice theory</w:t>
      </w:r>
      <w:r w:rsidR="00A314A9" w:rsidRPr="008D2915">
        <w:rPr>
          <w:rFonts w:ascii="Palatino Linotype" w:hAnsi="Palatino Linotype"/>
          <w:sz w:val="24"/>
          <w:szCs w:val="24"/>
        </w:rPr>
        <w:t>. First</w:t>
      </w:r>
      <w:r w:rsidR="00A914DB" w:rsidRPr="008D2915">
        <w:rPr>
          <w:rFonts w:ascii="Palatino Linotype" w:hAnsi="Palatino Linotype"/>
          <w:sz w:val="24"/>
          <w:szCs w:val="24"/>
        </w:rPr>
        <w:t>,</w:t>
      </w:r>
      <w:r w:rsidR="00C7257A" w:rsidRPr="008D2915">
        <w:rPr>
          <w:rFonts w:ascii="Palatino Linotype" w:hAnsi="Palatino Linotype"/>
          <w:sz w:val="24"/>
          <w:szCs w:val="24"/>
        </w:rPr>
        <w:t xml:space="preserve"> </w:t>
      </w:r>
      <w:r w:rsidR="009528B9" w:rsidRPr="008D2915">
        <w:rPr>
          <w:rFonts w:ascii="Palatino Linotype" w:hAnsi="Palatino Linotype"/>
          <w:sz w:val="24"/>
          <w:szCs w:val="24"/>
        </w:rPr>
        <w:t xml:space="preserve">it provides a theoretical basis for studying </w:t>
      </w:r>
      <w:r w:rsidR="000317F9" w:rsidRPr="008D2915">
        <w:rPr>
          <w:rFonts w:ascii="Palatino Linotype" w:hAnsi="Palatino Linotype"/>
          <w:sz w:val="24"/>
          <w:szCs w:val="24"/>
        </w:rPr>
        <w:t>mobility</w:t>
      </w:r>
      <w:r w:rsidR="009528B9" w:rsidRPr="008D2915">
        <w:rPr>
          <w:rFonts w:ascii="Palatino Linotype" w:hAnsi="Palatino Linotype"/>
          <w:sz w:val="24"/>
          <w:szCs w:val="24"/>
        </w:rPr>
        <w:t xml:space="preserve"> patterns of </w:t>
      </w:r>
      <w:r w:rsidR="00A914DB" w:rsidRPr="008D2915">
        <w:rPr>
          <w:rFonts w:ascii="Palatino Linotype" w:hAnsi="Palatino Linotype"/>
          <w:sz w:val="24"/>
          <w:szCs w:val="24"/>
        </w:rPr>
        <w:t>individuals</w:t>
      </w:r>
      <w:r w:rsidR="005945EE" w:rsidRPr="008D2915">
        <w:rPr>
          <w:rFonts w:ascii="Palatino Linotype" w:hAnsi="Palatino Linotype"/>
          <w:sz w:val="24"/>
          <w:szCs w:val="24"/>
        </w:rPr>
        <w:t xml:space="preserve"> </w:t>
      </w:r>
      <w:r w:rsidR="009528B9" w:rsidRPr="008D2915">
        <w:rPr>
          <w:rFonts w:ascii="Palatino Linotype" w:hAnsi="Palatino Linotype"/>
          <w:sz w:val="24"/>
          <w:szCs w:val="24"/>
        </w:rPr>
        <w:t>within the EU</w:t>
      </w:r>
      <w:r w:rsidR="005945EE" w:rsidRPr="008D2915">
        <w:rPr>
          <w:rFonts w:ascii="Palatino Linotype" w:hAnsi="Palatino Linotype"/>
          <w:sz w:val="24"/>
          <w:szCs w:val="24"/>
        </w:rPr>
        <w:t xml:space="preserve"> with </w:t>
      </w:r>
      <w:r w:rsidR="00A914DB" w:rsidRPr="008D2915">
        <w:rPr>
          <w:rFonts w:ascii="Palatino Linotype" w:hAnsi="Palatino Linotype"/>
          <w:sz w:val="24"/>
          <w:szCs w:val="24"/>
        </w:rPr>
        <w:t xml:space="preserve">an </w:t>
      </w:r>
      <w:r w:rsidR="005945EE" w:rsidRPr="008D2915">
        <w:rPr>
          <w:rFonts w:ascii="Palatino Linotype" w:hAnsi="Palatino Linotype"/>
          <w:sz w:val="24"/>
          <w:szCs w:val="24"/>
        </w:rPr>
        <w:t>emphasis on low-skilled migrants, as a logical extension of NTCN research conducted at the macro level.</w:t>
      </w:r>
      <w:r w:rsidR="003032BB" w:rsidRPr="008D2915">
        <w:rPr>
          <w:rFonts w:ascii="Palatino Linotype" w:hAnsi="Palatino Linotype"/>
          <w:sz w:val="24"/>
          <w:szCs w:val="24"/>
        </w:rPr>
        <w:t xml:space="preserve"> In this regard, our </w:t>
      </w:r>
      <w:r w:rsidR="00A914DB" w:rsidRPr="008D2915">
        <w:rPr>
          <w:rFonts w:ascii="Palatino Linotype" w:hAnsi="Palatino Linotype"/>
          <w:sz w:val="24"/>
          <w:szCs w:val="24"/>
        </w:rPr>
        <w:t>argument</w:t>
      </w:r>
      <w:r w:rsidR="00BC2A5E" w:rsidRPr="008D2915">
        <w:rPr>
          <w:rFonts w:ascii="Palatino Linotype" w:hAnsi="Palatino Linotype"/>
          <w:sz w:val="24"/>
          <w:szCs w:val="24"/>
        </w:rPr>
        <w:t xml:space="preserve"> draw</w:t>
      </w:r>
      <w:r w:rsidR="00A914DB" w:rsidRPr="008D2915">
        <w:rPr>
          <w:rFonts w:ascii="Palatino Linotype" w:hAnsi="Palatino Linotype"/>
          <w:sz w:val="24"/>
          <w:szCs w:val="24"/>
        </w:rPr>
        <w:t>s</w:t>
      </w:r>
      <w:r w:rsidR="00BC2A5E" w:rsidRPr="008D2915">
        <w:rPr>
          <w:rFonts w:ascii="Palatino Linotype" w:hAnsi="Palatino Linotype"/>
          <w:sz w:val="24"/>
          <w:szCs w:val="24"/>
        </w:rPr>
        <w:t xml:space="preserve"> on existing</w:t>
      </w:r>
      <w:r w:rsidR="00AB129A" w:rsidRPr="008D2915">
        <w:rPr>
          <w:rFonts w:ascii="Palatino Linotype" w:hAnsi="Palatino Linotype"/>
          <w:sz w:val="24"/>
          <w:szCs w:val="24"/>
        </w:rPr>
        <w:t xml:space="preserve"> research </w:t>
      </w:r>
      <w:r w:rsidR="00BC2A5E" w:rsidRPr="008D2915">
        <w:rPr>
          <w:rFonts w:ascii="Palatino Linotype" w:hAnsi="Palatino Linotype"/>
          <w:sz w:val="24"/>
          <w:szCs w:val="24"/>
        </w:rPr>
        <w:lastRenderedPageBreak/>
        <w:t xml:space="preserve">on the </w:t>
      </w:r>
      <w:r w:rsidR="000317F9" w:rsidRPr="008D2915">
        <w:rPr>
          <w:rFonts w:ascii="Palatino Linotype" w:hAnsi="Palatino Linotype"/>
          <w:sz w:val="24"/>
          <w:szCs w:val="24"/>
        </w:rPr>
        <w:t xml:space="preserve">cross-state mobility </w:t>
      </w:r>
      <w:r w:rsidR="00BC2A5E" w:rsidRPr="008D2915">
        <w:rPr>
          <w:rFonts w:ascii="Palatino Linotype" w:hAnsi="Palatino Linotype"/>
          <w:sz w:val="24"/>
          <w:szCs w:val="24"/>
        </w:rPr>
        <w:t>of NTCNs (</w:t>
      </w:r>
      <w:r w:rsidR="005E3295" w:rsidRPr="008D2915">
        <w:rPr>
          <w:rFonts w:ascii="Palatino Linotype" w:hAnsi="Palatino Linotype"/>
          <w:sz w:val="24"/>
          <w:szCs w:val="24"/>
        </w:rPr>
        <w:t>Ahrens</w:t>
      </w:r>
      <w:r w:rsidR="00BC2A5E" w:rsidRPr="008D2915">
        <w:rPr>
          <w:rFonts w:ascii="Palatino Linotype" w:hAnsi="Palatino Linotype"/>
          <w:sz w:val="24"/>
          <w:szCs w:val="24"/>
        </w:rPr>
        <w:t xml:space="preserve"> et al</w:t>
      </w:r>
      <w:r w:rsidR="005E3295" w:rsidRPr="008D2915">
        <w:rPr>
          <w:rFonts w:ascii="Palatino Linotype" w:hAnsi="Palatino Linotype"/>
          <w:sz w:val="24"/>
          <w:szCs w:val="24"/>
        </w:rPr>
        <w:t>.</w:t>
      </w:r>
      <w:r w:rsidR="00BC2A5E" w:rsidRPr="008D2915">
        <w:rPr>
          <w:rFonts w:ascii="Palatino Linotype" w:hAnsi="Palatino Linotype"/>
          <w:sz w:val="24"/>
          <w:szCs w:val="24"/>
        </w:rPr>
        <w:t>, 2016</w:t>
      </w:r>
      <w:r w:rsidR="00883B6E" w:rsidRPr="008D2915">
        <w:rPr>
          <w:rFonts w:ascii="Palatino Linotype" w:hAnsi="Palatino Linotype"/>
          <w:sz w:val="24"/>
          <w:szCs w:val="24"/>
        </w:rPr>
        <w:t xml:space="preserve">; </w:t>
      </w:r>
      <w:proofErr w:type="spellStart"/>
      <w:r w:rsidR="00883B6E" w:rsidRPr="008D2915">
        <w:rPr>
          <w:rFonts w:ascii="Palatino Linotype" w:hAnsi="Palatino Linotype"/>
          <w:sz w:val="24"/>
          <w:szCs w:val="24"/>
        </w:rPr>
        <w:t>Devichand</w:t>
      </w:r>
      <w:proofErr w:type="spellEnd"/>
      <w:r w:rsidR="00883B6E" w:rsidRPr="008D2915">
        <w:rPr>
          <w:rFonts w:ascii="Palatino Linotype" w:hAnsi="Palatino Linotype"/>
          <w:sz w:val="24"/>
          <w:szCs w:val="24"/>
        </w:rPr>
        <w:t>, 2013</w:t>
      </w:r>
      <w:r w:rsidR="005E3295" w:rsidRPr="008D2915">
        <w:rPr>
          <w:rFonts w:ascii="Palatino Linotype" w:hAnsi="Palatino Linotype"/>
          <w:sz w:val="24"/>
          <w:szCs w:val="24"/>
        </w:rPr>
        <w:t>)</w:t>
      </w:r>
      <w:r w:rsidR="00883B6E" w:rsidRPr="008D2915">
        <w:rPr>
          <w:rFonts w:ascii="Palatino Linotype" w:hAnsi="Palatino Linotype"/>
          <w:sz w:val="24"/>
          <w:szCs w:val="24"/>
        </w:rPr>
        <w:t xml:space="preserve"> to</w:t>
      </w:r>
      <w:r w:rsidR="00AB129A" w:rsidRPr="008D2915">
        <w:rPr>
          <w:rFonts w:ascii="Palatino Linotype" w:hAnsi="Palatino Linotype"/>
          <w:sz w:val="24"/>
          <w:szCs w:val="24"/>
        </w:rPr>
        <w:t xml:space="preserve"> facili</w:t>
      </w:r>
      <w:r w:rsidR="00BC2A5E" w:rsidRPr="008D2915">
        <w:rPr>
          <w:rFonts w:ascii="Palatino Linotype" w:hAnsi="Palatino Linotype"/>
          <w:sz w:val="24"/>
          <w:szCs w:val="24"/>
        </w:rPr>
        <w:t>tate theorization</w:t>
      </w:r>
      <w:r w:rsidR="00883B6E" w:rsidRPr="008D2915">
        <w:rPr>
          <w:rFonts w:ascii="Palatino Linotype" w:hAnsi="Palatino Linotype"/>
          <w:sz w:val="24"/>
          <w:szCs w:val="24"/>
        </w:rPr>
        <w:t xml:space="preserve"> pertaining to</w:t>
      </w:r>
      <w:r w:rsidR="008F35D7" w:rsidRPr="008D2915">
        <w:rPr>
          <w:rFonts w:ascii="Palatino Linotype" w:hAnsi="Palatino Linotype"/>
          <w:sz w:val="24"/>
          <w:szCs w:val="24"/>
        </w:rPr>
        <w:t xml:space="preserve"> the socio</w:t>
      </w:r>
      <w:r w:rsidR="00DA541A" w:rsidRPr="008D2915">
        <w:rPr>
          <w:rFonts w:ascii="Palatino Linotype" w:hAnsi="Palatino Linotype"/>
          <w:sz w:val="24"/>
          <w:szCs w:val="24"/>
        </w:rPr>
        <w:t>-cultural</w:t>
      </w:r>
      <w:r w:rsidR="00AB129A" w:rsidRPr="008D2915">
        <w:rPr>
          <w:rFonts w:ascii="Palatino Linotype" w:hAnsi="Palatino Linotype"/>
          <w:sz w:val="24"/>
          <w:szCs w:val="24"/>
        </w:rPr>
        <w:t xml:space="preserve"> dimensions of </w:t>
      </w:r>
      <w:r w:rsidR="000317F9" w:rsidRPr="008D2915">
        <w:rPr>
          <w:rFonts w:ascii="Palatino Linotype" w:hAnsi="Palatino Linotype"/>
          <w:sz w:val="24"/>
          <w:szCs w:val="24"/>
        </w:rPr>
        <w:t xml:space="preserve">cross-state mobility </w:t>
      </w:r>
      <w:r w:rsidR="00DA541A" w:rsidRPr="008D2915">
        <w:rPr>
          <w:rFonts w:ascii="Palatino Linotype" w:hAnsi="Palatino Linotype"/>
          <w:sz w:val="24"/>
          <w:szCs w:val="24"/>
        </w:rPr>
        <w:t>within the EU</w:t>
      </w:r>
      <w:r w:rsidR="00883B6E" w:rsidRPr="008D2915">
        <w:rPr>
          <w:rFonts w:ascii="Palatino Linotype" w:hAnsi="Palatino Linotype"/>
          <w:sz w:val="24"/>
          <w:szCs w:val="24"/>
        </w:rPr>
        <w:t>, particularly with respect to West</w:t>
      </w:r>
      <w:r w:rsidR="00045CEC" w:rsidRPr="008D2915">
        <w:rPr>
          <w:rFonts w:ascii="Palatino Linotype" w:hAnsi="Palatino Linotype"/>
          <w:sz w:val="24"/>
          <w:szCs w:val="24"/>
        </w:rPr>
        <w:t>-</w:t>
      </w:r>
      <w:r w:rsidR="00883B6E" w:rsidRPr="008D2915">
        <w:rPr>
          <w:rFonts w:ascii="Palatino Linotype" w:hAnsi="Palatino Linotype"/>
          <w:sz w:val="24"/>
          <w:szCs w:val="24"/>
        </w:rPr>
        <w:t>African migrants</w:t>
      </w:r>
      <w:r w:rsidR="00AB129A" w:rsidRPr="008D2915">
        <w:rPr>
          <w:rFonts w:ascii="Palatino Linotype" w:hAnsi="Palatino Linotype"/>
          <w:sz w:val="24"/>
          <w:szCs w:val="24"/>
        </w:rPr>
        <w:t xml:space="preserve">. </w:t>
      </w:r>
      <w:r w:rsidR="008F35D7" w:rsidRPr="008D2915">
        <w:rPr>
          <w:rFonts w:ascii="Palatino Linotype" w:hAnsi="Palatino Linotype"/>
          <w:sz w:val="24"/>
          <w:szCs w:val="24"/>
        </w:rPr>
        <w:t>W</w:t>
      </w:r>
      <w:r w:rsidR="003D2080" w:rsidRPr="008D2915">
        <w:rPr>
          <w:rFonts w:ascii="Palatino Linotype" w:hAnsi="Palatino Linotype"/>
          <w:sz w:val="24"/>
          <w:szCs w:val="24"/>
        </w:rPr>
        <w:t>hile extant research</w:t>
      </w:r>
      <w:r w:rsidR="009C1043" w:rsidRPr="008D2915">
        <w:rPr>
          <w:rFonts w:ascii="Palatino Linotype" w:hAnsi="Palatino Linotype"/>
          <w:sz w:val="24"/>
          <w:szCs w:val="24"/>
        </w:rPr>
        <w:t xml:space="preserve"> concentrates</w:t>
      </w:r>
      <w:r w:rsidR="00424432" w:rsidRPr="008D2915">
        <w:rPr>
          <w:rFonts w:ascii="Palatino Linotype" w:hAnsi="Palatino Linotype"/>
          <w:sz w:val="24"/>
          <w:szCs w:val="24"/>
        </w:rPr>
        <w:t xml:space="preserve"> on </w:t>
      </w:r>
      <w:r w:rsidR="003D2080" w:rsidRPr="008D2915">
        <w:rPr>
          <w:rFonts w:ascii="Palatino Linotype" w:hAnsi="Palatino Linotype"/>
          <w:sz w:val="24"/>
          <w:szCs w:val="24"/>
        </w:rPr>
        <w:t>NTCN</w:t>
      </w:r>
      <w:r w:rsidR="009C1043" w:rsidRPr="008D2915">
        <w:rPr>
          <w:rFonts w:ascii="Palatino Linotype" w:hAnsi="Palatino Linotype"/>
          <w:sz w:val="24"/>
          <w:szCs w:val="24"/>
        </w:rPr>
        <w:t xml:space="preserve"> group categories including</w:t>
      </w:r>
      <w:r w:rsidR="00424432" w:rsidRPr="008D2915">
        <w:rPr>
          <w:rFonts w:ascii="Palatino Linotype" w:hAnsi="Palatino Linotype"/>
          <w:sz w:val="24"/>
          <w:szCs w:val="24"/>
        </w:rPr>
        <w:t xml:space="preserve"> demographics, employment rates, </w:t>
      </w:r>
      <w:r w:rsidR="00CD216E" w:rsidRPr="008D2915">
        <w:rPr>
          <w:rFonts w:ascii="Palatino Linotype" w:hAnsi="Palatino Linotype"/>
          <w:sz w:val="24"/>
          <w:szCs w:val="24"/>
        </w:rPr>
        <w:t xml:space="preserve">and ethnicity, our </w:t>
      </w:r>
      <w:r w:rsidR="007D65CA" w:rsidRPr="008D2915">
        <w:rPr>
          <w:rFonts w:ascii="Palatino Linotype" w:hAnsi="Palatino Linotype"/>
          <w:sz w:val="24"/>
          <w:szCs w:val="24"/>
        </w:rPr>
        <w:t>study turns the spotlight</w:t>
      </w:r>
      <w:r w:rsidR="00CD216E" w:rsidRPr="008D2915">
        <w:rPr>
          <w:rFonts w:ascii="Palatino Linotype" w:hAnsi="Palatino Linotype"/>
          <w:sz w:val="24"/>
          <w:szCs w:val="24"/>
        </w:rPr>
        <w:t xml:space="preserve"> on </w:t>
      </w:r>
      <w:r w:rsidR="005C7CB6" w:rsidRPr="008D2915">
        <w:rPr>
          <w:rFonts w:ascii="Palatino Linotype" w:hAnsi="Palatino Linotype"/>
          <w:sz w:val="24"/>
          <w:szCs w:val="24"/>
        </w:rPr>
        <w:t xml:space="preserve">the linkages between </w:t>
      </w:r>
      <w:r w:rsidR="003D2080" w:rsidRPr="008D2915">
        <w:rPr>
          <w:rFonts w:ascii="Palatino Linotype" w:hAnsi="Palatino Linotype"/>
          <w:sz w:val="24"/>
          <w:szCs w:val="24"/>
        </w:rPr>
        <w:t>relational ties and</w:t>
      </w:r>
      <w:r w:rsidR="005C7CB6" w:rsidRPr="008D2915">
        <w:rPr>
          <w:rFonts w:ascii="Palatino Linotype" w:hAnsi="Palatino Linotype"/>
          <w:sz w:val="24"/>
          <w:szCs w:val="24"/>
        </w:rPr>
        <w:t xml:space="preserve"> practices in context that</w:t>
      </w:r>
      <w:r w:rsidR="00BC2A5E" w:rsidRPr="008D2915">
        <w:rPr>
          <w:rFonts w:ascii="Palatino Linotype" w:hAnsi="Palatino Linotype"/>
          <w:sz w:val="24"/>
          <w:szCs w:val="24"/>
        </w:rPr>
        <w:t xml:space="preserve"> </w:t>
      </w:r>
      <w:r w:rsidR="008845DC" w:rsidRPr="008D2915">
        <w:rPr>
          <w:rFonts w:ascii="Palatino Linotype" w:hAnsi="Palatino Linotype"/>
          <w:sz w:val="24"/>
          <w:szCs w:val="24"/>
        </w:rPr>
        <w:t>shape</w:t>
      </w:r>
      <w:r w:rsidR="003D2080" w:rsidRPr="008D2915">
        <w:rPr>
          <w:rFonts w:ascii="Palatino Linotype" w:hAnsi="Palatino Linotype"/>
          <w:sz w:val="24"/>
          <w:szCs w:val="24"/>
        </w:rPr>
        <w:t xml:space="preserve"> </w:t>
      </w:r>
      <w:r w:rsidR="008845DC" w:rsidRPr="008D2915">
        <w:rPr>
          <w:rFonts w:ascii="Palatino Linotype" w:hAnsi="Palatino Linotype"/>
          <w:sz w:val="24"/>
          <w:szCs w:val="24"/>
        </w:rPr>
        <w:t>diasporic networks and cultural allegiances negotiated in highly localised ways to aid the</w:t>
      </w:r>
      <w:r w:rsidR="001E2B67" w:rsidRPr="008D2915">
        <w:rPr>
          <w:rFonts w:ascii="Palatino Linotype" w:hAnsi="Palatino Linotype"/>
          <w:sz w:val="24"/>
          <w:szCs w:val="24"/>
        </w:rPr>
        <w:t>ir</w:t>
      </w:r>
      <w:r w:rsidR="003D2080" w:rsidRPr="008D2915">
        <w:rPr>
          <w:rFonts w:ascii="Palatino Linotype" w:hAnsi="Palatino Linotype"/>
          <w:sz w:val="24"/>
          <w:szCs w:val="24"/>
        </w:rPr>
        <w:t xml:space="preserve"> </w:t>
      </w:r>
      <w:r w:rsidR="001E2B67" w:rsidRPr="008D2915">
        <w:rPr>
          <w:rFonts w:ascii="Palatino Linotype" w:hAnsi="Palatino Linotype"/>
          <w:sz w:val="24"/>
          <w:szCs w:val="24"/>
        </w:rPr>
        <w:t>cross-state mobility</w:t>
      </w:r>
      <w:r w:rsidR="003D2080" w:rsidRPr="008D2915">
        <w:rPr>
          <w:rFonts w:ascii="Palatino Linotype" w:hAnsi="Palatino Linotype"/>
          <w:sz w:val="24"/>
          <w:szCs w:val="24"/>
        </w:rPr>
        <w:t>.</w:t>
      </w:r>
      <w:r w:rsidR="00FA6623" w:rsidRPr="008D2915">
        <w:rPr>
          <w:rFonts w:ascii="Palatino Linotype" w:hAnsi="Palatino Linotype"/>
          <w:sz w:val="24"/>
          <w:szCs w:val="24"/>
        </w:rPr>
        <w:t xml:space="preserve"> </w:t>
      </w:r>
      <w:r w:rsidR="002B343E" w:rsidRPr="008D2915">
        <w:rPr>
          <w:rFonts w:ascii="Palatino Linotype" w:hAnsi="Palatino Linotype"/>
          <w:sz w:val="24"/>
          <w:szCs w:val="24"/>
        </w:rPr>
        <w:t xml:space="preserve">Second, our study contributes to the “contingency and meaningfulness of spatial movement” (Rogaly, 2015: 529), providing useful insight into the transient movement of </w:t>
      </w:r>
      <w:r w:rsidR="00255A08" w:rsidRPr="008D2915">
        <w:rPr>
          <w:rFonts w:ascii="Palatino Linotype" w:hAnsi="Palatino Linotype"/>
          <w:sz w:val="24"/>
          <w:szCs w:val="24"/>
        </w:rPr>
        <w:t>NTCNs</w:t>
      </w:r>
      <w:r w:rsidR="002B343E" w:rsidRPr="008D2915">
        <w:rPr>
          <w:rFonts w:ascii="Palatino Linotype" w:hAnsi="Palatino Linotype"/>
          <w:sz w:val="24"/>
          <w:szCs w:val="24"/>
        </w:rPr>
        <w:t xml:space="preserve">, how they interpret their own mobility, and build their lives around storylines related to their </w:t>
      </w:r>
      <w:r w:rsidR="00255A08" w:rsidRPr="008D2915">
        <w:rPr>
          <w:rFonts w:ascii="Palatino Linotype" w:hAnsi="Palatino Linotype"/>
          <w:sz w:val="24"/>
          <w:szCs w:val="24"/>
        </w:rPr>
        <w:t>mobility</w:t>
      </w:r>
      <w:r w:rsidR="002B343E" w:rsidRPr="008D2915">
        <w:rPr>
          <w:rFonts w:ascii="Palatino Linotype" w:hAnsi="Palatino Linotype"/>
          <w:sz w:val="24"/>
          <w:szCs w:val="24"/>
        </w:rPr>
        <w:t>; rather than mere vignettes of the transitory nature of EU nationals exercising their right to free movement. Third, and most important</w:t>
      </w:r>
      <w:r w:rsidR="00F30F2D" w:rsidRPr="008D2915">
        <w:rPr>
          <w:rFonts w:ascii="Palatino Linotype" w:hAnsi="Palatino Linotype"/>
          <w:sz w:val="24"/>
          <w:szCs w:val="24"/>
        </w:rPr>
        <w:t>ly</w:t>
      </w:r>
      <w:r w:rsidR="003D2080" w:rsidRPr="008D2915">
        <w:rPr>
          <w:rFonts w:ascii="Palatino Linotype" w:hAnsi="Palatino Linotype"/>
          <w:sz w:val="24"/>
          <w:szCs w:val="24"/>
        </w:rPr>
        <w:t>,</w:t>
      </w:r>
      <w:r w:rsidR="00D03794" w:rsidRPr="008D2915">
        <w:rPr>
          <w:rFonts w:ascii="Palatino Linotype" w:hAnsi="Palatino Linotype"/>
          <w:sz w:val="24"/>
          <w:szCs w:val="24"/>
        </w:rPr>
        <w:t xml:space="preserve"> we show that the</w:t>
      </w:r>
      <w:r w:rsidR="00493422" w:rsidRPr="008D2915">
        <w:rPr>
          <w:rFonts w:ascii="Palatino Linotype" w:hAnsi="Palatino Linotype"/>
          <w:sz w:val="24"/>
          <w:szCs w:val="24"/>
        </w:rPr>
        <w:t xml:space="preserve"> </w:t>
      </w:r>
      <w:r w:rsidR="00BC2A5E" w:rsidRPr="008D2915">
        <w:rPr>
          <w:rFonts w:ascii="Palatino Linotype" w:hAnsi="Palatino Linotype"/>
          <w:sz w:val="24"/>
          <w:szCs w:val="24"/>
        </w:rPr>
        <w:t>NTCN disposition to rely on kin, a</w:t>
      </w:r>
      <w:r w:rsidR="00493422" w:rsidRPr="008D2915">
        <w:rPr>
          <w:rFonts w:ascii="Palatino Linotype" w:hAnsi="Palatino Linotype"/>
          <w:sz w:val="24"/>
          <w:szCs w:val="24"/>
        </w:rPr>
        <w:t>s evinced by the</w:t>
      </w:r>
      <w:r w:rsidR="00D03794" w:rsidRPr="008D2915">
        <w:rPr>
          <w:rFonts w:ascii="Palatino Linotype" w:hAnsi="Palatino Linotype"/>
          <w:sz w:val="24"/>
          <w:szCs w:val="24"/>
        </w:rPr>
        <w:t>ir</w:t>
      </w:r>
      <w:r w:rsidR="00493422" w:rsidRPr="008D2915">
        <w:rPr>
          <w:rFonts w:ascii="Palatino Linotype" w:hAnsi="Palatino Linotype"/>
          <w:sz w:val="24"/>
          <w:szCs w:val="24"/>
        </w:rPr>
        <w:t xml:space="preserve"> des</w:t>
      </w:r>
      <w:r w:rsidR="00CD216E" w:rsidRPr="008D2915">
        <w:rPr>
          <w:rFonts w:ascii="Palatino Linotype" w:hAnsi="Palatino Linotype"/>
          <w:sz w:val="24"/>
          <w:szCs w:val="24"/>
        </w:rPr>
        <w:t>ire to draw on</w:t>
      </w:r>
      <w:r w:rsidR="00493422" w:rsidRPr="008D2915">
        <w:rPr>
          <w:rFonts w:ascii="Palatino Linotype" w:hAnsi="Palatino Linotype"/>
          <w:sz w:val="24"/>
          <w:szCs w:val="24"/>
        </w:rPr>
        <w:t xml:space="preserve"> their immediate netw</w:t>
      </w:r>
      <w:r w:rsidR="00BC2A5E" w:rsidRPr="008D2915">
        <w:rPr>
          <w:rFonts w:ascii="Palatino Linotype" w:hAnsi="Palatino Linotype"/>
          <w:sz w:val="24"/>
          <w:szCs w:val="24"/>
        </w:rPr>
        <w:t>orks of extended family, friend</w:t>
      </w:r>
      <w:r w:rsidR="00A92E3D" w:rsidRPr="008D2915">
        <w:rPr>
          <w:rFonts w:ascii="Palatino Linotype" w:hAnsi="Palatino Linotype"/>
          <w:sz w:val="24"/>
          <w:szCs w:val="24"/>
        </w:rPr>
        <w:t>s</w:t>
      </w:r>
      <w:r w:rsidR="00BC2A5E" w:rsidRPr="008D2915">
        <w:rPr>
          <w:rFonts w:ascii="Palatino Linotype" w:hAnsi="Palatino Linotype"/>
          <w:sz w:val="24"/>
          <w:szCs w:val="24"/>
        </w:rPr>
        <w:t xml:space="preserve"> and</w:t>
      </w:r>
      <w:r w:rsidR="00493422" w:rsidRPr="008D2915">
        <w:rPr>
          <w:rFonts w:ascii="Palatino Linotype" w:hAnsi="Palatino Linotype"/>
          <w:sz w:val="24"/>
          <w:szCs w:val="24"/>
        </w:rPr>
        <w:t xml:space="preserve"> acquaintances</w:t>
      </w:r>
      <w:r w:rsidR="00BC2A5E" w:rsidRPr="008D2915">
        <w:rPr>
          <w:rFonts w:ascii="Palatino Linotype" w:hAnsi="Palatino Linotype"/>
          <w:sz w:val="24"/>
          <w:szCs w:val="24"/>
        </w:rPr>
        <w:t xml:space="preserve">, derives </w:t>
      </w:r>
      <w:r w:rsidR="00CD216E" w:rsidRPr="008D2915">
        <w:rPr>
          <w:rFonts w:ascii="Palatino Linotype" w:hAnsi="Palatino Linotype"/>
          <w:sz w:val="24"/>
          <w:szCs w:val="24"/>
        </w:rPr>
        <w:t xml:space="preserve">not only from their shared cultural heritage but also </w:t>
      </w:r>
      <w:r w:rsidR="00BC2A5E" w:rsidRPr="008D2915">
        <w:rPr>
          <w:rFonts w:ascii="Palatino Linotype" w:hAnsi="Palatino Linotype"/>
          <w:sz w:val="24"/>
          <w:szCs w:val="24"/>
        </w:rPr>
        <w:t>from their status as</w:t>
      </w:r>
      <w:r w:rsidR="00DA541A" w:rsidRPr="008D2915">
        <w:rPr>
          <w:rFonts w:ascii="Palatino Linotype" w:hAnsi="Palatino Linotype"/>
          <w:sz w:val="24"/>
          <w:szCs w:val="24"/>
        </w:rPr>
        <w:t xml:space="preserve"> non-elite cosmopolitans inhabiting marginal</w:t>
      </w:r>
      <w:r w:rsidR="00006166" w:rsidRPr="008D2915">
        <w:rPr>
          <w:rFonts w:ascii="Palatino Linotype" w:hAnsi="Palatino Linotype"/>
          <w:sz w:val="24"/>
          <w:szCs w:val="24"/>
        </w:rPr>
        <w:t>, interstitial</w:t>
      </w:r>
      <w:r w:rsidR="00DA541A" w:rsidRPr="008D2915">
        <w:rPr>
          <w:rFonts w:ascii="Palatino Linotype" w:hAnsi="Palatino Linotype"/>
          <w:sz w:val="24"/>
          <w:szCs w:val="24"/>
        </w:rPr>
        <w:t xml:space="preserve"> spaces with </w:t>
      </w:r>
      <w:r w:rsidR="00493422" w:rsidRPr="008D2915">
        <w:rPr>
          <w:rFonts w:ascii="Palatino Linotype" w:hAnsi="Palatino Linotype"/>
          <w:sz w:val="24"/>
          <w:szCs w:val="24"/>
        </w:rPr>
        <w:t>limited social capital</w:t>
      </w:r>
      <w:r w:rsidR="00BC2A5E" w:rsidRPr="008D2915">
        <w:rPr>
          <w:rFonts w:ascii="Palatino Linotype" w:hAnsi="Palatino Linotype"/>
          <w:sz w:val="24"/>
          <w:szCs w:val="24"/>
        </w:rPr>
        <w:t xml:space="preserve"> (Kothari, 2008)</w:t>
      </w:r>
      <w:r w:rsidR="00493422" w:rsidRPr="008D2915">
        <w:rPr>
          <w:rFonts w:ascii="Palatino Linotype" w:hAnsi="Palatino Linotype"/>
          <w:sz w:val="24"/>
          <w:szCs w:val="24"/>
        </w:rPr>
        <w:t>.</w:t>
      </w:r>
      <w:r w:rsidR="00FA6623" w:rsidRPr="008D2915">
        <w:rPr>
          <w:rFonts w:ascii="Palatino Linotype" w:hAnsi="Palatino Linotype"/>
          <w:sz w:val="24"/>
          <w:szCs w:val="24"/>
        </w:rPr>
        <w:t xml:space="preserve"> </w:t>
      </w:r>
      <w:r w:rsidR="00CD216E" w:rsidRPr="008D2915">
        <w:rPr>
          <w:rFonts w:ascii="Palatino Linotype" w:hAnsi="Palatino Linotype"/>
          <w:sz w:val="24"/>
          <w:szCs w:val="24"/>
        </w:rPr>
        <w:t xml:space="preserve">The corollary of this limited social capital, we found, is </w:t>
      </w:r>
      <w:r w:rsidR="008F1171" w:rsidRPr="008D2915">
        <w:rPr>
          <w:rFonts w:ascii="Palatino Linotype" w:hAnsi="Palatino Linotype"/>
          <w:sz w:val="24"/>
          <w:szCs w:val="24"/>
        </w:rPr>
        <w:t>richness</w:t>
      </w:r>
      <w:r w:rsidR="00CD216E" w:rsidRPr="008D2915">
        <w:rPr>
          <w:rFonts w:ascii="Palatino Linotype" w:hAnsi="Palatino Linotype"/>
          <w:sz w:val="24"/>
          <w:szCs w:val="24"/>
        </w:rPr>
        <w:t xml:space="preserve"> in </w:t>
      </w:r>
      <w:r w:rsidR="00815D6B" w:rsidRPr="008D2915">
        <w:rPr>
          <w:rFonts w:ascii="Palatino Linotype" w:hAnsi="Palatino Linotype"/>
          <w:sz w:val="24"/>
          <w:szCs w:val="24"/>
        </w:rPr>
        <w:t xml:space="preserve">geographically extended </w:t>
      </w:r>
      <w:r w:rsidR="00CD216E" w:rsidRPr="008D2915">
        <w:rPr>
          <w:rFonts w:ascii="Palatino Linotype" w:hAnsi="Palatino Linotype"/>
          <w:sz w:val="24"/>
          <w:szCs w:val="24"/>
        </w:rPr>
        <w:t>relational capital which helps to compensate for the former</w:t>
      </w:r>
      <w:r w:rsidR="00A03146" w:rsidRPr="008D2915">
        <w:rPr>
          <w:rFonts w:ascii="Palatino Linotype" w:hAnsi="Palatino Linotype"/>
          <w:sz w:val="24"/>
          <w:szCs w:val="24"/>
        </w:rPr>
        <w:t>. Even in cases where initially interviewees had few or see</w:t>
      </w:r>
      <w:r w:rsidR="00F30F2D" w:rsidRPr="008D2915">
        <w:rPr>
          <w:rFonts w:ascii="Palatino Linotype" w:hAnsi="Palatino Linotype"/>
          <w:sz w:val="24"/>
          <w:szCs w:val="24"/>
        </w:rPr>
        <w:t>mingly tangential contacts, the</w:t>
      </w:r>
      <w:r w:rsidR="00D71D79" w:rsidRPr="008D2915">
        <w:rPr>
          <w:rFonts w:ascii="Palatino Linotype" w:hAnsi="Palatino Linotype"/>
          <w:sz w:val="24"/>
          <w:szCs w:val="24"/>
        </w:rPr>
        <w:t xml:space="preserve">se relational ties </w:t>
      </w:r>
      <w:r w:rsidR="00F30F2D" w:rsidRPr="008D2915">
        <w:rPr>
          <w:rFonts w:ascii="Palatino Linotype" w:hAnsi="Palatino Linotype"/>
          <w:sz w:val="24"/>
          <w:szCs w:val="24"/>
        </w:rPr>
        <w:t>proved powerful</w:t>
      </w:r>
      <w:r w:rsidR="00A03146" w:rsidRPr="008D2915">
        <w:rPr>
          <w:rFonts w:ascii="Palatino Linotype" w:hAnsi="Palatino Linotype"/>
          <w:sz w:val="24"/>
          <w:szCs w:val="24"/>
        </w:rPr>
        <w:t xml:space="preserve"> in terms of the reciprocal obligation they engendered</w:t>
      </w:r>
      <w:r w:rsidR="002B343E" w:rsidRPr="008D2915">
        <w:rPr>
          <w:rFonts w:ascii="Palatino Linotype" w:hAnsi="Palatino Linotype"/>
          <w:sz w:val="24"/>
          <w:szCs w:val="24"/>
        </w:rPr>
        <w:t xml:space="preserve">. </w:t>
      </w:r>
      <w:r w:rsidR="00D71D79" w:rsidRPr="008D2915">
        <w:rPr>
          <w:rFonts w:ascii="Palatino Linotype" w:hAnsi="Palatino Linotype"/>
          <w:sz w:val="24"/>
          <w:szCs w:val="24"/>
        </w:rPr>
        <w:t>This is a powerful antidote to</w:t>
      </w:r>
      <w:r w:rsidR="00A92E3D" w:rsidRPr="008D2915">
        <w:rPr>
          <w:rFonts w:ascii="Palatino Linotype" w:hAnsi="Palatino Linotype"/>
          <w:sz w:val="24"/>
          <w:szCs w:val="24"/>
        </w:rPr>
        <w:t xml:space="preserve"> </w:t>
      </w:r>
      <w:r w:rsidR="00F225FD" w:rsidRPr="008D2915">
        <w:rPr>
          <w:rFonts w:ascii="Palatino Linotype" w:hAnsi="Palatino Linotype"/>
          <w:sz w:val="24"/>
          <w:szCs w:val="24"/>
        </w:rPr>
        <w:t>“</w:t>
      </w:r>
      <w:r w:rsidR="00A92E3D" w:rsidRPr="008D2915">
        <w:rPr>
          <w:rFonts w:ascii="Palatino Linotype" w:hAnsi="Palatino Linotype"/>
          <w:sz w:val="24"/>
          <w:szCs w:val="24"/>
        </w:rPr>
        <w:t>a world of fleeti</w:t>
      </w:r>
      <w:r w:rsidR="00F225FD" w:rsidRPr="008D2915">
        <w:rPr>
          <w:rFonts w:ascii="Palatino Linotype" w:hAnsi="Palatino Linotype"/>
          <w:sz w:val="24"/>
          <w:szCs w:val="24"/>
        </w:rPr>
        <w:t>ng chances and frail securities”</w:t>
      </w:r>
      <w:r w:rsidR="00A92E3D" w:rsidRPr="008D2915">
        <w:rPr>
          <w:rFonts w:ascii="Palatino Linotype" w:hAnsi="Palatino Linotype"/>
          <w:sz w:val="24"/>
          <w:szCs w:val="24"/>
        </w:rPr>
        <w:t xml:space="preserve"> (Bauman, 2004: 27). </w:t>
      </w:r>
      <w:r w:rsidR="00F30F2D" w:rsidRPr="008D2915">
        <w:rPr>
          <w:rFonts w:ascii="Palatino Linotype" w:hAnsi="Palatino Linotype"/>
          <w:sz w:val="24"/>
          <w:szCs w:val="24"/>
        </w:rPr>
        <w:t>It is in this regard that we make our original contribution.</w:t>
      </w:r>
      <w:r w:rsidR="00A92E3D" w:rsidRPr="008D2915">
        <w:rPr>
          <w:rFonts w:ascii="Palatino Linotype" w:hAnsi="Palatino Linotype"/>
          <w:sz w:val="24"/>
          <w:szCs w:val="24"/>
        </w:rPr>
        <w:t xml:space="preserve"> </w:t>
      </w:r>
      <w:r w:rsidR="00A37489" w:rsidRPr="008D2915">
        <w:rPr>
          <w:rFonts w:ascii="Palatino Linotype" w:eastAsia="Calibri" w:hAnsi="Palatino Linotype" w:cs="Times New Roman"/>
          <w:sz w:val="24"/>
          <w:szCs w:val="24"/>
          <w:shd w:val="clear" w:color="auto" w:fill="FFFFFF"/>
        </w:rPr>
        <w:t xml:space="preserve">In explicating how </w:t>
      </w:r>
      <w:r w:rsidR="00F307A6" w:rsidRPr="008D2915">
        <w:rPr>
          <w:rFonts w:ascii="Palatino Linotype" w:eastAsia="Calibri" w:hAnsi="Palatino Linotype" w:cs="Times New Roman"/>
          <w:sz w:val="24"/>
          <w:szCs w:val="24"/>
          <w:shd w:val="clear" w:color="auto" w:fill="FFFFFF"/>
        </w:rPr>
        <w:lastRenderedPageBreak/>
        <w:t xml:space="preserve">people act in the context of cross-state mobility, our empirical findings contribute to the development of practice theory by showing how </w:t>
      </w:r>
      <w:r w:rsidR="00BE2EE5" w:rsidRPr="008D2915">
        <w:rPr>
          <w:rFonts w:ascii="Palatino Linotype" w:eastAsia="Calibri" w:hAnsi="Palatino Linotype" w:cs="Times New Roman"/>
          <w:sz w:val="24"/>
          <w:szCs w:val="24"/>
          <w:shd w:val="clear" w:color="auto" w:fill="FFFFFF"/>
        </w:rPr>
        <w:t xml:space="preserve">situated </w:t>
      </w:r>
      <w:r w:rsidR="00F225FD" w:rsidRPr="008D2915">
        <w:rPr>
          <w:rFonts w:ascii="Palatino Linotype" w:eastAsia="Calibri" w:hAnsi="Palatino Linotype" w:cs="Times New Roman"/>
          <w:sz w:val="24"/>
          <w:szCs w:val="24"/>
          <w:shd w:val="clear" w:color="auto" w:fill="FFFFFF"/>
        </w:rPr>
        <w:t>practices deconstructed into “</w:t>
      </w:r>
      <w:r w:rsidR="00F307A6" w:rsidRPr="008D2915">
        <w:rPr>
          <w:rFonts w:ascii="Palatino Linotype" w:eastAsia="Calibri" w:hAnsi="Palatino Linotype" w:cs="Times New Roman"/>
          <w:sz w:val="24"/>
          <w:szCs w:val="24"/>
          <w:shd w:val="clear" w:color="auto" w:fill="FFFFFF"/>
        </w:rPr>
        <w:t>several elements</w:t>
      </w:r>
      <w:r w:rsidR="00F225FD" w:rsidRPr="008D2915">
        <w:rPr>
          <w:rFonts w:ascii="Palatino Linotype" w:eastAsia="Calibri" w:hAnsi="Palatino Linotype" w:cs="Times New Roman"/>
          <w:sz w:val="24"/>
          <w:szCs w:val="24"/>
          <w:shd w:val="clear" w:color="auto" w:fill="FFFFFF"/>
        </w:rPr>
        <w:t>, interconnected to one another”</w:t>
      </w:r>
      <w:r w:rsidR="00F307A6" w:rsidRPr="008D2915">
        <w:rPr>
          <w:rFonts w:ascii="Palatino Linotype" w:eastAsia="Calibri" w:hAnsi="Palatino Linotype" w:cs="Times New Roman"/>
          <w:sz w:val="24"/>
          <w:szCs w:val="24"/>
          <w:shd w:val="clear" w:color="auto" w:fill="FFFFFF"/>
        </w:rPr>
        <w:t xml:space="preserve"> (</w:t>
      </w:r>
      <w:proofErr w:type="spellStart"/>
      <w:r w:rsidR="00F307A6" w:rsidRPr="008D2915">
        <w:rPr>
          <w:rFonts w:ascii="Palatino Linotype" w:eastAsia="Calibri" w:hAnsi="Palatino Linotype" w:cs="Times New Roman"/>
          <w:sz w:val="24"/>
          <w:szCs w:val="24"/>
          <w:shd w:val="clear" w:color="auto" w:fill="FFFFFF"/>
        </w:rPr>
        <w:t>Schatzki</w:t>
      </w:r>
      <w:proofErr w:type="spellEnd"/>
      <w:r w:rsidR="00F307A6" w:rsidRPr="008D2915">
        <w:rPr>
          <w:rFonts w:ascii="Palatino Linotype" w:eastAsia="Calibri" w:hAnsi="Palatino Linotype" w:cs="Times New Roman"/>
          <w:sz w:val="24"/>
          <w:szCs w:val="24"/>
          <w:shd w:val="clear" w:color="auto" w:fill="FFFFFF"/>
        </w:rPr>
        <w:t xml:space="preserve">, 1996; </w:t>
      </w:r>
      <w:proofErr w:type="spellStart"/>
      <w:r w:rsidR="00F307A6" w:rsidRPr="008D2915">
        <w:rPr>
          <w:rFonts w:ascii="Palatino Linotype" w:eastAsia="Calibri" w:hAnsi="Palatino Linotype" w:cs="Times New Roman"/>
          <w:sz w:val="24"/>
          <w:szCs w:val="24"/>
          <w:shd w:val="clear" w:color="auto" w:fill="FFFFFF"/>
        </w:rPr>
        <w:t>R</w:t>
      </w:r>
      <w:r w:rsidR="0077707D" w:rsidRPr="008D2915">
        <w:rPr>
          <w:rFonts w:ascii="Palatino Linotype" w:eastAsia="Calibri" w:hAnsi="Palatino Linotype" w:cs="Times New Roman"/>
          <w:sz w:val="24"/>
          <w:szCs w:val="24"/>
          <w:shd w:val="clear" w:color="auto" w:fill="FFFFFF"/>
        </w:rPr>
        <w:t>eckwitz</w:t>
      </w:r>
      <w:proofErr w:type="spellEnd"/>
      <w:r w:rsidR="0077707D" w:rsidRPr="008D2915">
        <w:rPr>
          <w:rFonts w:ascii="Palatino Linotype" w:eastAsia="Calibri" w:hAnsi="Palatino Linotype" w:cs="Times New Roman"/>
          <w:sz w:val="24"/>
          <w:szCs w:val="24"/>
          <w:shd w:val="clear" w:color="auto" w:fill="FFFFFF"/>
        </w:rPr>
        <w:t>, 2002), can facilitate theorisation about</w:t>
      </w:r>
      <w:r w:rsidR="00F307A6" w:rsidRPr="008D2915">
        <w:rPr>
          <w:rFonts w:ascii="Palatino Linotype" w:eastAsia="Calibri" w:hAnsi="Palatino Linotype" w:cs="Times New Roman"/>
          <w:sz w:val="24"/>
          <w:szCs w:val="24"/>
          <w:shd w:val="clear" w:color="auto" w:fill="FFFFFF"/>
        </w:rPr>
        <w:t xml:space="preserve"> the influence of temporal socio-spatial r</w:t>
      </w:r>
      <w:r w:rsidR="00BE2EE5" w:rsidRPr="008D2915">
        <w:rPr>
          <w:rFonts w:ascii="Palatino Linotype" w:eastAsia="Calibri" w:hAnsi="Palatino Linotype" w:cs="Times New Roman"/>
          <w:sz w:val="24"/>
          <w:szCs w:val="24"/>
          <w:shd w:val="clear" w:color="auto" w:fill="FFFFFF"/>
        </w:rPr>
        <w:t xml:space="preserve">elations on routinized </w:t>
      </w:r>
      <w:r w:rsidR="00F307A6" w:rsidRPr="008D2915">
        <w:rPr>
          <w:rFonts w:ascii="Palatino Linotype" w:eastAsia="Calibri" w:hAnsi="Palatino Linotype" w:cs="Times New Roman"/>
          <w:sz w:val="24"/>
          <w:szCs w:val="24"/>
          <w:shd w:val="clear" w:color="auto" w:fill="FFFFFF"/>
        </w:rPr>
        <w:t>behaviour</w:t>
      </w:r>
      <w:r w:rsidR="00BE2EE5" w:rsidRPr="008D2915">
        <w:rPr>
          <w:rFonts w:ascii="Palatino Linotype" w:eastAsia="Calibri" w:hAnsi="Palatino Linotype" w:cs="Times New Roman"/>
          <w:sz w:val="24"/>
          <w:szCs w:val="24"/>
          <w:shd w:val="clear" w:color="auto" w:fill="FFFFFF"/>
        </w:rPr>
        <w:t>s</w:t>
      </w:r>
      <w:r w:rsidR="00F307A6" w:rsidRPr="008D2915">
        <w:rPr>
          <w:rFonts w:ascii="Palatino Linotype" w:eastAsia="Calibri" w:hAnsi="Palatino Linotype" w:cs="Times New Roman"/>
          <w:sz w:val="24"/>
          <w:szCs w:val="24"/>
          <w:shd w:val="clear" w:color="auto" w:fill="FFFFFF"/>
        </w:rPr>
        <w:t>.</w:t>
      </w:r>
      <w:r w:rsidR="00A37489" w:rsidRPr="008D2915">
        <w:rPr>
          <w:rFonts w:ascii="Palatino Linotype" w:eastAsia="Calibri" w:hAnsi="Palatino Linotype" w:cs="Times New Roman"/>
          <w:sz w:val="24"/>
          <w:szCs w:val="24"/>
          <w:shd w:val="clear" w:color="auto" w:fill="FFFFFF"/>
        </w:rPr>
        <w:t xml:space="preserve"> The seemingly mundane nature of these practices means that they are likely to be disregarded</w:t>
      </w:r>
      <w:r w:rsidR="0077707D" w:rsidRPr="008D2915">
        <w:rPr>
          <w:rFonts w:ascii="Palatino Linotype" w:eastAsia="Calibri" w:hAnsi="Palatino Linotype" w:cs="Times New Roman"/>
          <w:sz w:val="24"/>
          <w:szCs w:val="24"/>
          <w:shd w:val="clear" w:color="auto" w:fill="FFFFFF"/>
        </w:rPr>
        <w:t xml:space="preserve"> as unimportant. We identify,</w:t>
      </w:r>
      <w:r w:rsidR="00A37489" w:rsidRPr="008D2915">
        <w:rPr>
          <w:rFonts w:ascii="Palatino Linotype" w:eastAsia="Calibri" w:hAnsi="Palatino Linotype" w:cs="Times New Roman"/>
          <w:sz w:val="24"/>
          <w:szCs w:val="24"/>
          <w:shd w:val="clear" w:color="auto" w:fill="FFFFFF"/>
        </w:rPr>
        <w:t xml:space="preserve"> articulate</w:t>
      </w:r>
      <w:r w:rsidR="0077707D" w:rsidRPr="008D2915">
        <w:rPr>
          <w:rFonts w:ascii="Palatino Linotype" w:eastAsia="Calibri" w:hAnsi="Palatino Linotype" w:cs="Times New Roman"/>
          <w:sz w:val="24"/>
          <w:szCs w:val="24"/>
          <w:shd w:val="clear" w:color="auto" w:fill="FFFFFF"/>
        </w:rPr>
        <w:t xml:space="preserve"> and unpack</w:t>
      </w:r>
      <w:r w:rsidR="00A37489" w:rsidRPr="008D2915">
        <w:rPr>
          <w:rFonts w:ascii="Palatino Linotype" w:eastAsia="Calibri" w:hAnsi="Palatino Linotype" w:cs="Times New Roman"/>
          <w:sz w:val="24"/>
          <w:szCs w:val="24"/>
          <w:shd w:val="clear" w:color="auto" w:fill="FFFFFF"/>
        </w:rPr>
        <w:t xml:space="preserve"> </w:t>
      </w:r>
      <w:r w:rsidR="00EF1980" w:rsidRPr="008D2915">
        <w:rPr>
          <w:rFonts w:ascii="Palatino Linotype" w:eastAsia="Calibri" w:hAnsi="Palatino Linotype" w:cs="Times New Roman"/>
          <w:sz w:val="24"/>
          <w:szCs w:val="24"/>
          <w:shd w:val="clear" w:color="auto" w:fill="FFFFFF"/>
        </w:rPr>
        <w:t xml:space="preserve">them here because we think </w:t>
      </w:r>
      <w:r w:rsidR="00A37489" w:rsidRPr="008D2915">
        <w:rPr>
          <w:rFonts w:ascii="Palatino Linotype" w:eastAsia="Calibri" w:hAnsi="Palatino Linotype" w:cs="Times New Roman"/>
          <w:sz w:val="24"/>
          <w:szCs w:val="24"/>
          <w:shd w:val="clear" w:color="auto" w:fill="FFFFFF"/>
        </w:rPr>
        <w:t>they conceal important truths, highlighting key patt</w:t>
      </w:r>
      <w:r w:rsidR="00EF1980" w:rsidRPr="008D2915">
        <w:rPr>
          <w:rFonts w:ascii="Palatino Linotype" w:eastAsia="Calibri" w:hAnsi="Palatino Linotype" w:cs="Times New Roman"/>
          <w:sz w:val="24"/>
          <w:szCs w:val="24"/>
          <w:shd w:val="clear" w:color="auto" w:fill="FFFFFF"/>
        </w:rPr>
        <w:t>erns in the human stories behind</w:t>
      </w:r>
      <w:r w:rsidR="00A37489" w:rsidRPr="008D2915">
        <w:rPr>
          <w:rFonts w:ascii="Palatino Linotype" w:eastAsia="Calibri" w:hAnsi="Palatino Linotype" w:cs="Times New Roman"/>
          <w:sz w:val="24"/>
          <w:szCs w:val="24"/>
          <w:shd w:val="clear" w:color="auto" w:fill="FFFFFF"/>
        </w:rPr>
        <w:t xml:space="preserve"> NTCN migration, about which little is known.</w:t>
      </w:r>
    </w:p>
    <w:p w:rsidR="00B51756" w:rsidRPr="008D2915" w:rsidRDefault="00623D68"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ab/>
      </w:r>
      <w:r w:rsidR="00AD5376" w:rsidRPr="008D2915">
        <w:rPr>
          <w:rFonts w:ascii="Palatino Linotype" w:hAnsi="Palatino Linotype"/>
          <w:sz w:val="24"/>
          <w:szCs w:val="24"/>
        </w:rPr>
        <w:t>Our study has</w:t>
      </w:r>
      <w:r w:rsidR="00E87BC8" w:rsidRPr="008D2915">
        <w:rPr>
          <w:rFonts w:ascii="Palatino Linotype" w:hAnsi="Palatino Linotype"/>
          <w:sz w:val="24"/>
          <w:szCs w:val="24"/>
        </w:rPr>
        <w:t xml:space="preserve"> implications for</w:t>
      </w:r>
      <w:r w:rsidR="003874F9" w:rsidRPr="008D2915">
        <w:rPr>
          <w:rFonts w:ascii="Palatino Linotype" w:hAnsi="Palatino Linotype"/>
          <w:sz w:val="24"/>
          <w:szCs w:val="24"/>
        </w:rPr>
        <w:t xml:space="preserve"> mana</w:t>
      </w:r>
      <w:r w:rsidR="00AD5376" w:rsidRPr="008D2915">
        <w:rPr>
          <w:rFonts w:ascii="Palatino Linotype" w:hAnsi="Palatino Linotype"/>
          <w:sz w:val="24"/>
          <w:szCs w:val="24"/>
        </w:rPr>
        <w:t xml:space="preserve">ging </w:t>
      </w:r>
      <w:r w:rsidR="00255A08" w:rsidRPr="008D2915">
        <w:rPr>
          <w:rFonts w:ascii="Palatino Linotype" w:hAnsi="Palatino Linotype"/>
          <w:sz w:val="24"/>
          <w:szCs w:val="24"/>
        </w:rPr>
        <w:t xml:space="preserve">cross-state mobility </w:t>
      </w:r>
      <w:r w:rsidR="003874F9" w:rsidRPr="008D2915">
        <w:rPr>
          <w:rFonts w:ascii="Palatino Linotype" w:hAnsi="Palatino Linotype"/>
          <w:sz w:val="24"/>
          <w:szCs w:val="24"/>
        </w:rPr>
        <w:t xml:space="preserve">within </w:t>
      </w:r>
      <w:r w:rsidR="005945EE" w:rsidRPr="008D2915">
        <w:rPr>
          <w:rFonts w:ascii="Palatino Linotype" w:hAnsi="Palatino Linotype"/>
          <w:sz w:val="24"/>
          <w:szCs w:val="24"/>
        </w:rPr>
        <w:t>the</w:t>
      </w:r>
      <w:r w:rsidR="00E87BC8" w:rsidRPr="008D2915">
        <w:rPr>
          <w:rFonts w:ascii="Palatino Linotype" w:hAnsi="Palatino Linotype"/>
          <w:sz w:val="24"/>
          <w:szCs w:val="24"/>
        </w:rPr>
        <w:t xml:space="preserve"> </w:t>
      </w:r>
      <w:r w:rsidR="00A92335" w:rsidRPr="008D2915">
        <w:rPr>
          <w:rFonts w:ascii="Palatino Linotype" w:hAnsi="Palatino Linotype"/>
          <w:sz w:val="24"/>
          <w:szCs w:val="24"/>
        </w:rPr>
        <w:t>EU</w:t>
      </w:r>
      <w:r w:rsidR="00C7257A" w:rsidRPr="008D2915">
        <w:rPr>
          <w:rFonts w:ascii="Palatino Linotype" w:hAnsi="Palatino Linotype"/>
          <w:sz w:val="24"/>
          <w:szCs w:val="24"/>
        </w:rPr>
        <w:t xml:space="preserve">. </w:t>
      </w:r>
      <w:r w:rsidR="00A314A9" w:rsidRPr="008D2915">
        <w:rPr>
          <w:rFonts w:ascii="Palatino Linotype" w:hAnsi="Palatino Linotype"/>
          <w:sz w:val="24"/>
          <w:szCs w:val="24"/>
        </w:rPr>
        <w:t xml:space="preserve">First, </w:t>
      </w:r>
      <w:r w:rsidR="00E87BC8" w:rsidRPr="008D2915">
        <w:rPr>
          <w:rFonts w:ascii="Palatino Linotype" w:hAnsi="Palatino Linotype"/>
          <w:sz w:val="24"/>
          <w:szCs w:val="24"/>
        </w:rPr>
        <w:t>our perspective draws attention to the</w:t>
      </w:r>
      <w:r w:rsidR="00852A10" w:rsidRPr="008D2915">
        <w:rPr>
          <w:rFonts w:ascii="Palatino Linotype" w:hAnsi="Palatino Linotype"/>
          <w:sz w:val="24"/>
          <w:szCs w:val="24"/>
        </w:rPr>
        <w:t xml:space="preserve"> </w:t>
      </w:r>
      <w:r w:rsidR="00255A08" w:rsidRPr="008D2915">
        <w:rPr>
          <w:rFonts w:ascii="Palatino Linotype" w:hAnsi="Palatino Linotype"/>
          <w:sz w:val="24"/>
          <w:szCs w:val="24"/>
        </w:rPr>
        <w:t>mobility</w:t>
      </w:r>
      <w:r w:rsidR="00852A10" w:rsidRPr="008D2915">
        <w:rPr>
          <w:rFonts w:ascii="Palatino Linotype" w:hAnsi="Palatino Linotype"/>
          <w:sz w:val="24"/>
          <w:szCs w:val="24"/>
        </w:rPr>
        <w:t xml:space="preserve"> processes of European NTCN</w:t>
      </w:r>
      <w:r w:rsidR="00AD5376" w:rsidRPr="008D2915">
        <w:rPr>
          <w:rFonts w:ascii="Palatino Linotype" w:hAnsi="Palatino Linotype"/>
          <w:sz w:val="24"/>
          <w:szCs w:val="24"/>
        </w:rPr>
        <w:t>s,</w:t>
      </w:r>
      <w:r w:rsidR="00BE2EE5" w:rsidRPr="008D2915">
        <w:rPr>
          <w:rFonts w:ascii="Palatino Linotype" w:hAnsi="Palatino Linotype"/>
          <w:sz w:val="24"/>
          <w:szCs w:val="24"/>
        </w:rPr>
        <w:t xml:space="preserve"> showing that these are not merely</w:t>
      </w:r>
      <w:r w:rsidR="00AD5376" w:rsidRPr="008D2915">
        <w:rPr>
          <w:rFonts w:ascii="Palatino Linotype" w:hAnsi="Palatino Linotype"/>
          <w:sz w:val="24"/>
          <w:szCs w:val="24"/>
        </w:rPr>
        <w:t xml:space="preserve"> triggered by </w:t>
      </w:r>
      <w:r w:rsidR="00BE2EE5" w:rsidRPr="008D2915">
        <w:rPr>
          <w:rFonts w:ascii="Palatino Linotype" w:hAnsi="Palatino Linotype"/>
          <w:sz w:val="24"/>
          <w:szCs w:val="24"/>
        </w:rPr>
        <w:t xml:space="preserve">the </w:t>
      </w:r>
      <w:r w:rsidR="00E87BC8" w:rsidRPr="008D2915">
        <w:rPr>
          <w:rFonts w:ascii="Palatino Linotype" w:hAnsi="Palatino Linotype"/>
          <w:sz w:val="24"/>
          <w:szCs w:val="24"/>
        </w:rPr>
        <w:t>unique European project that facilitate</w:t>
      </w:r>
      <w:r w:rsidR="003874F9" w:rsidRPr="008D2915">
        <w:rPr>
          <w:rFonts w:ascii="Palatino Linotype" w:hAnsi="Palatino Linotype"/>
          <w:sz w:val="24"/>
          <w:szCs w:val="24"/>
        </w:rPr>
        <w:t>s</w:t>
      </w:r>
      <w:r w:rsidR="00AD5376" w:rsidRPr="008D2915">
        <w:rPr>
          <w:rFonts w:ascii="Palatino Linotype" w:hAnsi="Palatino Linotype"/>
          <w:sz w:val="24"/>
          <w:szCs w:val="24"/>
        </w:rPr>
        <w:t xml:space="preserve"> </w:t>
      </w:r>
      <w:r w:rsidR="00E87BC8" w:rsidRPr="008D2915">
        <w:rPr>
          <w:rFonts w:ascii="Palatino Linotype" w:hAnsi="Palatino Linotype"/>
          <w:sz w:val="24"/>
          <w:szCs w:val="24"/>
        </w:rPr>
        <w:t xml:space="preserve">free movement of </w:t>
      </w:r>
      <w:r w:rsidR="00AD5376" w:rsidRPr="008D2915">
        <w:rPr>
          <w:rFonts w:ascii="Palatino Linotype" w:hAnsi="Palatino Linotype"/>
          <w:sz w:val="24"/>
          <w:szCs w:val="24"/>
        </w:rPr>
        <w:t>labour, but also how social ties, kinship and relationality</w:t>
      </w:r>
      <w:r w:rsidR="00852A10" w:rsidRPr="008D2915">
        <w:rPr>
          <w:rFonts w:ascii="Palatino Linotype" w:hAnsi="Palatino Linotype"/>
          <w:sz w:val="24"/>
          <w:szCs w:val="24"/>
        </w:rPr>
        <w:t xml:space="preserve"> converge to organize the meaning and </w:t>
      </w:r>
      <w:r w:rsidR="004C48BB" w:rsidRPr="008D2915">
        <w:rPr>
          <w:rFonts w:ascii="Palatino Linotype" w:hAnsi="Palatino Linotype"/>
          <w:sz w:val="24"/>
          <w:szCs w:val="24"/>
        </w:rPr>
        <w:t>mobility</w:t>
      </w:r>
      <w:r w:rsidR="00852A10" w:rsidRPr="008D2915">
        <w:rPr>
          <w:rFonts w:ascii="Palatino Linotype" w:hAnsi="Palatino Linotype"/>
          <w:sz w:val="24"/>
          <w:szCs w:val="24"/>
        </w:rPr>
        <w:t xml:space="preserve"> strategies of</w:t>
      </w:r>
      <w:r w:rsidRPr="008D2915">
        <w:rPr>
          <w:rFonts w:ascii="Palatino Linotype" w:hAnsi="Palatino Linotype"/>
          <w:sz w:val="24"/>
          <w:szCs w:val="24"/>
        </w:rPr>
        <w:t xml:space="preserve"> low-skilled</w:t>
      </w:r>
      <w:r w:rsidR="00291CD5" w:rsidRPr="008D2915">
        <w:rPr>
          <w:rFonts w:ascii="Palatino Linotype" w:hAnsi="Palatino Linotype"/>
          <w:sz w:val="24"/>
          <w:szCs w:val="24"/>
        </w:rPr>
        <w:t>, low-paid</w:t>
      </w:r>
      <w:r w:rsidR="00852A10" w:rsidRPr="008D2915">
        <w:rPr>
          <w:rFonts w:ascii="Palatino Linotype" w:hAnsi="Palatino Linotype"/>
          <w:sz w:val="24"/>
          <w:szCs w:val="24"/>
        </w:rPr>
        <w:t xml:space="preserve"> migrant workers</w:t>
      </w:r>
      <w:r w:rsidR="00255A08" w:rsidRPr="008D2915">
        <w:rPr>
          <w:rFonts w:ascii="Palatino Linotype" w:hAnsi="Palatino Linotype"/>
          <w:sz w:val="24"/>
          <w:szCs w:val="24"/>
        </w:rPr>
        <w:t xml:space="preserve"> in general</w:t>
      </w:r>
      <w:r w:rsidR="00852A10" w:rsidRPr="008D2915">
        <w:rPr>
          <w:rFonts w:ascii="Palatino Linotype" w:hAnsi="Palatino Linotype"/>
          <w:sz w:val="24"/>
          <w:szCs w:val="24"/>
        </w:rPr>
        <w:t>.</w:t>
      </w:r>
      <w:r w:rsidRPr="008D2915">
        <w:rPr>
          <w:rFonts w:ascii="Palatino Linotype" w:hAnsi="Palatino Linotype"/>
          <w:sz w:val="24"/>
          <w:szCs w:val="24"/>
        </w:rPr>
        <w:t xml:space="preserve"> While prior research</w:t>
      </w:r>
      <w:r w:rsidR="003348F8" w:rsidRPr="008D2915">
        <w:rPr>
          <w:rFonts w:ascii="Palatino Linotype" w:hAnsi="Palatino Linotype"/>
          <w:sz w:val="24"/>
          <w:szCs w:val="24"/>
        </w:rPr>
        <w:t xml:space="preserve"> </w:t>
      </w:r>
      <w:r w:rsidR="00BF3244" w:rsidRPr="008D2915">
        <w:rPr>
          <w:rFonts w:ascii="Palatino Linotype" w:hAnsi="Palatino Linotype"/>
          <w:sz w:val="24"/>
          <w:szCs w:val="24"/>
        </w:rPr>
        <w:t>on NTCN</w:t>
      </w:r>
      <w:r w:rsidR="003874F9" w:rsidRPr="008D2915">
        <w:rPr>
          <w:rFonts w:ascii="Palatino Linotype" w:hAnsi="Palatino Linotype"/>
          <w:sz w:val="24"/>
          <w:szCs w:val="24"/>
        </w:rPr>
        <w:t>s</w:t>
      </w:r>
      <w:r w:rsidR="00BF3244" w:rsidRPr="008D2915">
        <w:rPr>
          <w:rFonts w:ascii="Palatino Linotype" w:hAnsi="Palatino Linotype"/>
          <w:sz w:val="24"/>
          <w:szCs w:val="24"/>
        </w:rPr>
        <w:t xml:space="preserve"> focuses on the reasons and motivations for thei</w:t>
      </w:r>
      <w:r w:rsidR="003874F9" w:rsidRPr="008D2915">
        <w:rPr>
          <w:rFonts w:ascii="Palatino Linotype" w:hAnsi="Palatino Linotype"/>
          <w:sz w:val="24"/>
          <w:szCs w:val="24"/>
        </w:rPr>
        <w:t xml:space="preserve">r onward migration (e.g. </w:t>
      </w:r>
      <w:r w:rsidR="00794616" w:rsidRPr="008D2915">
        <w:rPr>
          <w:rFonts w:ascii="Palatino Linotype" w:hAnsi="Palatino Linotype"/>
          <w:sz w:val="24"/>
          <w:szCs w:val="24"/>
        </w:rPr>
        <w:t>Ahrens</w:t>
      </w:r>
      <w:r w:rsidR="00BF3244" w:rsidRPr="008D2915">
        <w:rPr>
          <w:rFonts w:ascii="Palatino Linotype" w:hAnsi="Palatino Linotype"/>
          <w:sz w:val="24"/>
          <w:szCs w:val="24"/>
        </w:rPr>
        <w:t xml:space="preserve"> et al., 2016; Paul, 2011</w:t>
      </w:r>
      <w:r w:rsidR="005021FA" w:rsidRPr="008D2915">
        <w:rPr>
          <w:rFonts w:ascii="Palatino Linotype" w:hAnsi="Palatino Linotype"/>
          <w:sz w:val="24"/>
          <w:szCs w:val="24"/>
        </w:rPr>
        <w:t xml:space="preserve">; Van </w:t>
      </w:r>
      <w:proofErr w:type="spellStart"/>
      <w:r w:rsidR="005021FA" w:rsidRPr="008D2915">
        <w:rPr>
          <w:rFonts w:ascii="Palatino Linotype" w:hAnsi="Palatino Linotype"/>
          <w:sz w:val="24"/>
          <w:szCs w:val="24"/>
        </w:rPr>
        <w:t>Liempt</w:t>
      </w:r>
      <w:proofErr w:type="spellEnd"/>
      <w:r w:rsidR="005021FA" w:rsidRPr="008D2915">
        <w:rPr>
          <w:rFonts w:ascii="Palatino Linotype" w:hAnsi="Palatino Linotype"/>
          <w:sz w:val="24"/>
          <w:szCs w:val="24"/>
        </w:rPr>
        <w:t>, 2011)</w:t>
      </w:r>
      <w:r w:rsidR="00BF3244" w:rsidRPr="008D2915">
        <w:rPr>
          <w:rFonts w:ascii="Palatino Linotype" w:hAnsi="Palatino Linotype"/>
          <w:sz w:val="24"/>
          <w:szCs w:val="24"/>
        </w:rPr>
        <w:t xml:space="preserve">, </w:t>
      </w:r>
      <w:r w:rsidR="003348F8" w:rsidRPr="008D2915">
        <w:rPr>
          <w:rFonts w:ascii="Palatino Linotype" w:hAnsi="Palatino Linotype"/>
          <w:sz w:val="24"/>
          <w:szCs w:val="24"/>
        </w:rPr>
        <w:t>our study</w:t>
      </w:r>
      <w:r w:rsidR="003874F9" w:rsidRPr="008D2915">
        <w:rPr>
          <w:rFonts w:ascii="Palatino Linotype" w:hAnsi="Palatino Linotype"/>
          <w:sz w:val="24"/>
          <w:szCs w:val="24"/>
        </w:rPr>
        <w:t xml:space="preserve"> draws</w:t>
      </w:r>
      <w:r w:rsidR="00B70485" w:rsidRPr="008D2915">
        <w:rPr>
          <w:rFonts w:ascii="Palatino Linotype" w:hAnsi="Palatino Linotype"/>
          <w:sz w:val="24"/>
          <w:szCs w:val="24"/>
        </w:rPr>
        <w:t xml:space="preserve"> on the</w:t>
      </w:r>
      <w:r w:rsidR="003348F8" w:rsidRPr="008D2915">
        <w:rPr>
          <w:rFonts w:ascii="Palatino Linotype" w:hAnsi="Palatino Linotype"/>
          <w:sz w:val="24"/>
          <w:szCs w:val="24"/>
        </w:rPr>
        <w:t xml:space="preserve"> narratives</w:t>
      </w:r>
      <w:r w:rsidR="00B70485" w:rsidRPr="008D2915">
        <w:rPr>
          <w:rFonts w:ascii="Palatino Linotype" w:hAnsi="Palatino Linotype"/>
          <w:sz w:val="24"/>
          <w:szCs w:val="24"/>
        </w:rPr>
        <w:t xml:space="preserve"> of NTCN</w:t>
      </w:r>
      <w:r w:rsidR="003874F9" w:rsidRPr="008D2915">
        <w:rPr>
          <w:rFonts w:ascii="Palatino Linotype" w:hAnsi="Palatino Linotype"/>
          <w:sz w:val="24"/>
          <w:szCs w:val="24"/>
        </w:rPr>
        <w:t>s</w:t>
      </w:r>
      <w:r w:rsidR="001174FD" w:rsidRPr="008D2915">
        <w:rPr>
          <w:rFonts w:ascii="Palatino Linotype" w:hAnsi="Palatino Linotype"/>
          <w:sz w:val="24"/>
          <w:szCs w:val="24"/>
        </w:rPr>
        <w:t xml:space="preserve"> to</w:t>
      </w:r>
      <w:r w:rsidR="003874F9" w:rsidRPr="008D2915">
        <w:rPr>
          <w:rFonts w:ascii="Palatino Linotype" w:hAnsi="Palatino Linotype"/>
          <w:sz w:val="24"/>
          <w:szCs w:val="24"/>
        </w:rPr>
        <w:t xml:space="preserve"> illuminate</w:t>
      </w:r>
      <w:r w:rsidR="003348F8" w:rsidRPr="008D2915">
        <w:rPr>
          <w:rFonts w:ascii="Palatino Linotype" w:hAnsi="Palatino Linotype"/>
          <w:sz w:val="24"/>
          <w:szCs w:val="24"/>
        </w:rPr>
        <w:t xml:space="preserve"> the realities </w:t>
      </w:r>
      <w:r w:rsidR="003874F9" w:rsidRPr="008D2915">
        <w:rPr>
          <w:rFonts w:ascii="Palatino Linotype" w:hAnsi="Palatino Linotype"/>
          <w:sz w:val="24"/>
          <w:szCs w:val="24"/>
        </w:rPr>
        <w:t xml:space="preserve">of </w:t>
      </w:r>
      <w:r w:rsidR="00825E13" w:rsidRPr="008D2915">
        <w:rPr>
          <w:rFonts w:ascii="Palatino Linotype" w:hAnsi="Palatino Linotype"/>
          <w:sz w:val="24"/>
          <w:szCs w:val="24"/>
        </w:rPr>
        <w:t>low-skilled</w:t>
      </w:r>
      <w:r w:rsidR="00794616" w:rsidRPr="008D2915">
        <w:rPr>
          <w:rFonts w:ascii="Palatino Linotype" w:hAnsi="Palatino Linotype"/>
          <w:sz w:val="24"/>
          <w:szCs w:val="24"/>
        </w:rPr>
        <w:t xml:space="preserve"> </w:t>
      </w:r>
      <w:r w:rsidR="003874F9" w:rsidRPr="008D2915">
        <w:rPr>
          <w:rFonts w:ascii="Palatino Linotype" w:hAnsi="Palatino Linotype"/>
          <w:sz w:val="24"/>
          <w:szCs w:val="24"/>
        </w:rPr>
        <w:t xml:space="preserve">NTCN </w:t>
      </w:r>
      <w:r w:rsidR="00255A08" w:rsidRPr="008D2915">
        <w:rPr>
          <w:rFonts w:ascii="Palatino Linotype" w:hAnsi="Palatino Linotype"/>
          <w:sz w:val="24"/>
          <w:szCs w:val="24"/>
        </w:rPr>
        <w:t>mobility</w:t>
      </w:r>
      <w:r w:rsidR="00794616" w:rsidRPr="008D2915">
        <w:rPr>
          <w:rFonts w:ascii="Palatino Linotype" w:hAnsi="Palatino Linotype"/>
          <w:sz w:val="24"/>
          <w:szCs w:val="24"/>
        </w:rPr>
        <w:t xml:space="preserve"> among West-African migrants</w:t>
      </w:r>
      <w:r w:rsidR="00B70485" w:rsidRPr="008D2915">
        <w:rPr>
          <w:rFonts w:ascii="Palatino Linotype" w:hAnsi="Palatino Linotype"/>
          <w:sz w:val="24"/>
          <w:szCs w:val="24"/>
        </w:rPr>
        <w:t xml:space="preserve">, how the </w:t>
      </w:r>
      <w:r w:rsidR="003032BB" w:rsidRPr="008D2915">
        <w:rPr>
          <w:rFonts w:ascii="Palatino Linotype" w:hAnsi="Palatino Linotype"/>
          <w:sz w:val="24"/>
          <w:szCs w:val="24"/>
        </w:rPr>
        <w:t xml:space="preserve">social processes of </w:t>
      </w:r>
      <w:r w:rsidR="00255A08" w:rsidRPr="008D2915">
        <w:rPr>
          <w:rFonts w:ascii="Palatino Linotype" w:hAnsi="Palatino Linotype"/>
          <w:sz w:val="24"/>
          <w:szCs w:val="24"/>
        </w:rPr>
        <w:t>mobility</w:t>
      </w:r>
      <w:r w:rsidR="003032BB" w:rsidRPr="008D2915">
        <w:rPr>
          <w:rFonts w:ascii="Palatino Linotype" w:hAnsi="Palatino Linotype"/>
          <w:sz w:val="24"/>
          <w:szCs w:val="24"/>
        </w:rPr>
        <w:t xml:space="preserve"> </w:t>
      </w:r>
      <w:r w:rsidR="003874F9" w:rsidRPr="008D2915">
        <w:rPr>
          <w:rFonts w:ascii="Palatino Linotype" w:hAnsi="Palatino Linotype"/>
          <w:sz w:val="24"/>
          <w:szCs w:val="24"/>
        </w:rPr>
        <w:t>are</w:t>
      </w:r>
      <w:r w:rsidR="003348F8" w:rsidRPr="008D2915">
        <w:rPr>
          <w:rFonts w:ascii="Palatino Linotype" w:hAnsi="Palatino Linotype"/>
          <w:sz w:val="24"/>
          <w:szCs w:val="24"/>
        </w:rPr>
        <w:t xml:space="preserve"> </w:t>
      </w:r>
      <w:r w:rsidR="00276322" w:rsidRPr="008D2915">
        <w:rPr>
          <w:rFonts w:ascii="Palatino Linotype" w:hAnsi="Palatino Linotype"/>
          <w:sz w:val="24"/>
          <w:szCs w:val="24"/>
        </w:rPr>
        <w:t>embodied in lived experience</w:t>
      </w:r>
      <w:r w:rsidR="003032BB" w:rsidRPr="008D2915">
        <w:rPr>
          <w:rFonts w:ascii="Palatino Linotype" w:hAnsi="Palatino Linotype"/>
          <w:sz w:val="24"/>
          <w:szCs w:val="24"/>
        </w:rPr>
        <w:t xml:space="preserve"> and</w:t>
      </w:r>
      <w:r w:rsidR="00B70485" w:rsidRPr="008D2915">
        <w:rPr>
          <w:rFonts w:ascii="Palatino Linotype" w:hAnsi="Palatino Linotype"/>
          <w:sz w:val="24"/>
          <w:szCs w:val="24"/>
        </w:rPr>
        <w:t xml:space="preserve"> kinship networks, all</w:t>
      </w:r>
      <w:r w:rsidR="003348F8" w:rsidRPr="008D2915">
        <w:rPr>
          <w:rFonts w:ascii="Palatino Linotype" w:hAnsi="Palatino Linotype"/>
          <w:sz w:val="24"/>
          <w:szCs w:val="24"/>
        </w:rPr>
        <w:t xml:space="preserve"> </w:t>
      </w:r>
      <w:r w:rsidR="00C33632" w:rsidRPr="008D2915">
        <w:rPr>
          <w:rFonts w:ascii="Palatino Linotype" w:hAnsi="Palatino Linotype"/>
          <w:sz w:val="24"/>
          <w:szCs w:val="24"/>
        </w:rPr>
        <w:t>of which is encompassed</w:t>
      </w:r>
      <w:r w:rsidR="003348F8" w:rsidRPr="008D2915">
        <w:rPr>
          <w:rFonts w:ascii="Palatino Linotype" w:hAnsi="Palatino Linotype"/>
          <w:sz w:val="24"/>
          <w:szCs w:val="24"/>
        </w:rPr>
        <w:t xml:space="preserve"> with</w:t>
      </w:r>
      <w:r w:rsidR="005D44D0" w:rsidRPr="008D2915">
        <w:rPr>
          <w:rFonts w:ascii="Palatino Linotype" w:hAnsi="Palatino Linotype"/>
          <w:sz w:val="24"/>
          <w:szCs w:val="24"/>
        </w:rPr>
        <w:t>in</w:t>
      </w:r>
      <w:r w:rsidR="003874F9" w:rsidRPr="008D2915">
        <w:rPr>
          <w:rFonts w:ascii="Palatino Linotype" w:hAnsi="Palatino Linotype"/>
          <w:sz w:val="24"/>
          <w:szCs w:val="24"/>
        </w:rPr>
        <w:t xml:space="preserve"> EU institutional arrangement</w:t>
      </w:r>
      <w:r w:rsidR="0043091C" w:rsidRPr="008D2915">
        <w:rPr>
          <w:rFonts w:ascii="Palatino Linotype" w:hAnsi="Palatino Linotype"/>
          <w:sz w:val="24"/>
          <w:szCs w:val="24"/>
        </w:rPr>
        <w:t>s</w:t>
      </w:r>
      <w:r w:rsidR="003874F9" w:rsidRPr="008D2915">
        <w:rPr>
          <w:rFonts w:ascii="Palatino Linotype" w:hAnsi="Palatino Linotype"/>
          <w:sz w:val="24"/>
          <w:szCs w:val="24"/>
        </w:rPr>
        <w:t xml:space="preserve"> for the</w:t>
      </w:r>
      <w:r w:rsidR="005D44D0" w:rsidRPr="008D2915">
        <w:rPr>
          <w:rFonts w:ascii="Palatino Linotype" w:hAnsi="Palatino Linotype"/>
          <w:sz w:val="24"/>
          <w:szCs w:val="24"/>
        </w:rPr>
        <w:t xml:space="preserve"> free movement of labour</w:t>
      </w:r>
      <w:r w:rsidR="00B70485" w:rsidRPr="008D2915">
        <w:rPr>
          <w:rFonts w:ascii="Palatino Linotype" w:hAnsi="Palatino Linotype"/>
          <w:sz w:val="24"/>
          <w:szCs w:val="24"/>
        </w:rPr>
        <w:t>.</w:t>
      </w:r>
      <w:r w:rsidR="00B51756" w:rsidRPr="008D2915">
        <w:rPr>
          <w:rFonts w:ascii="Palatino Linotype" w:hAnsi="Palatino Linotype"/>
          <w:sz w:val="24"/>
          <w:szCs w:val="24"/>
        </w:rPr>
        <w:t xml:space="preserve"> </w:t>
      </w:r>
    </w:p>
    <w:p w:rsidR="00B51756" w:rsidRPr="008D2915" w:rsidRDefault="00B51756" w:rsidP="00B51756">
      <w:pPr>
        <w:spacing w:after="0" w:line="480" w:lineRule="auto"/>
        <w:ind w:firstLine="720"/>
        <w:jc w:val="both"/>
        <w:rPr>
          <w:rFonts w:ascii="Palatino Linotype" w:hAnsi="Palatino Linotype"/>
          <w:sz w:val="24"/>
          <w:szCs w:val="24"/>
        </w:rPr>
      </w:pPr>
      <w:r w:rsidRPr="008D2915">
        <w:rPr>
          <w:rFonts w:ascii="Palatino Linotype" w:hAnsi="Palatino Linotype"/>
          <w:sz w:val="24"/>
          <w:szCs w:val="24"/>
        </w:rPr>
        <w:t xml:space="preserve">In this way, our study has implications for policy-makers in the UK and EU. While attention in the run-up to the Brexit vote was very much focused on inward </w:t>
      </w:r>
      <w:r w:rsidRPr="008D2915">
        <w:rPr>
          <w:rFonts w:ascii="Palatino Linotype" w:hAnsi="Palatino Linotype"/>
          <w:sz w:val="24"/>
          <w:szCs w:val="24"/>
        </w:rPr>
        <w:lastRenderedPageBreak/>
        <w:t>migration to the UK, those amongst headline figures who were NTCNs were largely overlooked and hence ‘invisible’</w:t>
      </w:r>
      <w:r w:rsidR="002D7337" w:rsidRPr="008D2915">
        <w:rPr>
          <w:rFonts w:ascii="Palatino Linotype" w:hAnsi="Palatino Linotype"/>
          <w:sz w:val="24"/>
          <w:szCs w:val="24"/>
        </w:rPr>
        <w:t xml:space="preserve">. This implies, at one extreme, the effective decentralisation of UK immigration to the other 27 member states, each of which have eligibility criteria for admitting non-EU migrants into the EU. </w:t>
      </w:r>
      <w:r w:rsidRPr="008D2915">
        <w:rPr>
          <w:rFonts w:ascii="Palatino Linotype" w:hAnsi="Palatino Linotype"/>
          <w:sz w:val="24"/>
          <w:szCs w:val="24"/>
        </w:rPr>
        <w:t>We have shown, h</w:t>
      </w:r>
      <w:r w:rsidR="005C07F6" w:rsidRPr="008D2915">
        <w:rPr>
          <w:rFonts w:ascii="Palatino Linotype" w:hAnsi="Palatino Linotype"/>
          <w:sz w:val="24"/>
          <w:szCs w:val="24"/>
        </w:rPr>
        <w:t>owever, that NTCNs have well-</w:t>
      </w:r>
      <w:r w:rsidR="002D7337" w:rsidRPr="008D2915">
        <w:rPr>
          <w:rFonts w:ascii="Palatino Linotype" w:hAnsi="Palatino Linotype"/>
          <w:sz w:val="24"/>
          <w:szCs w:val="24"/>
        </w:rPr>
        <w:t>developed</w:t>
      </w:r>
      <w:r w:rsidRPr="008D2915">
        <w:rPr>
          <w:rFonts w:ascii="Palatino Linotype" w:hAnsi="Palatino Linotype"/>
          <w:sz w:val="24"/>
          <w:szCs w:val="24"/>
        </w:rPr>
        <w:t xml:space="preserve"> strategies for </w:t>
      </w:r>
      <w:r w:rsidR="00255A08" w:rsidRPr="008D2915">
        <w:rPr>
          <w:rFonts w:ascii="Palatino Linotype" w:hAnsi="Palatino Linotype"/>
          <w:sz w:val="24"/>
          <w:szCs w:val="24"/>
        </w:rPr>
        <w:t>‘moving’</w:t>
      </w:r>
      <w:r w:rsidRPr="008D2915">
        <w:rPr>
          <w:rFonts w:ascii="Palatino Linotype" w:hAnsi="Palatino Linotype"/>
          <w:sz w:val="24"/>
          <w:szCs w:val="24"/>
        </w:rPr>
        <w:t xml:space="preserve"> to the UK from other EU countries where they have already </w:t>
      </w:r>
      <w:r w:rsidR="00DA4912" w:rsidRPr="008D2915">
        <w:rPr>
          <w:rFonts w:ascii="Palatino Linotype" w:hAnsi="Palatino Linotype"/>
          <w:sz w:val="24"/>
          <w:szCs w:val="24"/>
        </w:rPr>
        <w:t>acquir</w:t>
      </w:r>
      <w:r w:rsidR="002D7337" w:rsidRPr="008D2915">
        <w:rPr>
          <w:rFonts w:ascii="Palatino Linotype" w:hAnsi="Palatino Linotype"/>
          <w:sz w:val="24"/>
          <w:szCs w:val="24"/>
        </w:rPr>
        <w:t>ed citizenship, because the attraction</w:t>
      </w:r>
      <w:r w:rsidR="00DA4912" w:rsidRPr="008D2915">
        <w:rPr>
          <w:rFonts w:ascii="Palatino Linotype" w:hAnsi="Palatino Linotype"/>
          <w:sz w:val="24"/>
          <w:szCs w:val="24"/>
        </w:rPr>
        <w:t xml:space="preserve"> of</w:t>
      </w:r>
      <w:r w:rsidR="00203610" w:rsidRPr="008D2915">
        <w:rPr>
          <w:rFonts w:ascii="Palatino Linotype" w:hAnsi="Palatino Linotype"/>
          <w:sz w:val="24"/>
          <w:szCs w:val="24"/>
        </w:rPr>
        <w:t xml:space="preserve"> the UK may outshine that of</w:t>
      </w:r>
      <w:r w:rsidRPr="008D2915">
        <w:rPr>
          <w:rFonts w:ascii="Palatino Linotype" w:hAnsi="Palatino Linotype"/>
          <w:sz w:val="24"/>
          <w:szCs w:val="24"/>
        </w:rPr>
        <w:t xml:space="preserve"> other, ostensibly more ‘migrant-friendly’</w:t>
      </w:r>
      <w:r w:rsidR="001A23D9" w:rsidRPr="008D2915">
        <w:rPr>
          <w:rFonts w:ascii="Palatino Linotype" w:hAnsi="Palatino Linotype"/>
          <w:sz w:val="24"/>
          <w:szCs w:val="24"/>
        </w:rPr>
        <w:t xml:space="preserve"> states (</w:t>
      </w:r>
      <w:r w:rsidR="00203610" w:rsidRPr="008D2915">
        <w:rPr>
          <w:rFonts w:ascii="Palatino Linotype" w:hAnsi="Palatino Linotype"/>
          <w:sz w:val="24"/>
          <w:szCs w:val="24"/>
        </w:rPr>
        <w:t>like</w:t>
      </w:r>
      <w:r w:rsidRPr="008D2915">
        <w:rPr>
          <w:rFonts w:ascii="Palatino Linotype" w:hAnsi="Palatino Linotype"/>
          <w:sz w:val="24"/>
          <w:szCs w:val="24"/>
        </w:rPr>
        <w:t xml:space="preserve"> Germany</w:t>
      </w:r>
      <w:r w:rsidR="001A23D9" w:rsidRPr="008D2915">
        <w:rPr>
          <w:rFonts w:ascii="Palatino Linotype" w:hAnsi="Palatino Linotype"/>
          <w:sz w:val="24"/>
          <w:szCs w:val="24"/>
        </w:rPr>
        <w:t xml:space="preserve">, </w:t>
      </w:r>
      <w:r w:rsidR="00203610" w:rsidRPr="008D2915">
        <w:rPr>
          <w:rFonts w:ascii="Palatino Linotype" w:hAnsi="Palatino Linotype"/>
          <w:sz w:val="24"/>
          <w:szCs w:val="24"/>
        </w:rPr>
        <w:t>according to</w:t>
      </w:r>
      <w:r w:rsidR="002D7337" w:rsidRPr="008D2915">
        <w:rPr>
          <w:rFonts w:ascii="Palatino Linotype" w:hAnsi="Palatino Linotype"/>
          <w:sz w:val="24"/>
          <w:szCs w:val="24"/>
        </w:rPr>
        <w:t xml:space="preserve"> Noah</w:t>
      </w:r>
      <w:r w:rsidR="00DA4912" w:rsidRPr="008D2915">
        <w:rPr>
          <w:rFonts w:ascii="Palatino Linotype" w:hAnsi="Palatino Linotype"/>
          <w:sz w:val="24"/>
          <w:szCs w:val="24"/>
        </w:rPr>
        <w:t>), and because their naturalised citizenship of their original destination gives them the right to do so</w:t>
      </w:r>
      <w:r w:rsidRPr="008D2915">
        <w:rPr>
          <w:rFonts w:ascii="Palatino Linotype" w:hAnsi="Palatino Linotype"/>
          <w:sz w:val="24"/>
          <w:szCs w:val="24"/>
        </w:rPr>
        <w:t>.</w:t>
      </w:r>
      <w:r w:rsidR="0042218B" w:rsidRPr="008D2915">
        <w:rPr>
          <w:rFonts w:ascii="Palatino Linotype" w:hAnsi="Palatino Linotype"/>
          <w:sz w:val="24"/>
          <w:szCs w:val="24"/>
        </w:rPr>
        <w:t xml:space="preserve"> </w:t>
      </w:r>
      <w:r w:rsidR="00C73ABD" w:rsidRPr="008D2915">
        <w:rPr>
          <w:rFonts w:ascii="Palatino Linotype" w:eastAsia="Calibri" w:hAnsi="Palatino Linotype" w:cs="Times New Roman"/>
          <w:sz w:val="24"/>
          <w:szCs w:val="24"/>
        </w:rPr>
        <w:t>At the time of writing, the UK government appears undecided regarding levels of EU migration (of which this represents a hidden form) post-Brexit or during the transitionary period</w:t>
      </w:r>
      <w:r w:rsidR="00C73ABD" w:rsidRPr="008D2915">
        <w:rPr>
          <w:rFonts w:ascii="Palatino Linotype" w:eastAsia="Calibri" w:hAnsi="Palatino Linotype" w:cs="Times New Roman"/>
          <w:i/>
          <w:sz w:val="24"/>
          <w:szCs w:val="24"/>
        </w:rPr>
        <w:t xml:space="preserve">. </w:t>
      </w:r>
      <w:r w:rsidR="0042218B" w:rsidRPr="008D2915">
        <w:rPr>
          <w:rFonts w:ascii="Palatino Linotype" w:hAnsi="Palatino Linotype"/>
          <w:sz w:val="24"/>
          <w:szCs w:val="24"/>
        </w:rPr>
        <w:t>Our work therefore confirm</w:t>
      </w:r>
      <w:r w:rsidR="00DA4912" w:rsidRPr="008D2915">
        <w:rPr>
          <w:rFonts w:ascii="Palatino Linotype" w:hAnsi="Palatino Linotype"/>
          <w:sz w:val="24"/>
          <w:szCs w:val="24"/>
        </w:rPr>
        <w:t xml:space="preserve">s the need for </w:t>
      </w:r>
      <w:r w:rsidR="001A23D9" w:rsidRPr="008D2915">
        <w:rPr>
          <w:rFonts w:ascii="Palatino Linotype" w:hAnsi="Palatino Linotype"/>
          <w:sz w:val="24"/>
          <w:szCs w:val="24"/>
        </w:rPr>
        <w:t xml:space="preserve">further attention to be accorded to </w:t>
      </w:r>
      <w:r w:rsidR="00A426A0" w:rsidRPr="008D2915">
        <w:rPr>
          <w:rFonts w:ascii="Palatino Linotype" w:hAnsi="Palatino Linotype"/>
          <w:sz w:val="24"/>
          <w:szCs w:val="24"/>
        </w:rPr>
        <w:t>a “politics of mobility”</w:t>
      </w:r>
      <w:r w:rsidR="0042218B" w:rsidRPr="008D2915">
        <w:rPr>
          <w:rFonts w:ascii="Palatino Linotype" w:hAnsi="Palatino Linotype"/>
          <w:sz w:val="24"/>
          <w:szCs w:val="24"/>
        </w:rPr>
        <w:t xml:space="preserve">, as argued by </w:t>
      </w:r>
      <w:proofErr w:type="spellStart"/>
      <w:r w:rsidR="0042218B" w:rsidRPr="008D2915">
        <w:rPr>
          <w:rFonts w:ascii="Palatino Linotype" w:hAnsi="Palatino Linotype"/>
          <w:sz w:val="24"/>
          <w:szCs w:val="24"/>
        </w:rPr>
        <w:t>Cresswell</w:t>
      </w:r>
      <w:proofErr w:type="spellEnd"/>
      <w:r w:rsidR="0042218B" w:rsidRPr="008D2915">
        <w:rPr>
          <w:rFonts w:ascii="Palatino Linotype" w:hAnsi="Palatino Linotype"/>
          <w:sz w:val="24"/>
          <w:szCs w:val="24"/>
        </w:rPr>
        <w:t xml:space="preserve"> (2010) </w:t>
      </w:r>
      <w:r w:rsidR="00677AB6" w:rsidRPr="008D2915">
        <w:rPr>
          <w:rFonts w:ascii="Palatino Linotype" w:hAnsi="Palatino Linotype"/>
          <w:sz w:val="24"/>
          <w:szCs w:val="24"/>
        </w:rPr>
        <w:t>at UK and EU levels</w:t>
      </w:r>
      <w:r w:rsidR="001A23D9" w:rsidRPr="008D2915">
        <w:rPr>
          <w:rFonts w:ascii="Palatino Linotype" w:hAnsi="Palatino Linotype"/>
          <w:sz w:val="24"/>
          <w:szCs w:val="24"/>
        </w:rPr>
        <w:t xml:space="preserve"> t</w:t>
      </w:r>
      <w:r w:rsidR="005C07F6" w:rsidRPr="008D2915">
        <w:rPr>
          <w:rFonts w:ascii="Palatino Linotype" w:hAnsi="Palatino Linotype"/>
          <w:sz w:val="24"/>
          <w:szCs w:val="24"/>
        </w:rPr>
        <w:t xml:space="preserve">hat takes </w:t>
      </w:r>
      <w:r w:rsidR="0042218B" w:rsidRPr="008D2915">
        <w:rPr>
          <w:rFonts w:ascii="Palatino Linotype" w:hAnsi="Palatino Linotype"/>
          <w:sz w:val="24"/>
          <w:szCs w:val="24"/>
        </w:rPr>
        <w:t xml:space="preserve">account </w:t>
      </w:r>
      <w:r w:rsidR="005C07F6" w:rsidRPr="008D2915">
        <w:rPr>
          <w:rFonts w:ascii="Palatino Linotype" w:hAnsi="Palatino Linotype"/>
          <w:sz w:val="24"/>
          <w:szCs w:val="24"/>
        </w:rPr>
        <w:t xml:space="preserve">of </w:t>
      </w:r>
      <w:r w:rsidR="001A23D9" w:rsidRPr="008D2915">
        <w:rPr>
          <w:rFonts w:ascii="Palatino Linotype" w:hAnsi="Palatino Linotype"/>
          <w:sz w:val="24"/>
          <w:szCs w:val="24"/>
        </w:rPr>
        <w:t>“openness, movement and flight” while</w:t>
      </w:r>
      <w:r w:rsidR="005C07F6" w:rsidRPr="008D2915">
        <w:rPr>
          <w:rFonts w:ascii="Palatino Linotype" w:hAnsi="Palatino Linotype"/>
          <w:sz w:val="24"/>
          <w:szCs w:val="24"/>
        </w:rPr>
        <w:t xml:space="preserve"> </w:t>
      </w:r>
      <w:r w:rsidR="001A23D9" w:rsidRPr="008D2915">
        <w:rPr>
          <w:rFonts w:ascii="Palatino Linotype" w:hAnsi="Palatino Linotype"/>
          <w:sz w:val="24"/>
          <w:szCs w:val="24"/>
        </w:rPr>
        <w:t>acknowledging the legitimate “pulls towards settledness and even closure in the context of the social construction of the identity of place and of the rich ambiguities of ‘genealogical identities’</w:t>
      </w:r>
      <w:r w:rsidR="0064677C" w:rsidRPr="008D2915">
        <w:rPr>
          <w:rFonts w:ascii="Palatino Linotype" w:hAnsi="Palatino Linotype"/>
          <w:sz w:val="24"/>
          <w:szCs w:val="24"/>
        </w:rPr>
        <w:t>” (</w:t>
      </w:r>
      <w:r w:rsidR="001A23D9" w:rsidRPr="008D2915">
        <w:rPr>
          <w:rFonts w:ascii="Palatino Linotype" w:hAnsi="Palatino Linotype"/>
          <w:sz w:val="24"/>
          <w:szCs w:val="24"/>
        </w:rPr>
        <w:t>Massey, 2005</w:t>
      </w:r>
      <w:r w:rsidR="001A0BC4" w:rsidRPr="008D2915">
        <w:rPr>
          <w:rFonts w:ascii="Palatino Linotype" w:hAnsi="Palatino Linotype"/>
          <w:sz w:val="24"/>
          <w:szCs w:val="24"/>
        </w:rPr>
        <w:t xml:space="preserve">: </w:t>
      </w:r>
      <w:r w:rsidR="001A23D9" w:rsidRPr="008D2915">
        <w:rPr>
          <w:rFonts w:ascii="Palatino Linotype" w:hAnsi="Palatino Linotype"/>
          <w:sz w:val="24"/>
          <w:szCs w:val="24"/>
        </w:rPr>
        <w:t>173)</w:t>
      </w:r>
      <w:r w:rsidR="00677AB6" w:rsidRPr="008D2915">
        <w:rPr>
          <w:rFonts w:ascii="Palatino Linotype" w:hAnsi="Palatino Linotype"/>
          <w:sz w:val="24"/>
          <w:szCs w:val="24"/>
        </w:rPr>
        <w:t>.</w:t>
      </w:r>
    </w:p>
    <w:p w:rsidR="00E318E3" w:rsidRPr="008D2915" w:rsidRDefault="00023110" w:rsidP="00FB7491">
      <w:pPr>
        <w:spacing w:after="0" w:line="480" w:lineRule="auto"/>
        <w:jc w:val="both"/>
        <w:rPr>
          <w:rFonts w:ascii="Palatino Linotype" w:hAnsi="Palatino Linotype"/>
          <w:sz w:val="24"/>
          <w:szCs w:val="24"/>
        </w:rPr>
      </w:pPr>
      <w:r w:rsidRPr="008D2915">
        <w:rPr>
          <w:rFonts w:ascii="Palatino Linotype" w:hAnsi="Palatino Linotype"/>
          <w:sz w:val="24"/>
          <w:szCs w:val="24"/>
        </w:rPr>
        <w:tab/>
      </w:r>
      <w:r w:rsidR="00B70946" w:rsidRPr="008D2915">
        <w:rPr>
          <w:rFonts w:ascii="Palatino Linotype" w:hAnsi="Palatino Linotype"/>
          <w:sz w:val="24"/>
          <w:szCs w:val="24"/>
        </w:rPr>
        <w:t xml:space="preserve">Emphasizing the </w:t>
      </w:r>
      <w:r w:rsidR="000016BF" w:rsidRPr="008D2915">
        <w:rPr>
          <w:rFonts w:ascii="Palatino Linotype" w:hAnsi="Palatino Linotype"/>
          <w:sz w:val="24"/>
          <w:szCs w:val="24"/>
        </w:rPr>
        <w:t xml:space="preserve">nuances and </w:t>
      </w:r>
      <w:r w:rsidR="00B70946" w:rsidRPr="008D2915">
        <w:rPr>
          <w:rFonts w:ascii="Palatino Linotype" w:hAnsi="Palatino Linotype"/>
          <w:sz w:val="24"/>
          <w:szCs w:val="24"/>
        </w:rPr>
        <w:t>sim</w:t>
      </w:r>
      <w:r w:rsidR="000016BF" w:rsidRPr="008D2915">
        <w:rPr>
          <w:rFonts w:ascii="Palatino Linotype" w:hAnsi="Palatino Linotype"/>
          <w:sz w:val="24"/>
          <w:szCs w:val="24"/>
        </w:rPr>
        <w:t>ilarities</w:t>
      </w:r>
      <w:r w:rsidR="00B70946" w:rsidRPr="008D2915">
        <w:rPr>
          <w:rFonts w:ascii="Palatino Linotype" w:hAnsi="Palatino Linotype"/>
          <w:sz w:val="24"/>
          <w:szCs w:val="24"/>
        </w:rPr>
        <w:t xml:space="preserve"> in </w:t>
      </w:r>
      <w:r w:rsidR="00927333" w:rsidRPr="008D2915">
        <w:rPr>
          <w:rFonts w:ascii="Palatino Linotype" w:hAnsi="Palatino Linotype"/>
          <w:sz w:val="24"/>
          <w:szCs w:val="24"/>
        </w:rPr>
        <w:t xml:space="preserve">the </w:t>
      </w:r>
      <w:r w:rsidR="00F307A6" w:rsidRPr="008D2915">
        <w:rPr>
          <w:rFonts w:ascii="Palatino Linotype" w:hAnsi="Palatino Linotype"/>
          <w:sz w:val="24"/>
          <w:szCs w:val="24"/>
        </w:rPr>
        <w:t>cross-state mobility</w:t>
      </w:r>
      <w:r w:rsidR="00017DF3" w:rsidRPr="008D2915">
        <w:rPr>
          <w:rFonts w:ascii="Palatino Linotype" w:hAnsi="Palatino Linotype"/>
          <w:sz w:val="24"/>
          <w:szCs w:val="24"/>
        </w:rPr>
        <w:t xml:space="preserve"> stories</w:t>
      </w:r>
      <w:r w:rsidR="00CB4AB5" w:rsidRPr="008D2915">
        <w:rPr>
          <w:rFonts w:ascii="Palatino Linotype" w:hAnsi="Palatino Linotype"/>
          <w:sz w:val="24"/>
          <w:szCs w:val="24"/>
        </w:rPr>
        <w:t xml:space="preserve"> of our NTCN</w:t>
      </w:r>
      <w:r w:rsidR="00677AB6" w:rsidRPr="008D2915">
        <w:rPr>
          <w:rFonts w:ascii="Palatino Linotype" w:hAnsi="Palatino Linotype"/>
          <w:sz w:val="24"/>
          <w:szCs w:val="24"/>
        </w:rPr>
        <w:t>s</w:t>
      </w:r>
      <w:r w:rsidR="00291D3B" w:rsidRPr="008D2915">
        <w:t xml:space="preserve"> </w:t>
      </w:r>
      <w:r w:rsidR="00291D3B" w:rsidRPr="008D2915">
        <w:rPr>
          <w:rFonts w:ascii="Palatino Linotype" w:hAnsi="Palatino Linotype"/>
          <w:sz w:val="24"/>
          <w:szCs w:val="24"/>
        </w:rPr>
        <w:t>at a time when migration to Britai</w:t>
      </w:r>
      <w:r w:rsidR="005C07F6" w:rsidRPr="008D2915">
        <w:rPr>
          <w:rFonts w:ascii="Palatino Linotype" w:hAnsi="Palatino Linotype"/>
          <w:sz w:val="24"/>
          <w:szCs w:val="24"/>
        </w:rPr>
        <w:t>n is increasingly being challeng</w:t>
      </w:r>
      <w:r w:rsidR="00291D3B" w:rsidRPr="008D2915">
        <w:rPr>
          <w:rFonts w:ascii="Palatino Linotype" w:hAnsi="Palatino Linotype"/>
          <w:sz w:val="24"/>
          <w:szCs w:val="24"/>
        </w:rPr>
        <w:t>ed,</w:t>
      </w:r>
      <w:r w:rsidR="009B6D25" w:rsidRPr="008D2915">
        <w:rPr>
          <w:rFonts w:ascii="Palatino Linotype" w:hAnsi="Palatino Linotype"/>
          <w:sz w:val="24"/>
          <w:szCs w:val="24"/>
        </w:rPr>
        <w:t xml:space="preserve"> </w:t>
      </w:r>
      <w:r w:rsidR="001066BD" w:rsidRPr="008D2915">
        <w:rPr>
          <w:rFonts w:ascii="Palatino Linotype" w:hAnsi="Palatino Linotype"/>
          <w:sz w:val="24"/>
          <w:szCs w:val="24"/>
        </w:rPr>
        <w:t xml:space="preserve">our work </w:t>
      </w:r>
      <w:r w:rsidR="000E1EFD" w:rsidRPr="008D2915">
        <w:rPr>
          <w:rFonts w:ascii="Palatino Linotype" w:hAnsi="Palatino Linotype"/>
          <w:sz w:val="24"/>
          <w:szCs w:val="24"/>
        </w:rPr>
        <w:t>may</w:t>
      </w:r>
      <w:r w:rsidR="00677AB6" w:rsidRPr="008D2915">
        <w:rPr>
          <w:rFonts w:ascii="Palatino Linotype" w:hAnsi="Palatino Linotype"/>
          <w:sz w:val="24"/>
          <w:szCs w:val="24"/>
        </w:rPr>
        <w:t xml:space="preserve"> serve as a starting-</w:t>
      </w:r>
      <w:r w:rsidR="001066BD" w:rsidRPr="008D2915">
        <w:rPr>
          <w:rFonts w:ascii="Palatino Linotype" w:hAnsi="Palatino Linotype"/>
          <w:sz w:val="24"/>
          <w:szCs w:val="24"/>
        </w:rPr>
        <w:t>point</w:t>
      </w:r>
      <w:r w:rsidR="000E1EFD" w:rsidRPr="008D2915">
        <w:rPr>
          <w:rFonts w:ascii="Palatino Linotype" w:hAnsi="Palatino Linotype"/>
          <w:sz w:val="24"/>
          <w:szCs w:val="24"/>
        </w:rPr>
        <w:t xml:space="preserve"> to deepen</w:t>
      </w:r>
      <w:r w:rsidR="00677AB6" w:rsidRPr="008D2915">
        <w:rPr>
          <w:rFonts w:ascii="Palatino Linotype" w:hAnsi="Palatino Linotype"/>
          <w:sz w:val="24"/>
          <w:szCs w:val="24"/>
        </w:rPr>
        <w:t xml:space="preserve"> </w:t>
      </w:r>
      <w:r w:rsidR="000E1EFD" w:rsidRPr="008D2915">
        <w:rPr>
          <w:rFonts w:ascii="Palatino Linotype" w:hAnsi="Palatino Linotype"/>
          <w:sz w:val="24"/>
          <w:szCs w:val="24"/>
        </w:rPr>
        <w:t>under</w:t>
      </w:r>
      <w:r w:rsidR="00F11A79" w:rsidRPr="008D2915">
        <w:rPr>
          <w:rFonts w:ascii="Palatino Linotype" w:hAnsi="Palatino Linotype"/>
          <w:sz w:val="24"/>
          <w:szCs w:val="24"/>
        </w:rPr>
        <w:t xml:space="preserve">standing of </w:t>
      </w:r>
      <w:r w:rsidR="00BE2EE5" w:rsidRPr="008D2915">
        <w:rPr>
          <w:rFonts w:ascii="Palatino Linotype" w:hAnsi="Palatino Linotype"/>
          <w:sz w:val="24"/>
          <w:szCs w:val="24"/>
        </w:rPr>
        <w:t>seemingly</w:t>
      </w:r>
      <w:r w:rsidR="00017DF3" w:rsidRPr="008D2915">
        <w:rPr>
          <w:rFonts w:ascii="Palatino Linotype" w:hAnsi="Palatino Linotype"/>
          <w:sz w:val="24"/>
          <w:szCs w:val="24"/>
        </w:rPr>
        <w:t xml:space="preserve"> circumstantial</w:t>
      </w:r>
      <w:r w:rsidR="00052213" w:rsidRPr="008D2915">
        <w:rPr>
          <w:rFonts w:ascii="Palatino Linotype" w:hAnsi="Palatino Linotype"/>
          <w:sz w:val="24"/>
          <w:szCs w:val="24"/>
        </w:rPr>
        <w:t xml:space="preserve"> </w:t>
      </w:r>
      <w:r w:rsidR="00677AB6" w:rsidRPr="008D2915">
        <w:rPr>
          <w:rFonts w:ascii="Palatino Linotype" w:hAnsi="Palatino Linotype"/>
          <w:sz w:val="24"/>
          <w:szCs w:val="24"/>
        </w:rPr>
        <w:t>NTCN</w:t>
      </w:r>
      <w:r w:rsidR="000E1EFD" w:rsidRPr="008D2915">
        <w:rPr>
          <w:rFonts w:ascii="Palatino Linotype" w:hAnsi="Palatino Linotype"/>
          <w:sz w:val="24"/>
          <w:szCs w:val="24"/>
        </w:rPr>
        <w:t xml:space="preserve"> </w:t>
      </w:r>
      <w:r w:rsidR="000317F9" w:rsidRPr="008D2915">
        <w:rPr>
          <w:rFonts w:ascii="Palatino Linotype" w:hAnsi="Palatino Linotype"/>
          <w:sz w:val="24"/>
          <w:szCs w:val="24"/>
        </w:rPr>
        <w:t>cross-state mobility</w:t>
      </w:r>
      <w:r w:rsidR="000E1EFD" w:rsidRPr="008D2915">
        <w:rPr>
          <w:rFonts w:ascii="Palatino Linotype" w:hAnsi="Palatino Linotype"/>
          <w:sz w:val="24"/>
          <w:szCs w:val="24"/>
        </w:rPr>
        <w:t xml:space="preserve"> </w:t>
      </w:r>
      <w:r w:rsidR="00A426A0" w:rsidRPr="008D2915">
        <w:rPr>
          <w:rFonts w:ascii="Palatino Linotype" w:hAnsi="Palatino Linotype"/>
          <w:sz w:val="24"/>
          <w:szCs w:val="24"/>
        </w:rPr>
        <w:t>practices</w:t>
      </w:r>
      <w:r w:rsidR="005C07F6" w:rsidRPr="008D2915">
        <w:rPr>
          <w:rFonts w:ascii="Palatino Linotype" w:hAnsi="Palatino Linotype"/>
          <w:sz w:val="24"/>
          <w:szCs w:val="24"/>
        </w:rPr>
        <w:t xml:space="preserve"> among West-African migrants</w:t>
      </w:r>
      <w:r w:rsidR="00A426A0" w:rsidRPr="008D2915">
        <w:rPr>
          <w:rFonts w:ascii="Palatino Linotype" w:hAnsi="Palatino Linotype"/>
          <w:sz w:val="24"/>
          <w:szCs w:val="24"/>
        </w:rPr>
        <w:t xml:space="preserve"> </w:t>
      </w:r>
      <w:r w:rsidR="005C07F6" w:rsidRPr="008D2915">
        <w:rPr>
          <w:rFonts w:ascii="Palatino Linotype" w:eastAsia="Times New Roman" w:hAnsi="Palatino Linotype" w:cs="Times New Roman"/>
          <w:sz w:val="24"/>
          <w:szCs w:val="24"/>
          <w:lang w:eastAsia="en-GB"/>
        </w:rPr>
        <w:t>in order to</w:t>
      </w:r>
      <w:r w:rsidR="00291D3B" w:rsidRPr="008D2915">
        <w:rPr>
          <w:rFonts w:ascii="Palatino Linotype" w:eastAsia="Times New Roman" w:hAnsi="Palatino Linotype" w:cs="Times New Roman"/>
          <w:sz w:val="24"/>
          <w:szCs w:val="24"/>
          <w:lang w:eastAsia="en-GB"/>
        </w:rPr>
        <w:t xml:space="preserve"> fully characterize their antecedents, processes, and</w:t>
      </w:r>
      <w:r w:rsidR="005C07F6" w:rsidRPr="008D2915">
        <w:rPr>
          <w:rFonts w:ascii="Palatino Linotype" w:eastAsia="Times New Roman" w:hAnsi="Palatino Linotype" w:cs="Times New Roman"/>
          <w:sz w:val="24"/>
          <w:szCs w:val="24"/>
          <w:lang w:eastAsia="en-GB"/>
        </w:rPr>
        <w:t xml:space="preserve"> the</w:t>
      </w:r>
      <w:r w:rsidR="00291D3B" w:rsidRPr="008D2915">
        <w:rPr>
          <w:rFonts w:ascii="Palatino Linotype" w:eastAsia="Times New Roman" w:hAnsi="Palatino Linotype" w:cs="Times New Roman"/>
          <w:sz w:val="24"/>
          <w:szCs w:val="24"/>
          <w:lang w:eastAsia="en-GB"/>
        </w:rPr>
        <w:t xml:space="preserve"> consequences of NTCNs</w:t>
      </w:r>
      <w:r w:rsidR="005C07F6" w:rsidRPr="008D2915">
        <w:rPr>
          <w:rFonts w:ascii="Palatino Linotype" w:eastAsia="Times New Roman" w:hAnsi="Palatino Linotype" w:cs="Times New Roman"/>
          <w:sz w:val="24"/>
          <w:szCs w:val="24"/>
          <w:lang w:eastAsia="en-GB"/>
        </w:rPr>
        <w:t>’</w:t>
      </w:r>
      <w:r w:rsidR="00291D3B" w:rsidRPr="008D2915">
        <w:rPr>
          <w:rFonts w:ascii="Palatino Linotype" w:eastAsia="Times New Roman" w:hAnsi="Palatino Linotype" w:cs="Times New Roman"/>
          <w:sz w:val="24"/>
          <w:szCs w:val="24"/>
          <w:lang w:eastAsia="en-GB"/>
        </w:rPr>
        <w:t xml:space="preserve"> dis</w:t>
      </w:r>
      <w:r w:rsidR="005C07F6" w:rsidRPr="008D2915">
        <w:rPr>
          <w:rFonts w:ascii="Palatino Linotype" w:eastAsia="Times New Roman" w:hAnsi="Palatino Linotype" w:cs="Times New Roman"/>
          <w:sz w:val="24"/>
          <w:szCs w:val="24"/>
          <w:lang w:eastAsia="en-GB"/>
        </w:rPr>
        <w:t>positions and relationality</w:t>
      </w:r>
      <w:r w:rsidR="00291D3B" w:rsidRPr="008D2915">
        <w:rPr>
          <w:rFonts w:ascii="Palatino Linotype" w:eastAsia="Times New Roman" w:hAnsi="Palatino Linotype" w:cs="Times New Roman"/>
          <w:sz w:val="24"/>
          <w:szCs w:val="24"/>
          <w:lang w:eastAsia="en-GB"/>
        </w:rPr>
        <w:t xml:space="preserve"> on their </w:t>
      </w:r>
      <w:r w:rsidR="00206BEC" w:rsidRPr="008D2915">
        <w:rPr>
          <w:rFonts w:ascii="Palatino Linotype" w:eastAsia="Times New Roman" w:hAnsi="Palatino Linotype" w:cs="Times New Roman"/>
          <w:sz w:val="24"/>
          <w:szCs w:val="24"/>
          <w:lang w:eastAsia="en-GB"/>
        </w:rPr>
        <w:t>(</w:t>
      </w:r>
      <w:proofErr w:type="spellStart"/>
      <w:r w:rsidR="00206BEC" w:rsidRPr="008D2915">
        <w:rPr>
          <w:rFonts w:ascii="Palatino Linotype" w:eastAsia="Times New Roman" w:hAnsi="Palatino Linotype" w:cs="Times New Roman"/>
          <w:sz w:val="24"/>
          <w:szCs w:val="24"/>
          <w:lang w:eastAsia="en-GB"/>
        </w:rPr>
        <w:t>im</w:t>
      </w:r>
      <w:proofErr w:type="spellEnd"/>
      <w:proofErr w:type="gramStart"/>
      <w:r w:rsidR="00D244E2" w:rsidRPr="008D2915">
        <w:rPr>
          <w:rFonts w:ascii="Palatino Linotype" w:eastAsia="Times New Roman" w:hAnsi="Palatino Linotype" w:cs="Times New Roman"/>
          <w:sz w:val="24"/>
          <w:szCs w:val="24"/>
          <w:lang w:eastAsia="en-GB"/>
        </w:rPr>
        <w:t>)mobility</w:t>
      </w:r>
      <w:proofErr w:type="gramEnd"/>
      <w:r w:rsidR="00291D3B" w:rsidRPr="008D2915">
        <w:rPr>
          <w:rFonts w:ascii="Palatino Linotype" w:eastAsia="Times New Roman" w:hAnsi="Palatino Linotype" w:cs="Times New Roman"/>
          <w:sz w:val="24"/>
          <w:szCs w:val="24"/>
          <w:lang w:eastAsia="en-GB"/>
        </w:rPr>
        <w:t xml:space="preserve"> within the EU.</w:t>
      </w:r>
    </w:p>
    <w:p w:rsidR="00BA3CA5" w:rsidRPr="008D2915" w:rsidRDefault="00E44C6E" w:rsidP="00FB7491">
      <w:pPr>
        <w:spacing w:after="0" w:line="480" w:lineRule="auto"/>
        <w:jc w:val="both"/>
        <w:rPr>
          <w:rFonts w:ascii="Palatino Linotype" w:hAnsi="Palatino Linotype"/>
          <w:sz w:val="24"/>
          <w:szCs w:val="24"/>
        </w:rPr>
      </w:pPr>
      <w:r w:rsidRPr="008D2915">
        <w:rPr>
          <w:rFonts w:ascii="Palatino Linotype" w:hAnsi="Palatino Linotype"/>
          <w:b/>
          <w:sz w:val="24"/>
          <w:szCs w:val="24"/>
        </w:rPr>
        <w:lastRenderedPageBreak/>
        <w:tab/>
      </w:r>
      <w:r w:rsidR="002F3299" w:rsidRPr="008D2915">
        <w:rPr>
          <w:rFonts w:ascii="Palatino Linotype" w:hAnsi="Palatino Linotype"/>
          <w:sz w:val="24"/>
          <w:szCs w:val="24"/>
        </w:rPr>
        <w:t xml:space="preserve">While our study has generated insights into the </w:t>
      </w:r>
      <w:r w:rsidR="000317F9" w:rsidRPr="008D2915">
        <w:rPr>
          <w:rFonts w:ascii="Palatino Linotype" w:hAnsi="Palatino Linotype"/>
          <w:sz w:val="24"/>
          <w:szCs w:val="24"/>
        </w:rPr>
        <w:t>cross-state mobility</w:t>
      </w:r>
      <w:r w:rsidR="002F3299" w:rsidRPr="008D2915">
        <w:rPr>
          <w:rFonts w:ascii="Palatino Linotype" w:hAnsi="Palatino Linotype"/>
          <w:sz w:val="24"/>
          <w:szCs w:val="24"/>
        </w:rPr>
        <w:t xml:space="preserve"> of </w:t>
      </w:r>
      <w:r w:rsidR="005C07F6" w:rsidRPr="008D2915">
        <w:rPr>
          <w:rFonts w:ascii="Palatino Linotype" w:hAnsi="Palatino Linotype"/>
          <w:sz w:val="24"/>
          <w:szCs w:val="24"/>
        </w:rPr>
        <w:t xml:space="preserve">West-African </w:t>
      </w:r>
      <w:r w:rsidR="002F3299" w:rsidRPr="008D2915">
        <w:rPr>
          <w:rFonts w:ascii="Palatino Linotype" w:hAnsi="Palatino Linotype"/>
          <w:sz w:val="24"/>
          <w:szCs w:val="24"/>
        </w:rPr>
        <w:t>NTCN</w:t>
      </w:r>
      <w:r w:rsidR="005C07F6" w:rsidRPr="008D2915">
        <w:rPr>
          <w:rFonts w:ascii="Palatino Linotype" w:hAnsi="Palatino Linotype"/>
          <w:sz w:val="24"/>
          <w:szCs w:val="24"/>
        </w:rPr>
        <w:t>s</w:t>
      </w:r>
      <w:r w:rsidR="002F3299" w:rsidRPr="008D2915">
        <w:rPr>
          <w:rFonts w:ascii="Palatino Linotype" w:hAnsi="Palatino Linotype"/>
          <w:sz w:val="24"/>
          <w:szCs w:val="24"/>
        </w:rPr>
        <w:t xml:space="preserve"> within the EU, it </w:t>
      </w:r>
      <w:r w:rsidR="00677AB6" w:rsidRPr="008D2915">
        <w:rPr>
          <w:rFonts w:ascii="Palatino Linotype" w:hAnsi="Palatino Linotype"/>
          <w:sz w:val="24"/>
          <w:szCs w:val="24"/>
        </w:rPr>
        <w:t xml:space="preserve">is </w:t>
      </w:r>
      <w:r w:rsidR="00F5335A" w:rsidRPr="008D2915">
        <w:rPr>
          <w:rFonts w:ascii="Palatino Linotype" w:hAnsi="Palatino Linotype"/>
          <w:sz w:val="24"/>
          <w:szCs w:val="24"/>
        </w:rPr>
        <w:t>neither exhaustive nor</w:t>
      </w:r>
      <w:r w:rsidR="002F3299" w:rsidRPr="008D2915">
        <w:rPr>
          <w:rFonts w:ascii="Palatino Linotype" w:hAnsi="Palatino Linotype"/>
          <w:sz w:val="24"/>
          <w:szCs w:val="24"/>
        </w:rPr>
        <w:t xml:space="preserve"> without </w:t>
      </w:r>
      <w:r w:rsidR="00F11A79" w:rsidRPr="008D2915">
        <w:rPr>
          <w:rFonts w:ascii="Palatino Linotype" w:hAnsi="Palatino Linotype"/>
          <w:sz w:val="24"/>
          <w:szCs w:val="24"/>
        </w:rPr>
        <w:t>limitations, which in turn create</w:t>
      </w:r>
      <w:r w:rsidR="00EF098F" w:rsidRPr="008D2915">
        <w:rPr>
          <w:rFonts w:ascii="Palatino Linotype" w:hAnsi="Palatino Linotype"/>
          <w:sz w:val="24"/>
          <w:szCs w:val="24"/>
        </w:rPr>
        <w:t>s</w:t>
      </w:r>
      <w:r w:rsidR="00F11A79" w:rsidRPr="008D2915">
        <w:rPr>
          <w:rFonts w:ascii="Palatino Linotype" w:hAnsi="Palatino Linotype"/>
          <w:sz w:val="24"/>
          <w:szCs w:val="24"/>
        </w:rPr>
        <w:t xml:space="preserve"> fresh</w:t>
      </w:r>
      <w:r w:rsidR="002F3299" w:rsidRPr="008D2915">
        <w:rPr>
          <w:rFonts w:ascii="Palatino Linotype" w:hAnsi="Palatino Linotype"/>
          <w:sz w:val="24"/>
          <w:szCs w:val="24"/>
        </w:rPr>
        <w:t xml:space="preserve"> opportunities for further research. First, o</w:t>
      </w:r>
      <w:r w:rsidR="00ED29F1" w:rsidRPr="008D2915">
        <w:rPr>
          <w:rFonts w:ascii="Palatino Linotype" w:hAnsi="Palatino Linotype"/>
          <w:sz w:val="24"/>
          <w:szCs w:val="24"/>
        </w:rPr>
        <w:t>ur findings</w:t>
      </w:r>
      <w:r w:rsidR="00677AB6" w:rsidRPr="008D2915">
        <w:rPr>
          <w:rFonts w:ascii="Palatino Linotype" w:hAnsi="Palatino Linotype"/>
          <w:sz w:val="24"/>
          <w:szCs w:val="24"/>
        </w:rPr>
        <w:t xml:space="preserve"> are</w:t>
      </w:r>
      <w:r w:rsidR="00235EAE" w:rsidRPr="008D2915">
        <w:rPr>
          <w:rFonts w:ascii="Palatino Linotype" w:hAnsi="Palatino Linotype"/>
          <w:sz w:val="24"/>
          <w:szCs w:val="24"/>
        </w:rPr>
        <w:t xml:space="preserve"> limited by the </w:t>
      </w:r>
      <w:r w:rsidR="007F1349" w:rsidRPr="008D2915">
        <w:rPr>
          <w:rFonts w:ascii="Palatino Linotype" w:hAnsi="Palatino Linotype"/>
          <w:sz w:val="24"/>
          <w:szCs w:val="24"/>
        </w:rPr>
        <w:t>socio-</w:t>
      </w:r>
      <w:r w:rsidR="00235EAE" w:rsidRPr="008D2915">
        <w:rPr>
          <w:rFonts w:ascii="Palatino Linotype" w:hAnsi="Palatino Linotype"/>
          <w:sz w:val="24"/>
          <w:szCs w:val="24"/>
        </w:rPr>
        <w:t>historical</w:t>
      </w:r>
      <w:r w:rsidR="007F1349" w:rsidRPr="008D2915">
        <w:rPr>
          <w:rFonts w:ascii="Palatino Linotype" w:hAnsi="Palatino Linotype"/>
          <w:sz w:val="24"/>
          <w:szCs w:val="24"/>
        </w:rPr>
        <w:t xml:space="preserve"> conditions</w:t>
      </w:r>
      <w:r w:rsidR="00235EAE" w:rsidRPr="008D2915">
        <w:rPr>
          <w:rFonts w:ascii="Palatino Linotype" w:hAnsi="Palatino Linotype"/>
          <w:sz w:val="24"/>
          <w:szCs w:val="24"/>
        </w:rPr>
        <w:t xml:space="preserve"> and cultural specificity of the group of N</w:t>
      </w:r>
      <w:r w:rsidR="00636403" w:rsidRPr="008D2915">
        <w:rPr>
          <w:rFonts w:ascii="Palatino Linotype" w:hAnsi="Palatino Linotype"/>
          <w:sz w:val="24"/>
          <w:szCs w:val="24"/>
        </w:rPr>
        <w:t>TCNs we studied. W</w:t>
      </w:r>
      <w:r w:rsidR="007F1349" w:rsidRPr="008D2915">
        <w:rPr>
          <w:rFonts w:ascii="Palatino Linotype" w:hAnsi="Palatino Linotype"/>
          <w:sz w:val="24"/>
          <w:szCs w:val="24"/>
        </w:rPr>
        <w:t xml:space="preserve">hile our theory building is grounded in an endogenous understanding and interpretation of </w:t>
      </w:r>
      <w:r w:rsidR="00ED29F1" w:rsidRPr="008D2915">
        <w:rPr>
          <w:rFonts w:ascii="Palatino Linotype" w:hAnsi="Palatino Linotype"/>
          <w:sz w:val="24"/>
          <w:szCs w:val="24"/>
        </w:rPr>
        <w:t>NTCN</w:t>
      </w:r>
      <w:r w:rsidR="007C4E30" w:rsidRPr="008D2915">
        <w:rPr>
          <w:rFonts w:ascii="Palatino Linotype" w:hAnsi="Palatino Linotype"/>
          <w:sz w:val="24"/>
          <w:szCs w:val="24"/>
        </w:rPr>
        <w:t xml:space="preserve"> </w:t>
      </w:r>
      <w:r w:rsidR="008F1171" w:rsidRPr="008D2915">
        <w:rPr>
          <w:rFonts w:ascii="Palatino Linotype" w:hAnsi="Palatino Linotype"/>
          <w:sz w:val="24"/>
          <w:szCs w:val="24"/>
        </w:rPr>
        <w:t>cross-state mobility</w:t>
      </w:r>
      <w:r w:rsidR="007F1349" w:rsidRPr="008D2915">
        <w:rPr>
          <w:rFonts w:ascii="Palatino Linotype" w:hAnsi="Palatino Linotype"/>
          <w:sz w:val="24"/>
          <w:szCs w:val="24"/>
        </w:rPr>
        <w:t>,</w:t>
      </w:r>
      <w:r w:rsidR="00235EAE" w:rsidRPr="008D2915">
        <w:rPr>
          <w:rFonts w:ascii="Palatino Linotype" w:hAnsi="Palatino Linotype"/>
          <w:sz w:val="24"/>
          <w:szCs w:val="24"/>
        </w:rPr>
        <w:t xml:space="preserve"> </w:t>
      </w:r>
      <w:r w:rsidR="009516ED" w:rsidRPr="008D2915">
        <w:rPr>
          <w:rFonts w:ascii="Palatino Linotype" w:hAnsi="Palatino Linotype"/>
          <w:sz w:val="24"/>
          <w:szCs w:val="24"/>
        </w:rPr>
        <w:t xml:space="preserve">we encourage </w:t>
      </w:r>
      <w:r w:rsidR="00235EAE" w:rsidRPr="008D2915">
        <w:rPr>
          <w:rFonts w:ascii="Palatino Linotype" w:hAnsi="Palatino Linotype"/>
          <w:sz w:val="24"/>
          <w:szCs w:val="24"/>
        </w:rPr>
        <w:t>similar studies on other groups of NTCNs</w:t>
      </w:r>
      <w:r w:rsidR="007C4E30" w:rsidRPr="008D2915">
        <w:rPr>
          <w:rFonts w:ascii="Palatino Linotype" w:hAnsi="Palatino Linotype"/>
          <w:sz w:val="24"/>
          <w:szCs w:val="24"/>
        </w:rPr>
        <w:t>, e.g. Chinese, Indians,</w:t>
      </w:r>
      <w:r w:rsidR="00235EAE" w:rsidRPr="008D2915">
        <w:rPr>
          <w:rFonts w:ascii="Palatino Linotype" w:hAnsi="Palatino Linotype"/>
          <w:sz w:val="24"/>
          <w:szCs w:val="24"/>
        </w:rPr>
        <w:t xml:space="preserve"> to ascertain whether additional insights and findings can be observed or generated. </w:t>
      </w:r>
      <w:r w:rsidR="002F3299" w:rsidRPr="008D2915">
        <w:rPr>
          <w:rFonts w:ascii="Palatino Linotype" w:hAnsi="Palatino Linotype"/>
          <w:sz w:val="24"/>
          <w:szCs w:val="24"/>
        </w:rPr>
        <w:t>Second</w:t>
      </w:r>
      <w:r w:rsidR="007F1349" w:rsidRPr="008D2915">
        <w:rPr>
          <w:rFonts w:ascii="Palatino Linotype" w:hAnsi="Palatino Linotype"/>
          <w:sz w:val="24"/>
          <w:szCs w:val="24"/>
        </w:rPr>
        <w:t>, o</w:t>
      </w:r>
      <w:r w:rsidR="00F34861" w:rsidRPr="008D2915">
        <w:rPr>
          <w:rFonts w:ascii="Palatino Linotype" w:hAnsi="Palatino Linotype"/>
          <w:sz w:val="24"/>
          <w:szCs w:val="24"/>
        </w:rPr>
        <w:t xml:space="preserve">ur </w:t>
      </w:r>
      <w:r w:rsidR="007822BB" w:rsidRPr="008D2915">
        <w:rPr>
          <w:rFonts w:ascii="Palatino Linotype" w:hAnsi="Palatino Linotype"/>
          <w:sz w:val="24"/>
          <w:szCs w:val="24"/>
        </w:rPr>
        <w:t>model</w:t>
      </w:r>
      <w:r w:rsidR="00677AB6" w:rsidRPr="008D2915">
        <w:rPr>
          <w:rFonts w:ascii="Palatino Linotype" w:hAnsi="Palatino Linotype"/>
          <w:sz w:val="24"/>
          <w:szCs w:val="24"/>
        </w:rPr>
        <w:t>,</w:t>
      </w:r>
      <w:r w:rsidR="007822BB" w:rsidRPr="008D2915">
        <w:rPr>
          <w:rFonts w:ascii="Palatino Linotype" w:hAnsi="Palatino Linotype"/>
          <w:sz w:val="24"/>
          <w:szCs w:val="24"/>
        </w:rPr>
        <w:t xml:space="preserve"> </w:t>
      </w:r>
      <w:r w:rsidR="007F1349" w:rsidRPr="008D2915">
        <w:rPr>
          <w:rFonts w:ascii="Palatino Linotype" w:hAnsi="Palatino Linotype"/>
          <w:sz w:val="24"/>
          <w:szCs w:val="24"/>
        </w:rPr>
        <w:t>which draws on a practice-relational perspective</w:t>
      </w:r>
      <w:r w:rsidR="00677AB6" w:rsidRPr="008D2915">
        <w:rPr>
          <w:rFonts w:ascii="Palatino Linotype" w:hAnsi="Palatino Linotype"/>
          <w:sz w:val="24"/>
          <w:szCs w:val="24"/>
        </w:rPr>
        <w:t>,</w:t>
      </w:r>
      <w:r w:rsidR="007F1349" w:rsidRPr="008D2915">
        <w:rPr>
          <w:rFonts w:ascii="Palatino Linotype" w:hAnsi="Palatino Linotype"/>
          <w:sz w:val="24"/>
          <w:szCs w:val="24"/>
        </w:rPr>
        <w:t xml:space="preserve"> rest</w:t>
      </w:r>
      <w:r w:rsidR="00677AB6" w:rsidRPr="008D2915">
        <w:rPr>
          <w:rFonts w:ascii="Palatino Linotype" w:hAnsi="Palatino Linotype"/>
          <w:sz w:val="24"/>
          <w:szCs w:val="24"/>
        </w:rPr>
        <w:t>s</w:t>
      </w:r>
      <w:r w:rsidR="007F1349" w:rsidRPr="008D2915">
        <w:rPr>
          <w:rFonts w:ascii="Palatino Linotype" w:hAnsi="Palatino Linotype"/>
          <w:sz w:val="24"/>
          <w:szCs w:val="24"/>
        </w:rPr>
        <w:t xml:space="preserve"> on Shove et al</w:t>
      </w:r>
      <w:r w:rsidR="00641F6A" w:rsidRPr="008D2915">
        <w:rPr>
          <w:rFonts w:ascii="Palatino Linotype" w:hAnsi="Palatino Linotype"/>
          <w:sz w:val="24"/>
          <w:szCs w:val="24"/>
        </w:rPr>
        <w:t>.</w:t>
      </w:r>
      <w:r w:rsidR="007F1349" w:rsidRPr="008D2915">
        <w:rPr>
          <w:rFonts w:ascii="Palatino Linotype" w:hAnsi="Palatino Linotype"/>
          <w:sz w:val="24"/>
          <w:szCs w:val="24"/>
        </w:rPr>
        <w:t>’s (2004) unified practice framework</w:t>
      </w:r>
      <w:r w:rsidR="00677AB6" w:rsidRPr="008D2915">
        <w:rPr>
          <w:rFonts w:ascii="Palatino Linotype" w:hAnsi="Palatino Linotype"/>
          <w:sz w:val="24"/>
          <w:szCs w:val="24"/>
        </w:rPr>
        <w:t>,</w:t>
      </w:r>
      <w:r w:rsidR="00F34861" w:rsidRPr="008D2915">
        <w:rPr>
          <w:rFonts w:ascii="Palatino Linotype" w:hAnsi="Palatino Linotype"/>
          <w:sz w:val="24"/>
          <w:szCs w:val="24"/>
        </w:rPr>
        <w:t xml:space="preserve"> </w:t>
      </w:r>
      <w:r w:rsidR="00677AB6" w:rsidRPr="008D2915">
        <w:rPr>
          <w:rFonts w:ascii="Palatino Linotype" w:hAnsi="Palatino Linotype"/>
          <w:sz w:val="24"/>
          <w:szCs w:val="24"/>
        </w:rPr>
        <w:t>which</w:t>
      </w:r>
      <w:r w:rsidR="00800C2A" w:rsidRPr="008D2915">
        <w:rPr>
          <w:rFonts w:ascii="Palatino Linotype" w:hAnsi="Palatino Linotype"/>
          <w:sz w:val="24"/>
          <w:szCs w:val="24"/>
        </w:rPr>
        <w:t xml:space="preserve"> </w:t>
      </w:r>
      <w:r w:rsidR="00636403" w:rsidRPr="008D2915">
        <w:rPr>
          <w:rFonts w:ascii="Palatino Linotype" w:hAnsi="Palatino Linotype"/>
          <w:sz w:val="24"/>
          <w:szCs w:val="24"/>
        </w:rPr>
        <w:t>may be too rigid for a fully comprehensive</w:t>
      </w:r>
      <w:r w:rsidR="00800C2A" w:rsidRPr="008D2915">
        <w:rPr>
          <w:rFonts w:ascii="Palatino Linotype" w:hAnsi="Palatino Linotype"/>
          <w:sz w:val="24"/>
          <w:szCs w:val="24"/>
        </w:rPr>
        <w:t xml:space="preserve"> expression of </w:t>
      </w:r>
      <w:r w:rsidR="006C4FCB" w:rsidRPr="008D2915">
        <w:rPr>
          <w:rFonts w:ascii="Palatino Linotype" w:hAnsi="Palatino Linotype"/>
          <w:sz w:val="24"/>
          <w:szCs w:val="24"/>
        </w:rPr>
        <w:t xml:space="preserve">the </w:t>
      </w:r>
      <w:r w:rsidR="00800C2A" w:rsidRPr="008D2915">
        <w:rPr>
          <w:rFonts w:ascii="Palatino Linotype" w:hAnsi="Palatino Linotype"/>
          <w:sz w:val="24"/>
          <w:szCs w:val="24"/>
        </w:rPr>
        <w:t>trans</w:t>
      </w:r>
      <w:r w:rsidR="006C4FCB" w:rsidRPr="008D2915">
        <w:rPr>
          <w:rFonts w:ascii="Palatino Linotype" w:hAnsi="Palatino Linotype"/>
          <w:sz w:val="24"/>
          <w:szCs w:val="24"/>
        </w:rPr>
        <w:t>formational, complex, and sometimes contradictory social practice</w:t>
      </w:r>
      <w:r w:rsidR="00677AB6" w:rsidRPr="008D2915">
        <w:rPr>
          <w:rFonts w:ascii="Palatino Linotype" w:hAnsi="Palatino Linotype"/>
          <w:sz w:val="24"/>
          <w:szCs w:val="24"/>
        </w:rPr>
        <w:t>s bound up with</w:t>
      </w:r>
      <w:r w:rsidR="006C4FCB" w:rsidRPr="008D2915">
        <w:rPr>
          <w:rFonts w:ascii="Palatino Linotype" w:hAnsi="Palatino Linotype"/>
          <w:sz w:val="24"/>
          <w:szCs w:val="24"/>
        </w:rPr>
        <w:t xml:space="preserve"> </w:t>
      </w:r>
      <w:r w:rsidR="00C6364D" w:rsidRPr="008D2915">
        <w:rPr>
          <w:rFonts w:ascii="Palatino Linotype" w:hAnsi="Palatino Linotype"/>
          <w:sz w:val="24"/>
          <w:szCs w:val="24"/>
        </w:rPr>
        <w:t xml:space="preserve">transnational </w:t>
      </w:r>
      <w:r w:rsidR="00FE3E9A" w:rsidRPr="008D2915">
        <w:rPr>
          <w:rFonts w:ascii="Palatino Linotype" w:hAnsi="Palatino Linotype"/>
          <w:sz w:val="24"/>
          <w:szCs w:val="24"/>
        </w:rPr>
        <w:t>mobility</w:t>
      </w:r>
      <w:r w:rsidR="006C4FCB" w:rsidRPr="008D2915">
        <w:rPr>
          <w:rFonts w:ascii="Palatino Linotype" w:hAnsi="Palatino Linotype"/>
          <w:sz w:val="24"/>
          <w:szCs w:val="24"/>
        </w:rPr>
        <w:t xml:space="preserve">. </w:t>
      </w:r>
      <w:r w:rsidR="00677AB6" w:rsidRPr="008D2915">
        <w:rPr>
          <w:rFonts w:ascii="Palatino Linotype" w:hAnsi="Palatino Linotype"/>
          <w:sz w:val="24"/>
          <w:szCs w:val="24"/>
        </w:rPr>
        <w:t>A</w:t>
      </w:r>
      <w:r w:rsidR="00BA3CA5" w:rsidRPr="008D2915">
        <w:rPr>
          <w:rFonts w:ascii="Palatino Linotype" w:hAnsi="Palatino Linotype"/>
          <w:sz w:val="24"/>
          <w:szCs w:val="24"/>
        </w:rPr>
        <w:t xml:space="preserve"> more expansive set of potential </w:t>
      </w:r>
      <w:r w:rsidR="00677AB6" w:rsidRPr="008D2915">
        <w:rPr>
          <w:rFonts w:ascii="Palatino Linotype" w:hAnsi="Palatino Linotype"/>
          <w:sz w:val="24"/>
          <w:szCs w:val="24"/>
        </w:rPr>
        <w:t>elements comprising</w:t>
      </w:r>
      <w:r w:rsidR="007F1349" w:rsidRPr="008D2915">
        <w:rPr>
          <w:rFonts w:ascii="Palatino Linotype" w:hAnsi="Palatino Linotype"/>
          <w:sz w:val="24"/>
          <w:szCs w:val="24"/>
        </w:rPr>
        <w:t xml:space="preserve"> </w:t>
      </w:r>
      <w:r w:rsidR="00255A08" w:rsidRPr="008D2915">
        <w:rPr>
          <w:rFonts w:ascii="Palatino Linotype" w:hAnsi="Palatino Linotype"/>
          <w:sz w:val="24"/>
          <w:szCs w:val="24"/>
        </w:rPr>
        <w:t xml:space="preserve">cross-state mobility </w:t>
      </w:r>
      <w:r w:rsidR="007C4E30" w:rsidRPr="008D2915">
        <w:rPr>
          <w:rFonts w:ascii="Palatino Linotype" w:hAnsi="Palatino Linotype"/>
          <w:sz w:val="24"/>
          <w:szCs w:val="24"/>
        </w:rPr>
        <w:t xml:space="preserve">may be needed </w:t>
      </w:r>
      <w:r w:rsidR="00ED29F1" w:rsidRPr="008D2915">
        <w:rPr>
          <w:rFonts w:ascii="Palatino Linotype" w:hAnsi="Palatino Linotype"/>
          <w:sz w:val="24"/>
          <w:szCs w:val="24"/>
        </w:rPr>
        <w:t xml:space="preserve">fully </w:t>
      </w:r>
      <w:r w:rsidR="007C4E30" w:rsidRPr="008D2915">
        <w:rPr>
          <w:rFonts w:ascii="Palatino Linotype" w:hAnsi="Palatino Linotype"/>
          <w:sz w:val="24"/>
          <w:szCs w:val="24"/>
        </w:rPr>
        <w:t>to</w:t>
      </w:r>
      <w:r w:rsidR="006C4FCB" w:rsidRPr="008D2915">
        <w:rPr>
          <w:rFonts w:ascii="Palatino Linotype" w:hAnsi="Palatino Linotype"/>
          <w:sz w:val="24"/>
          <w:szCs w:val="24"/>
        </w:rPr>
        <w:t xml:space="preserve"> unpack the transformational scaffolding of </w:t>
      </w:r>
      <w:r w:rsidR="0061263E" w:rsidRPr="008D2915">
        <w:rPr>
          <w:rFonts w:ascii="Palatino Linotype" w:hAnsi="Palatino Linotype"/>
          <w:sz w:val="24"/>
          <w:szCs w:val="24"/>
        </w:rPr>
        <w:t>mobility</w:t>
      </w:r>
      <w:r w:rsidR="006C4FCB" w:rsidRPr="008D2915">
        <w:rPr>
          <w:rFonts w:ascii="Palatino Linotype" w:hAnsi="Palatino Linotype"/>
          <w:sz w:val="24"/>
          <w:szCs w:val="24"/>
        </w:rPr>
        <w:t xml:space="preserve"> in ways that</w:t>
      </w:r>
      <w:r w:rsidR="00613886" w:rsidRPr="008D2915">
        <w:rPr>
          <w:rFonts w:ascii="Palatino Linotype" w:hAnsi="Palatino Linotype"/>
          <w:sz w:val="24"/>
          <w:szCs w:val="24"/>
        </w:rPr>
        <w:t xml:space="preserve"> reflect emer</w:t>
      </w:r>
      <w:r w:rsidR="00677AB6" w:rsidRPr="008D2915">
        <w:rPr>
          <w:rFonts w:ascii="Palatino Linotype" w:hAnsi="Palatino Linotype"/>
          <w:sz w:val="24"/>
          <w:szCs w:val="24"/>
        </w:rPr>
        <w:t>ging tensions characteristic of</w:t>
      </w:r>
      <w:r w:rsidR="00613886" w:rsidRPr="008D2915">
        <w:rPr>
          <w:rFonts w:ascii="Palatino Linotype" w:hAnsi="Palatino Linotype"/>
          <w:sz w:val="24"/>
          <w:szCs w:val="24"/>
        </w:rPr>
        <w:t xml:space="preserve"> contemporary transnational </w:t>
      </w:r>
      <w:r w:rsidR="00FE3E9A" w:rsidRPr="008D2915">
        <w:rPr>
          <w:rFonts w:ascii="Palatino Linotype" w:hAnsi="Palatino Linotype"/>
          <w:sz w:val="24"/>
          <w:szCs w:val="24"/>
        </w:rPr>
        <w:t>mobility</w:t>
      </w:r>
      <w:r w:rsidR="00613886" w:rsidRPr="008D2915">
        <w:rPr>
          <w:rFonts w:ascii="Palatino Linotype" w:hAnsi="Palatino Linotype"/>
          <w:sz w:val="24"/>
          <w:szCs w:val="24"/>
        </w:rPr>
        <w:t>.</w:t>
      </w:r>
    </w:p>
    <w:p w:rsidR="00E318E3" w:rsidRPr="008D2915" w:rsidRDefault="0088094D" w:rsidP="00155532">
      <w:pPr>
        <w:spacing w:line="480" w:lineRule="auto"/>
        <w:jc w:val="both"/>
        <w:rPr>
          <w:rFonts w:ascii="Palatino Linotype" w:hAnsi="Palatino Linotype"/>
          <w:b/>
          <w:sz w:val="24"/>
          <w:szCs w:val="24"/>
        </w:rPr>
      </w:pPr>
      <w:r w:rsidRPr="008D2915">
        <w:rPr>
          <w:rFonts w:ascii="Palatino Linotype" w:hAnsi="Palatino Linotype"/>
          <w:sz w:val="24"/>
          <w:szCs w:val="24"/>
        </w:rPr>
        <w:tab/>
      </w:r>
      <w:r w:rsidR="00E318E3" w:rsidRPr="008D2915">
        <w:rPr>
          <w:rFonts w:ascii="Palatino Linotype" w:hAnsi="Palatino Linotype"/>
          <w:sz w:val="24"/>
          <w:szCs w:val="24"/>
        </w:rPr>
        <w:t>Opportunities for furt</w:t>
      </w:r>
      <w:r w:rsidR="00D50249" w:rsidRPr="008D2915">
        <w:rPr>
          <w:rFonts w:ascii="Palatino Linotype" w:hAnsi="Palatino Linotype"/>
          <w:sz w:val="24"/>
          <w:szCs w:val="24"/>
        </w:rPr>
        <w:t>her theorizing include how NTCN</w:t>
      </w:r>
      <w:r w:rsidR="00E318E3" w:rsidRPr="008D2915">
        <w:rPr>
          <w:rFonts w:ascii="Palatino Linotype" w:hAnsi="Palatino Linotype"/>
          <w:sz w:val="24"/>
          <w:szCs w:val="24"/>
        </w:rPr>
        <w:t xml:space="preserve">s negotiate their non-work identities </w:t>
      </w:r>
      <w:r w:rsidR="00684A73" w:rsidRPr="008D2915">
        <w:rPr>
          <w:rFonts w:ascii="Palatino Linotype" w:hAnsi="Palatino Linotype"/>
          <w:sz w:val="24"/>
          <w:szCs w:val="24"/>
        </w:rPr>
        <w:t>such as family and nationality</w:t>
      </w:r>
      <w:r w:rsidR="00641F6A" w:rsidRPr="008D2915">
        <w:rPr>
          <w:rFonts w:ascii="Palatino Linotype" w:hAnsi="Palatino Linotype"/>
          <w:sz w:val="24"/>
          <w:szCs w:val="24"/>
        </w:rPr>
        <w:t xml:space="preserve"> at work </w:t>
      </w:r>
      <w:r w:rsidR="00FE3E9A" w:rsidRPr="008D2915">
        <w:rPr>
          <w:rFonts w:ascii="Palatino Linotype" w:hAnsi="Palatino Linotype"/>
          <w:sz w:val="24"/>
          <w:szCs w:val="24"/>
        </w:rPr>
        <w:t>(</w:t>
      </w:r>
      <w:proofErr w:type="spellStart"/>
      <w:r w:rsidR="00FE3E9A" w:rsidRPr="008D2915">
        <w:rPr>
          <w:rFonts w:ascii="Palatino Linotype" w:hAnsi="Palatino Linotype"/>
          <w:sz w:val="24"/>
          <w:szCs w:val="24"/>
        </w:rPr>
        <w:t>Ramarajan</w:t>
      </w:r>
      <w:proofErr w:type="spellEnd"/>
      <w:r w:rsidR="00FE3E9A" w:rsidRPr="008D2915">
        <w:rPr>
          <w:rFonts w:ascii="Palatino Linotype" w:hAnsi="Palatino Linotype"/>
          <w:sz w:val="24"/>
          <w:szCs w:val="24"/>
        </w:rPr>
        <w:t xml:space="preserve"> and Reid, 2013) </w:t>
      </w:r>
      <w:r w:rsidR="00641F6A" w:rsidRPr="008D2915">
        <w:rPr>
          <w:rFonts w:ascii="Palatino Linotype" w:hAnsi="Palatino Linotype"/>
          <w:sz w:val="24"/>
          <w:szCs w:val="24"/>
        </w:rPr>
        <w:t xml:space="preserve">following </w:t>
      </w:r>
      <w:r w:rsidR="00FE3E9A" w:rsidRPr="008D2915">
        <w:rPr>
          <w:rFonts w:ascii="Palatino Linotype" w:hAnsi="Palatino Linotype"/>
          <w:sz w:val="24"/>
          <w:szCs w:val="24"/>
        </w:rPr>
        <w:t xml:space="preserve">their </w:t>
      </w:r>
      <w:r w:rsidR="0074410C" w:rsidRPr="008D2915">
        <w:rPr>
          <w:rFonts w:ascii="Palatino Linotype" w:hAnsi="Palatino Linotype"/>
          <w:sz w:val="24"/>
          <w:szCs w:val="24"/>
        </w:rPr>
        <w:t>relocation</w:t>
      </w:r>
      <w:r w:rsidR="004C48BB" w:rsidRPr="008D2915">
        <w:rPr>
          <w:rFonts w:ascii="Palatino Linotype" w:hAnsi="Palatino Linotype"/>
          <w:sz w:val="24"/>
          <w:szCs w:val="24"/>
        </w:rPr>
        <w:t xml:space="preserve"> </w:t>
      </w:r>
      <w:r w:rsidR="00641F6A" w:rsidRPr="008D2915">
        <w:rPr>
          <w:rFonts w:ascii="Palatino Linotype" w:hAnsi="Palatino Linotype"/>
          <w:sz w:val="24"/>
          <w:szCs w:val="24"/>
        </w:rPr>
        <w:t>to</w:t>
      </w:r>
      <w:r w:rsidR="00E318E3" w:rsidRPr="008D2915">
        <w:rPr>
          <w:rFonts w:ascii="Palatino Linotype" w:hAnsi="Palatino Linotype"/>
          <w:sz w:val="24"/>
          <w:szCs w:val="24"/>
        </w:rPr>
        <w:t xml:space="preserve"> other EU states</w:t>
      </w:r>
      <w:r w:rsidR="00FE3E9A" w:rsidRPr="008D2915">
        <w:rPr>
          <w:rFonts w:ascii="Palatino Linotype" w:hAnsi="Palatino Linotype"/>
          <w:sz w:val="24"/>
          <w:szCs w:val="24"/>
        </w:rPr>
        <w:t xml:space="preserve">. </w:t>
      </w:r>
      <w:r w:rsidR="00155532" w:rsidRPr="008D2915">
        <w:rPr>
          <w:rFonts w:ascii="Palatino Linotype" w:hAnsi="Palatino Linotype"/>
          <w:sz w:val="24"/>
          <w:szCs w:val="24"/>
        </w:rPr>
        <w:t>In an era when</w:t>
      </w:r>
      <w:r w:rsidR="00E318E3" w:rsidRPr="008D2915">
        <w:rPr>
          <w:rFonts w:ascii="Palatino Linotype" w:hAnsi="Palatino Linotype"/>
          <w:sz w:val="24"/>
          <w:szCs w:val="24"/>
        </w:rPr>
        <w:t xml:space="preserve"> intra-European </w:t>
      </w:r>
      <w:r w:rsidR="0061263E" w:rsidRPr="008D2915">
        <w:rPr>
          <w:rFonts w:ascii="Palatino Linotype" w:hAnsi="Palatino Linotype"/>
          <w:sz w:val="24"/>
          <w:szCs w:val="24"/>
        </w:rPr>
        <w:t>cross-state mobility</w:t>
      </w:r>
      <w:r w:rsidR="00E318E3" w:rsidRPr="008D2915">
        <w:rPr>
          <w:rFonts w:ascii="Palatino Linotype" w:hAnsi="Palatino Linotype"/>
          <w:sz w:val="24"/>
          <w:szCs w:val="24"/>
        </w:rPr>
        <w:t xml:space="preserve"> for work purposes has come </w:t>
      </w:r>
      <w:r w:rsidR="00F11A79" w:rsidRPr="008D2915">
        <w:rPr>
          <w:rFonts w:ascii="Palatino Linotype" w:hAnsi="Palatino Linotype"/>
          <w:sz w:val="24"/>
          <w:szCs w:val="24"/>
        </w:rPr>
        <w:t>under intense scrutiny</w:t>
      </w:r>
      <w:r w:rsidR="00E318E3" w:rsidRPr="008D2915">
        <w:rPr>
          <w:rFonts w:ascii="Palatino Linotype" w:hAnsi="Palatino Linotype"/>
          <w:sz w:val="24"/>
          <w:szCs w:val="24"/>
        </w:rPr>
        <w:t>, future research could examine how NTCN</w:t>
      </w:r>
      <w:r w:rsidR="00D50249" w:rsidRPr="008D2915">
        <w:rPr>
          <w:rFonts w:ascii="Palatino Linotype" w:hAnsi="Palatino Linotype"/>
          <w:sz w:val="24"/>
          <w:szCs w:val="24"/>
        </w:rPr>
        <w:t>s</w:t>
      </w:r>
      <w:r w:rsidR="00E318E3" w:rsidRPr="008D2915">
        <w:rPr>
          <w:rFonts w:ascii="Palatino Linotype" w:hAnsi="Palatino Linotype"/>
          <w:sz w:val="24"/>
          <w:szCs w:val="24"/>
        </w:rPr>
        <w:t xml:space="preserve"> interpret and respond to different sorts of social and organizational debates on EU migration</w:t>
      </w:r>
      <w:r w:rsidR="00D50249" w:rsidRPr="008D2915">
        <w:rPr>
          <w:rFonts w:ascii="Palatino Linotype" w:hAnsi="Palatino Linotype"/>
          <w:sz w:val="24"/>
          <w:szCs w:val="24"/>
        </w:rPr>
        <w:t>, increasingly fuelled by myths rather than evidence</w:t>
      </w:r>
      <w:r w:rsidR="00E318E3" w:rsidRPr="008D2915">
        <w:rPr>
          <w:rFonts w:ascii="Palatino Linotype" w:hAnsi="Palatino Linotype"/>
          <w:sz w:val="24"/>
          <w:szCs w:val="24"/>
        </w:rPr>
        <w:t>.</w:t>
      </w:r>
      <w:r w:rsidR="00A009D3" w:rsidRPr="008D2915">
        <w:rPr>
          <w:rFonts w:ascii="Palatino Linotype" w:hAnsi="Palatino Linotype"/>
          <w:sz w:val="24"/>
          <w:szCs w:val="24"/>
        </w:rPr>
        <w:t xml:space="preserve"> </w:t>
      </w:r>
      <w:r w:rsidR="004C6658" w:rsidRPr="008D2915">
        <w:rPr>
          <w:rFonts w:ascii="Palatino Linotype" w:hAnsi="Palatino Linotype"/>
          <w:sz w:val="24"/>
          <w:szCs w:val="24"/>
        </w:rPr>
        <w:t>Like g</w:t>
      </w:r>
      <w:r w:rsidR="00A009D3" w:rsidRPr="008D2915">
        <w:rPr>
          <w:rFonts w:ascii="Palatino Linotype" w:hAnsi="Palatino Linotype"/>
          <w:sz w:val="24"/>
          <w:szCs w:val="24"/>
        </w:rPr>
        <w:t>eographically mobile employees</w:t>
      </w:r>
      <w:r w:rsidR="004C6658" w:rsidRPr="008D2915">
        <w:rPr>
          <w:rFonts w:ascii="Palatino Linotype" w:hAnsi="Palatino Linotype"/>
          <w:sz w:val="24"/>
          <w:szCs w:val="24"/>
        </w:rPr>
        <w:t xml:space="preserve"> </w:t>
      </w:r>
      <w:r w:rsidR="00E90B22" w:rsidRPr="008D2915">
        <w:rPr>
          <w:rFonts w:ascii="Palatino Linotype" w:hAnsi="Palatino Linotype"/>
          <w:sz w:val="24"/>
          <w:szCs w:val="24"/>
        </w:rPr>
        <w:t>(</w:t>
      </w:r>
      <w:proofErr w:type="spellStart"/>
      <w:r w:rsidR="00E90B22" w:rsidRPr="008D2915">
        <w:rPr>
          <w:rFonts w:ascii="Palatino Linotype" w:hAnsi="Palatino Linotype"/>
          <w:sz w:val="24"/>
          <w:szCs w:val="24"/>
        </w:rPr>
        <w:t>Hippler</w:t>
      </w:r>
      <w:proofErr w:type="spellEnd"/>
      <w:r w:rsidR="00E90B22" w:rsidRPr="008D2915">
        <w:rPr>
          <w:rFonts w:ascii="Palatino Linotype" w:hAnsi="Palatino Linotype"/>
          <w:sz w:val="24"/>
          <w:szCs w:val="24"/>
        </w:rPr>
        <w:t xml:space="preserve">, </w:t>
      </w:r>
      <w:r w:rsidR="004C6658" w:rsidRPr="008D2915">
        <w:rPr>
          <w:rFonts w:ascii="Palatino Linotype" w:hAnsi="Palatino Linotype"/>
          <w:sz w:val="24"/>
          <w:szCs w:val="24"/>
        </w:rPr>
        <w:t>2010), future research could</w:t>
      </w:r>
      <w:r w:rsidR="00D50249" w:rsidRPr="008D2915">
        <w:rPr>
          <w:rFonts w:ascii="Palatino Linotype" w:hAnsi="Palatino Linotype"/>
          <w:sz w:val="24"/>
          <w:szCs w:val="24"/>
        </w:rPr>
        <w:t xml:space="preserve"> explore in detail</w:t>
      </w:r>
      <w:r w:rsidR="004C6658" w:rsidRPr="008D2915">
        <w:rPr>
          <w:rFonts w:ascii="Palatino Linotype" w:hAnsi="Palatino Linotype"/>
          <w:sz w:val="24"/>
          <w:szCs w:val="24"/>
        </w:rPr>
        <w:t xml:space="preserve"> the</w:t>
      </w:r>
      <w:r w:rsidR="00E318E3" w:rsidRPr="008D2915">
        <w:rPr>
          <w:rFonts w:ascii="Palatino Linotype" w:hAnsi="Palatino Linotype"/>
          <w:sz w:val="24"/>
          <w:szCs w:val="24"/>
        </w:rPr>
        <w:t xml:space="preserve"> </w:t>
      </w:r>
      <w:r w:rsidR="0061263E" w:rsidRPr="008D2915">
        <w:rPr>
          <w:rFonts w:ascii="Palatino Linotype" w:hAnsi="Palatino Linotype"/>
          <w:sz w:val="24"/>
          <w:szCs w:val="24"/>
        </w:rPr>
        <w:t xml:space="preserve">cross-state mobility </w:t>
      </w:r>
      <w:r w:rsidR="00A009D3" w:rsidRPr="008D2915">
        <w:rPr>
          <w:rFonts w:ascii="Palatino Linotype" w:hAnsi="Palatino Linotype"/>
          <w:sz w:val="24"/>
          <w:szCs w:val="24"/>
        </w:rPr>
        <w:t>outcomes for NTCN</w:t>
      </w:r>
      <w:r w:rsidR="009516ED" w:rsidRPr="008D2915">
        <w:rPr>
          <w:rFonts w:ascii="Palatino Linotype" w:hAnsi="Palatino Linotype"/>
          <w:sz w:val="24"/>
          <w:szCs w:val="24"/>
        </w:rPr>
        <w:t>s</w:t>
      </w:r>
      <w:r w:rsidR="004C6658" w:rsidRPr="008D2915">
        <w:rPr>
          <w:rFonts w:ascii="Palatino Linotype" w:hAnsi="Palatino Linotype"/>
          <w:sz w:val="24"/>
          <w:szCs w:val="24"/>
        </w:rPr>
        <w:t xml:space="preserve">. In particular, </w:t>
      </w:r>
      <w:r w:rsidR="004C6658" w:rsidRPr="008D2915">
        <w:rPr>
          <w:rFonts w:ascii="Palatino Linotype" w:hAnsi="Palatino Linotype"/>
          <w:sz w:val="24"/>
          <w:szCs w:val="24"/>
        </w:rPr>
        <w:lastRenderedPageBreak/>
        <w:t>their satisfaction with the po</w:t>
      </w:r>
      <w:r w:rsidR="00155532" w:rsidRPr="008D2915">
        <w:rPr>
          <w:rFonts w:ascii="Palatino Linotype" w:hAnsi="Palatino Linotype"/>
          <w:sz w:val="24"/>
          <w:szCs w:val="24"/>
        </w:rPr>
        <w:t>st-</w:t>
      </w:r>
      <w:r w:rsidR="004C48BB" w:rsidRPr="008D2915">
        <w:rPr>
          <w:rFonts w:ascii="Palatino Linotype" w:hAnsi="Palatino Linotype"/>
          <w:sz w:val="24"/>
          <w:szCs w:val="24"/>
        </w:rPr>
        <w:t xml:space="preserve">mobility </w:t>
      </w:r>
      <w:r w:rsidR="00155532" w:rsidRPr="008D2915">
        <w:rPr>
          <w:rFonts w:ascii="Palatino Linotype" w:hAnsi="Palatino Linotype"/>
          <w:sz w:val="24"/>
          <w:szCs w:val="24"/>
        </w:rPr>
        <w:t>environment and</w:t>
      </w:r>
      <w:r w:rsidR="004C6658" w:rsidRPr="008D2915">
        <w:rPr>
          <w:rFonts w:ascii="Palatino Linotype" w:hAnsi="Palatino Linotype"/>
          <w:sz w:val="24"/>
          <w:szCs w:val="24"/>
        </w:rPr>
        <w:t xml:space="preserve"> perception of change between the</w:t>
      </w:r>
      <w:r w:rsidR="00923713" w:rsidRPr="008D2915">
        <w:rPr>
          <w:rFonts w:ascii="Palatino Linotype" w:hAnsi="Palatino Linotype"/>
          <w:sz w:val="24"/>
          <w:szCs w:val="24"/>
        </w:rPr>
        <w:t>ir</w:t>
      </w:r>
      <w:r w:rsidR="004C6658" w:rsidRPr="008D2915">
        <w:rPr>
          <w:rFonts w:ascii="Palatino Linotype" w:hAnsi="Palatino Linotype"/>
          <w:sz w:val="24"/>
          <w:szCs w:val="24"/>
        </w:rPr>
        <w:t xml:space="preserve"> pre- and post-</w:t>
      </w:r>
      <w:r w:rsidR="004C48BB" w:rsidRPr="008D2915">
        <w:rPr>
          <w:rFonts w:ascii="Palatino Linotype" w:hAnsi="Palatino Linotype"/>
          <w:sz w:val="24"/>
          <w:szCs w:val="24"/>
        </w:rPr>
        <w:t>mobility</w:t>
      </w:r>
      <w:r w:rsidR="004C6658" w:rsidRPr="008D2915">
        <w:rPr>
          <w:rFonts w:ascii="Palatino Linotype" w:hAnsi="Palatino Linotype"/>
          <w:sz w:val="24"/>
          <w:szCs w:val="24"/>
        </w:rPr>
        <w:t xml:space="preserve"> environment</w:t>
      </w:r>
      <w:r w:rsidR="00923713" w:rsidRPr="008D2915">
        <w:rPr>
          <w:rFonts w:ascii="Palatino Linotype" w:hAnsi="Palatino Linotype"/>
          <w:sz w:val="24"/>
          <w:szCs w:val="24"/>
        </w:rPr>
        <w:t>s</w:t>
      </w:r>
      <w:r w:rsidR="009516ED" w:rsidRPr="008D2915">
        <w:rPr>
          <w:rFonts w:ascii="Palatino Linotype" w:hAnsi="Palatino Linotype"/>
          <w:sz w:val="24"/>
          <w:szCs w:val="24"/>
        </w:rPr>
        <w:t xml:space="preserve"> m</w:t>
      </w:r>
      <w:r w:rsidR="00641F6A" w:rsidRPr="008D2915">
        <w:rPr>
          <w:rFonts w:ascii="Palatino Linotype" w:hAnsi="Palatino Linotype"/>
          <w:sz w:val="24"/>
          <w:szCs w:val="24"/>
        </w:rPr>
        <w:t>ay help us better understand</w:t>
      </w:r>
      <w:r w:rsidR="00466B11" w:rsidRPr="008D2915">
        <w:rPr>
          <w:rFonts w:ascii="Palatino Linotype" w:hAnsi="Palatino Linotype"/>
          <w:sz w:val="24"/>
          <w:szCs w:val="24"/>
        </w:rPr>
        <w:t xml:space="preserve"> why </w:t>
      </w:r>
      <w:r w:rsidR="009516ED" w:rsidRPr="008D2915">
        <w:rPr>
          <w:rFonts w:ascii="Palatino Linotype" w:hAnsi="Palatino Linotype"/>
          <w:sz w:val="24"/>
          <w:szCs w:val="24"/>
        </w:rPr>
        <w:t>NTCNs</w:t>
      </w:r>
      <w:r w:rsidR="00923713" w:rsidRPr="008D2915">
        <w:rPr>
          <w:rFonts w:ascii="Palatino Linotype" w:hAnsi="Palatino Linotype"/>
          <w:sz w:val="24"/>
          <w:szCs w:val="24"/>
        </w:rPr>
        <w:t xml:space="preserve"> may</w:t>
      </w:r>
      <w:r w:rsidR="009516ED" w:rsidRPr="008D2915">
        <w:rPr>
          <w:rFonts w:ascii="Palatino Linotype" w:hAnsi="Palatino Linotype"/>
          <w:sz w:val="24"/>
          <w:szCs w:val="24"/>
        </w:rPr>
        <w:t xml:space="preserve"> </w:t>
      </w:r>
      <w:r w:rsidR="00923713" w:rsidRPr="008D2915">
        <w:rPr>
          <w:rFonts w:ascii="Palatino Linotype" w:hAnsi="Palatino Linotype"/>
          <w:sz w:val="24"/>
          <w:szCs w:val="24"/>
        </w:rPr>
        <w:t xml:space="preserve">‘vote with their feet’ when it comes to </w:t>
      </w:r>
      <w:r w:rsidR="0061263E" w:rsidRPr="008D2915">
        <w:rPr>
          <w:rFonts w:ascii="Palatino Linotype" w:hAnsi="Palatino Linotype"/>
          <w:sz w:val="24"/>
          <w:szCs w:val="24"/>
        </w:rPr>
        <w:t>cross-state mobility</w:t>
      </w:r>
      <w:r w:rsidR="00FB37AC" w:rsidRPr="008D2915">
        <w:rPr>
          <w:rFonts w:ascii="Palatino Linotype" w:hAnsi="Palatino Linotype"/>
          <w:b/>
          <w:sz w:val="24"/>
          <w:szCs w:val="24"/>
        </w:rPr>
        <w:t>.</w:t>
      </w:r>
    </w:p>
    <w:p w:rsidR="00E031BE" w:rsidRPr="008D2915" w:rsidRDefault="00C7257A" w:rsidP="000F22FC">
      <w:pPr>
        <w:spacing w:after="0" w:line="360" w:lineRule="auto"/>
        <w:jc w:val="both"/>
        <w:rPr>
          <w:rFonts w:ascii="Palatino Linotype" w:hAnsi="Palatino Linotype"/>
          <w:b/>
          <w:sz w:val="24"/>
          <w:szCs w:val="24"/>
        </w:rPr>
      </w:pPr>
      <w:r w:rsidRPr="008D2915">
        <w:rPr>
          <w:rFonts w:ascii="Palatino Linotype" w:hAnsi="Palatino Linotype"/>
          <w:b/>
          <w:sz w:val="24"/>
          <w:szCs w:val="24"/>
        </w:rPr>
        <w:t>References</w:t>
      </w:r>
    </w:p>
    <w:p w:rsidR="00C7257A" w:rsidRPr="008D2915" w:rsidRDefault="00E76BE4" w:rsidP="000F22FC">
      <w:pPr>
        <w:pStyle w:val="Default"/>
        <w:jc w:val="both"/>
        <w:rPr>
          <w:rFonts w:ascii="Palatino Linotype" w:hAnsi="Palatino Linotype"/>
          <w:bCs/>
          <w:color w:val="auto"/>
        </w:rPr>
      </w:pPr>
      <w:r w:rsidRPr="008D2915">
        <w:rPr>
          <w:rFonts w:ascii="Palatino Linotype" w:hAnsi="Palatino Linotype"/>
          <w:bCs/>
          <w:color w:val="auto"/>
        </w:rPr>
        <w:t>Ahren</w:t>
      </w:r>
      <w:r w:rsidR="006910C1" w:rsidRPr="008D2915">
        <w:rPr>
          <w:rFonts w:ascii="Palatino Linotype" w:hAnsi="Palatino Linotype"/>
          <w:bCs/>
          <w:color w:val="auto"/>
        </w:rPr>
        <w:t>s</w:t>
      </w:r>
      <w:r w:rsidRPr="008D2915">
        <w:rPr>
          <w:rFonts w:ascii="Palatino Linotype" w:hAnsi="Palatino Linotype"/>
          <w:bCs/>
          <w:color w:val="auto"/>
        </w:rPr>
        <w:t xml:space="preserve"> J</w:t>
      </w:r>
      <w:r w:rsidR="000D5A0B" w:rsidRPr="008D2915">
        <w:rPr>
          <w:rFonts w:ascii="Palatino Linotype" w:hAnsi="Palatino Linotype"/>
          <w:bCs/>
          <w:color w:val="auto"/>
        </w:rPr>
        <w:t>,</w:t>
      </w:r>
      <w:r w:rsidR="005667FA" w:rsidRPr="008D2915">
        <w:rPr>
          <w:rFonts w:ascii="Palatino Linotype" w:hAnsi="Palatino Linotype"/>
          <w:bCs/>
          <w:color w:val="auto"/>
        </w:rPr>
        <w:t xml:space="preserve"> Kelly M</w:t>
      </w:r>
      <w:r w:rsidR="006910C1" w:rsidRPr="008D2915">
        <w:rPr>
          <w:rFonts w:ascii="Palatino Linotype" w:hAnsi="Palatino Linotype"/>
          <w:bCs/>
          <w:color w:val="auto"/>
        </w:rPr>
        <w:t xml:space="preserve"> and V</w:t>
      </w:r>
      <w:r w:rsidR="005667FA" w:rsidRPr="008D2915">
        <w:rPr>
          <w:rFonts w:ascii="Palatino Linotype" w:hAnsi="Palatino Linotype"/>
          <w:bCs/>
          <w:color w:val="auto"/>
        </w:rPr>
        <w:t xml:space="preserve">an </w:t>
      </w:r>
      <w:proofErr w:type="spellStart"/>
      <w:r w:rsidR="005667FA" w:rsidRPr="008D2915">
        <w:rPr>
          <w:rFonts w:ascii="Palatino Linotype" w:hAnsi="Palatino Linotype"/>
          <w:bCs/>
          <w:color w:val="auto"/>
        </w:rPr>
        <w:t>Lie</w:t>
      </w:r>
      <w:r w:rsidR="006910C1" w:rsidRPr="008D2915">
        <w:rPr>
          <w:rFonts w:ascii="Palatino Linotype" w:hAnsi="Palatino Linotype"/>
          <w:bCs/>
          <w:color w:val="auto"/>
        </w:rPr>
        <w:t>m</w:t>
      </w:r>
      <w:r w:rsidR="005667FA" w:rsidRPr="008D2915">
        <w:rPr>
          <w:rFonts w:ascii="Palatino Linotype" w:hAnsi="Palatino Linotype"/>
          <w:bCs/>
          <w:color w:val="auto"/>
        </w:rPr>
        <w:t>pt</w:t>
      </w:r>
      <w:proofErr w:type="spellEnd"/>
      <w:r w:rsidR="005667FA" w:rsidRPr="008D2915">
        <w:rPr>
          <w:rFonts w:ascii="Palatino Linotype" w:hAnsi="Palatino Linotype"/>
          <w:bCs/>
          <w:color w:val="auto"/>
        </w:rPr>
        <w:t xml:space="preserve"> I</w:t>
      </w:r>
      <w:r w:rsidR="00C7257A" w:rsidRPr="008D2915">
        <w:rPr>
          <w:rFonts w:ascii="Palatino Linotype" w:hAnsi="Palatino Linotype"/>
          <w:bCs/>
          <w:color w:val="auto"/>
        </w:rPr>
        <w:t xml:space="preserve"> (2016) Free movement? The onward migration </w:t>
      </w:r>
      <w:r w:rsidR="005739EC" w:rsidRPr="008D2915">
        <w:rPr>
          <w:rFonts w:ascii="Palatino Linotype" w:hAnsi="Palatino Linotype"/>
          <w:bCs/>
          <w:color w:val="auto"/>
        </w:rPr>
        <w:tab/>
      </w:r>
      <w:r w:rsidR="00C7257A" w:rsidRPr="008D2915">
        <w:rPr>
          <w:rFonts w:ascii="Palatino Linotype" w:hAnsi="Palatino Linotype"/>
          <w:bCs/>
          <w:color w:val="auto"/>
        </w:rPr>
        <w:t xml:space="preserve">of </w:t>
      </w:r>
      <w:r w:rsidR="00A50490" w:rsidRPr="008D2915">
        <w:rPr>
          <w:rFonts w:ascii="Palatino Linotype" w:hAnsi="Palatino Linotype"/>
          <w:bCs/>
          <w:color w:val="auto"/>
        </w:rPr>
        <w:t xml:space="preserve">EU citizens </w:t>
      </w:r>
      <w:r w:rsidR="00C7257A" w:rsidRPr="008D2915">
        <w:rPr>
          <w:rFonts w:ascii="Palatino Linotype" w:hAnsi="Palatino Linotype"/>
          <w:bCs/>
          <w:color w:val="auto"/>
        </w:rPr>
        <w:t>born in Somalia, Iran, and Nigeria</w:t>
      </w:r>
      <w:r w:rsidR="001A0BC4" w:rsidRPr="008D2915">
        <w:rPr>
          <w:rFonts w:ascii="Palatino Linotype" w:hAnsi="Palatino Linotype"/>
          <w:bCs/>
          <w:color w:val="auto"/>
        </w:rPr>
        <w:t>.</w:t>
      </w:r>
      <w:r w:rsidR="00C7257A" w:rsidRPr="008D2915">
        <w:rPr>
          <w:rFonts w:ascii="Palatino Linotype" w:hAnsi="Palatino Linotype"/>
          <w:bCs/>
          <w:color w:val="auto"/>
        </w:rPr>
        <w:t xml:space="preserve"> </w:t>
      </w:r>
      <w:r w:rsidR="00C7257A" w:rsidRPr="008D2915">
        <w:rPr>
          <w:rFonts w:ascii="Palatino Linotype" w:hAnsi="Palatino Linotype"/>
          <w:bCs/>
          <w:i/>
          <w:color w:val="auto"/>
        </w:rPr>
        <w:t>Population, Space and Place</w:t>
      </w:r>
      <w:r w:rsidR="005667FA" w:rsidRPr="008D2915">
        <w:rPr>
          <w:rFonts w:ascii="Palatino Linotype" w:hAnsi="Palatino Linotype"/>
          <w:bCs/>
          <w:color w:val="auto"/>
        </w:rPr>
        <w:t xml:space="preserve"> </w:t>
      </w:r>
      <w:r w:rsidR="001A0BC4" w:rsidRPr="008D2915">
        <w:rPr>
          <w:rFonts w:ascii="Palatino Linotype" w:hAnsi="Palatino Linotype"/>
          <w:bCs/>
          <w:color w:val="auto"/>
        </w:rPr>
        <w:tab/>
      </w:r>
      <w:r w:rsidR="005667FA" w:rsidRPr="008D2915">
        <w:rPr>
          <w:rFonts w:ascii="Palatino Linotype" w:hAnsi="Palatino Linotype"/>
          <w:bCs/>
          <w:color w:val="auto"/>
        </w:rPr>
        <w:t>22</w:t>
      </w:r>
      <w:r w:rsidR="001A0BC4" w:rsidRPr="008D2915">
        <w:rPr>
          <w:rFonts w:ascii="Palatino Linotype" w:hAnsi="Palatino Linotype"/>
          <w:bCs/>
          <w:color w:val="auto"/>
        </w:rPr>
        <w:t>(1):</w:t>
      </w:r>
      <w:r w:rsidR="00C7257A" w:rsidRPr="008D2915">
        <w:rPr>
          <w:rFonts w:ascii="Palatino Linotype" w:hAnsi="Palatino Linotype"/>
          <w:bCs/>
          <w:color w:val="auto"/>
        </w:rPr>
        <w:t xml:space="preserve"> 84-98. </w:t>
      </w:r>
    </w:p>
    <w:p w:rsidR="002D251F" w:rsidRPr="008D2915" w:rsidRDefault="002D251F" w:rsidP="000F22FC">
      <w:pPr>
        <w:pStyle w:val="Default"/>
        <w:jc w:val="both"/>
        <w:rPr>
          <w:rFonts w:ascii="Palatino Linotype" w:hAnsi="Palatino Linotype"/>
          <w:bCs/>
          <w:color w:val="auto"/>
        </w:rPr>
      </w:pPr>
    </w:p>
    <w:p w:rsidR="002D251F" w:rsidRPr="008D2915" w:rsidRDefault="002D251F" w:rsidP="000F22FC">
      <w:pPr>
        <w:pStyle w:val="Default"/>
        <w:jc w:val="both"/>
        <w:rPr>
          <w:rFonts w:ascii="Palatino Linotype" w:hAnsi="Palatino Linotype"/>
          <w:bCs/>
          <w:color w:val="auto"/>
        </w:rPr>
      </w:pPr>
      <w:r w:rsidRPr="008D2915">
        <w:rPr>
          <w:rFonts w:ascii="Palatino Linotype" w:hAnsi="Palatino Linotype"/>
          <w:bCs/>
          <w:color w:val="auto"/>
        </w:rPr>
        <w:t>Alberti G (2014) Mobility strategies, ‘mobility differentials’ and ‘transnati</w:t>
      </w:r>
      <w:r w:rsidR="00BB793C" w:rsidRPr="008D2915">
        <w:rPr>
          <w:rFonts w:ascii="Palatino Linotype" w:hAnsi="Palatino Linotype"/>
          <w:bCs/>
          <w:color w:val="auto"/>
        </w:rPr>
        <w:t xml:space="preserve">onal exit’: </w:t>
      </w:r>
      <w:r w:rsidR="00BB793C" w:rsidRPr="008D2915">
        <w:rPr>
          <w:rFonts w:ascii="Palatino Linotype" w:hAnsi="Palatino Linotype"/>
          <w:bCs/>
          <w:color w:val="auto"/>
        </w:rPr>
        <w:tab/>
        <w:t>T</w:t>
      </w:r>
      <w:r w:rsidR="001A0BC4" w:rsidRPr="008D2915">
        <w:rPr>
          <w:rFonts w:ascii="Palatino Linotype" w:hAnsi="Palatino Linotype"/>
          <w:bCs/>
          <w:color w:val="auto"/>
        </w:rPr>
        <w:t xml:space="preserve">he experiences </w:t>
      </w:r>
      <w:r w:rsidR="00AF42FD" w:rsidRPr="008D2915">
        <w:rPr>
          <w:rFonts w:ascii="Palatino Linotype" w:hAnsi="Palatino Linotype"/>
          <w:bCs/>
          <w:color w:val="auto"/>
        </w:rPr>
        <w:t xml:space="preserve">of </w:t>
      </w:r>
      <w:r w:rsidRPr="008D2915">
        <w:rPr>
          <w:rFonts w:ascii="Palatino Linotype" w:hAnsi="Palatino Linotype"/>
          <w:bCs/>
          <w:color w:val="auto"/>
        </w:rPr>
        <w:t>precarious migrants in London’s hospitality jobs</w:t>
      </w:r>
      <w:r w:rsidR="001A0BC4" w:rsidRPr="008D2915">
        <w:rPr>
          <w:rFonts w:ascii="Palatino Linotype" w:hAnsi="Palatino Linotype"/>
          <w:bCs/>
          <w:color w:val="auto"/>
        </w:rPr>
        <w:t>.</w:t>
      </w:r>
      <w:r w:rsidRPr="008D2915">
        <w:rPr>
          <w:color w:val="auto"/>
        </w:rPr>
        <w:t xml:space="preserve"> </w:t>
      </w:r>
      <w:r w:rsidR="00E76BE4" w:rsidRPr="008D2915">
        <w:rPr>
          <w:rFonts w:ascii="Palatino Linotype" w:hAnsi="Palatino Linotype"/>
          <w:bCs/>
          <w:i/>
          <w:color w:val="auto"/>
        </w:rPr>
        <w:t xml:space="preserve">Work, </w:t>
      </w:r>
      <w:r w:rsidR="001A0BC4" w:rsidRPr="008D2915">
        <w:rPr>
          <w:rFonts w:ascii="Palatino Linotype" w:hAnsi="Palatino Linotype"/>
          <w:bCs/>
          <w:i/>
          <w:color w:val="auto"/>
        </w:rPr>
        <w:tab/>
      </w:r>
      <w:r w:rsidR="00E76BE4" w:rsidRPr="008D2915">
        <w:rPr>
          <w:rFonts w:ascii="Palatino Linotype" w:hAnsi="Palatino Linotype"/>
          <w:bCs/>
          <w:i/>
          <w:color w:val="auto"/>
        </w:rPr>
        <w:t>Employment and S</w:t>
      </w:r>
      <w:r w:rsidRPr="008D2915">
        <w:rPr>
          <w:rFonts w:ascii="Palatino Linotype" w:hAnsi="Palatino Linotype"/>
          <w:bCs/>
          <w:i/>
          <w:color w:val="auto"/>
        </w:rPr>
        <w:t>ociety</w:t>
      </w:r>
      <w:r w:rsidRPr="008D2915">
        <w:rPr>
          <w:rFonts w:ascii="Palatino Linotype" w:hAnsi="Palatino Linotype"/>
          <w:bCs/>
          <w:color w:val="auto"/>
        </w:rPr>
        <w:t xml:space="preserve"> 28</w:t>
      </w:r>
      <w:r w:rsidR="00E72A08" w:rsidRPr="008D2915">
        <w:rPr>
          <w:rFonts w:ascii="Palatino Linotype" w:hAnsi="Palatino Linotype"/>
          <w:bCs/>
          <w:color w:val="auto"/>
        </w:rPr>
        <w:t>(6)</w:t>
      </w:r>
      <w:r w:rsidR="001A0BC4" w:rsidRPr="008D2915">
        <w:rPr>
          <w:rFonts w:ascii="Palatino Linotype" w:hAnsi="Palatino Linotype"/>
          <w:bCs/>
          <w:color w:val="auto"/>
        </w:rPr>
        <w:t>:</w:t>
      </w:r>
      <w:r w:rsidR="00702AEA" w:rsidRPr="008D2915">
        <w:rPr>
          <w:rFonts w:ascii="Palatino Linotype" w:hAnsi="Palatino Linotype"/>
          <w:bCs/>
          <w:color w:val="auto"/>
        </w:rPr>
        <w:t xml:space="preserve"> 865-</w:t>
      </w:r>
      <w:r w:rsidR="00AF42FD" w:rsidRPr="008D2915">
        <w:rPr>
          <w:rFonts w:ascii="Palatino Linotype" w:hAnsi="Palatino Linotype"/>
          <w:bCs/>
          <w:color w:val="auto"/>
        </w:rPr>
        <w:tab/>
      </w:r>
      <w:r w:rsidRPr="008D2915">
        <w:rPr>
          <w:rFonts w:ascii="Palatino Linotype" w:hAnsi="Palatino Linotype"/>
          <w:bCs/>
          <w:color w:val="auto"/>
        </w:rPr>
        <w:t>881.</w:t>
      </w:r>
    </w:p>
    <w:p w:rsidR="00D95845" w:rsidRPr="008D2915" w:rsidRDefault="00D95845" w:rsidP="000F22FC">
      <w:pPr>
        <w:pStyle w:val="Default"/>
        <w:jc w:val="both"/>
        <w:rPr>
          <w:rFonts w:ascii="Palatino Linotype" w:hAnsi="Palatino Linotype"/>
          <w:bCs/>
          <w:color w:val="auto"/>
        </w:rPr>
      </w:pPr>
    </w:p>
    <w:p w:rsidR="00810843" w:rsidRPr="008D2915" w:rsidRDefault="00D95845" w:rsidP="00783AE0">
      <w:pPr>
        <w:pStyle w:val="Default"/>
        <w:ind w:left="720" w:hanging="720"/>
        <w:jc w:val="both"/>
        <w:rPr>
          <w:rFonts w:ascii="Palatino Linotype" w:hAnsi="Palatino Linotype"/>
          <w:bCs/>
          <w:color w:val="auto"/>
        </w:rPr>
      </w:pPr>
      <w:r w:rsidRPr="008D2915">
        <w:rPr>
          <w:rFonts w:ascii="Palatino Linotype" w:hAnsi="Palatino Linotype"/>
          <w:bCs/>
          <w:color w:val="auto"/>
        </w:rPr>
        <w:t>Altman Y and Baruch Y (2013) Global self-initiated corporate careerists: What drives them and implications for HRM. In V</w:t>
      </w:r>
      <w:r w:rsidR="002A6D48" w:rsidRPr="008D2915">
        <w:rPr>
          <w:rFonts w:ascii="Palatino Linotype" w:hAnsi="Palatino Linotype"/>
          <w:bCs/>
          <w:color w:val="auto"/>
        </w:rPr>
        <w:t xml:space="preserve"> </w:t>
      </w:r>
      <w:proofErr w:type="spellStart"/>
      <w:r w:rsidR="002A6D48" w:rsidRPr="008D2915">
        <w:rPr>
          <w:rFonts w:ascii="Palatino Linotype" w:hAnsi="Palatino Linotype"/>
          <w:bCs/>
          <w:color w:val="auto"/>
        </w:rPr>
        <w:t>V</w:t>
      </w:r>
      <w:r w:rsidRPr="008D2915">
        <w:rPr>
          <w:rFonts w:ascii="Palatino Linotype" w:hAnsi="Palatino Linotype"/>
          <w:bCs/>
          <w:color w:val="auto"/>
        </w:rPr>
        <w:t>aiman</w:t>
      </w:r>
      <w:proofErr w:type="spellEnd"/>
      <w:r w:rsidRPr="008D2915">
        <w:rPr>
          <w:rFonts w:ascii="Palatino Linotype" w:hAnsi="Palatino Linotype"/>
          <w:bCs/>
          <w:color w:val="auto"/>
        </w:rPr>
        <w:t xml:space="preserve"> </w:t>
      </w:r>
      <w:r w:rsidR="002A6D48" w:rsidRPr="008D2915">
        <w:rPr>
          <w:rFonts w:ascii="Palatino Linotype" w:hAnsi="Palatino Linotype"/>
          <w:bCs/>
          <w:color w:val="auto"/>
        </w:rPr>
        <w:t>&amp;</w:t>
      </w:r>
      <w:r w:rsidR="003840AA" w:rsidRPr="008D2915">
        <w:rPr>
          <w:rFonts w:ascii="Palatino Linotype" w:hAnsi="Palatino Linotype"/>
          <w:bCs/>
          <w:color w:val="auto"/>
        </w:rPr>
        <w:t xml:space="preserve"> </w:t>
      </w:r>
      <w:r w:rsidR="002A6D48" w:rsidRPr="008D2915">
        <w:rPr>
          <w:rFonts w:ascii="Palatino Linotype" w:hAnsi="Palatino Linotype"/>
          <w:bCs/>
          <w:color w:val="auto"/>
        </w:rPr>
        <w:t xml:space="preserve">A </w:t>
      </w:r>
      <w:proofErr w:type="spellStart"/>
      <w:r w:rsidR="002A6D48" w:rsidRPr="008D2915">
        <w:rPr>
          <w:rFonts w:ascii="Palatino Linotype" w:hAnsi="Palatino Linotype"/>
          <w:bCs/>
          <w:color w:val="auto"/>
        </w:rPr>
        <w:t>Haslberger</w:t>
      </w:r>
      <w:proofErr w:type="spellEnd"/>
      <w:r w:rsidR="002A6D48" w:rsidRPr="008D2915">
        <w:rPr>
          <w:rFonts w:ascii="Palatino Linotype" w:hAnsi="Palatino Linotype"/>
          <w:bCs/>
          <w:color w:val="auto"/>
        </w:rPr>
        <w:t xml:space="preserve"> </w:t>
      </w:r>
      <w:r w:rsidRPr="008D2915">
        <w:rPr>
          <w:rFonts w:ascii="Palatino Linotype" w:hAnsi="Palatino Linotype"/>
          <w:bCs/>
          <w:color w:val="auto"/>
        </w:rPr>
        <w:t xml:space="preserve">(Eds.), </w:t>
      </w:r>
      <w:r w:rsidR="005F188C" w:rsidRPr="008D2915">
        <w:rPr>
          <w:rFonts w:ascii="Palatino Linotype" w:hAnsi="Palatino Linotype"/>
          <w:bCs/>
          <w:i/>
          <w:color w:val="auto"/>
        </w:rPr>
        <w:t>Talent Management of Self-initiated E</w:t>
      </w:r>
      <w:r w:rsidRPr="008D2915">
        <w:rPr>
          <w:rFonts w:ascii="Palatino Linotype" w:hAnsi="Palatino Linotype"/>
          <w:bCs/>
          <w:i/>
          <w:color w:val="auto"/>
        </w:rPr>
        <w:t>x</w:t>
      </w:r>
      <w:r w:rsidR="005F188C" w:rsidRPr="008D2915">
        <w:rPr>
          <w:rFonts w:ascii="Palatino Linotype" w:hAnsi="Palatino Linotype"/>
          <w:bCs/>
          <w:i/>
          <w:color w:val="auto"/>
        </w:rPr>
        <w:t>patriates: A Neglected S</w:t>
      </w:r>
      <w:r w:rsidR="005C13FE" w:rsidRPr="008D2915">
        <w:rPr>
          <w:rFonts w:ascii="Palatino Linotype" w:hAnsi="Palatino Linotype"/>
          <w:bCs/>
          <w:i/>
          <w:color w:val="auto"/>
        </w:rPr>
        <w:t>ource</w:t>
      </w:r>
      <w:r w:rsidR="005F188C" w:rsidRPr="008D2915">
        <w:rPr>
          <w:rFonts w:ascii="Palatino Linotype" w:hAnsi="Palatino Linotype"/>
          <w:bCs/>
          <w:i/>
          <w:color w:val="auto"/>
        </w:rPr>
        <w:t xml:space="preserve"> of G</w:t>
      </w:r>
      <w:r w:rsidRPr="008D2915">
        <w:rPr>
          <w:rFonts w:ascii="Palatino Linotype" w:hAnsi="Palatino Linotype"/>
          <w:bCs/>
          <w:i/>
          <w:color w:val="auto"/>
        </w:rPr>
        <w:t xml:space="preserve">lobal </w:t>
      </w:r>
      <w:r w:rsidR="005F188C" w:rsidRPr="008D2915">
        <w:rPr>
          <w:rFonts w:ascii="Palatino Linotype" w:hAnsi="Palatino Linotype"/>
          <w:bCs/>
          <w:i/>
          <w:color w:val="auto"/>
        </w:rPr>
        <w:t>T</w:t>
      </w:r>
      <w:r w:rsidR="002A6D48" w:rsidRPr="008D2915">
        <w:rPr>
          <w:rFonts w:ascii="Palatino Linotype" w:hAnsi="Palatino Linotype"/>
          <w:bCs/>
          <w:i/>
          <w:color w:val="auto"/>
        </w:rPr>
        <w:t>alent</w:t>
      </w:r>
      <w:r w:rsidR="00783AE0" w:rsidRPr="008D2915">
        <w:rPr>
          <w:rFonts w:ascii="Palatino Linotype" w:hAnsi="Palatino Linotype"/>
          <w:bCs/>
          <w:color w:val="auto"/>
        </w:rPr>
        <w:t xml:space="preserve">: </w:t>
      </w:r>
      <w:r w:rsidR="002A6D48" w:rsidRPr="008D2915">
        <w:rPr>
          <w:rFonts w:ascii="Palatino Linotype" w:hAnsi="Palatino Linotype"/>
          <w:bCs/>
          <w:color w:val="auto"/>
        </w:rPr>
        <w:t>19</w:t>
      </w:r>
      <w:r w:rsidRPr="008D2915">
        <w:rPr>
          <w:rFonts w:ascii="Palatino Linotype" w:hAnsi="Palatino Linotype"/>
          <w:bCs/>
          <w:color w:val="auto"/>
        </w:rPr>
        <w:t xml:space="preserve">-29: London: </w:t>
      </w:r>
      <w:r w:rsidR="003840AA" w:rsidRPr="008D2915">
        <w:rPr>
          <w:rFonts w:ascii="Palatino Linotype" w:hAnsi="Palatino Linotype"/>
          <w:bCs/>
          <w:color w:val="auto"/>
        </w:rPr>
        <w:t>Palgrave Macmillan</w:t>
      </w:r>
      <w:r w:rsidRPr="008D2915">
        <w:rPr>
          <w:rFonts w:ascii="Palatino Linotype" w:hAnsi="Palatino Linotype"/>
          <w:bCs/>
          <w:color w:val="auto"/>
        </w:rPr>
        <w:t>.</w:t>
      </w:r>
    </w:p>
    <w:p w:rsidR="00810843" w:rsidRPr="008D2915" w:rsidRDefault="00810843" w:rsidP="000F22FC">
      <w:pPr>
        <w:pStyle w:val="Default"/>
        <w:jc w:val="both"/>
        <w:rPr>
          <w:rFonts w:ascii="Palatino Linotype" w:hAnsi="Palatino Linotype"/>
          <w:bCs/>
          <w:color w:val="auto"/>
        </w:rPr>
      </w:pPr>
    </w:p>
    <w:p w:rsidR="0071123E" w:rsidRPr="008D2915" w:rsidRDefault="00AB1D56" w:rsidP="000F22FC">
      <w:pPr>
        <w:pStyle w:val="Default"/>
        <w:jc w:val="both"/>
        <w:rPr>
          <w:rFonts w:ascii="Palatino Linotype" w:hAnsi="Palatino Linotype"/>
          <w:bCs/>
          <w:color w:val="auto"/>
        </w:rPr>
      </w:pPr>
      <w:proofErr w:type="spellStart"/>
      <w:r w:rsidRPr="008D2915">
        <w:rPr>
          <w:rFonts w:ascii="Palatino Linotype" w:hAnsi="Palatino Linotype"/>
          <w:bCs/>
          <w:color w:val="auto"/>
        </w:rPr>
        <w:t>Balibar</w:t>
      </w:r>
      <w:proofErr w:type="spellEnd"/>
      <w:r w:rsidRPr="008D2915">
        <w:rPr>
          <w:rFonts w:ascii="Palatino Linotype" w:hAnsi="Palatino Linotype"/>
          <w:bCs/>
          <w:color w:val="auto"/>
        </w:rPr>
        <w:t xml:space="preserve"> E (2009) Europe as borderland</w:t>
      </w:r>
      <w:r w:rsidR="00527BA2" w:rsidRPr="008D2915">
        <w:rPr>
          <w:rFonts w:ascii="Palatino Linotype" w:hAnsi="Palatino Linotype"/>
          <w:bCs/>
          <w:color w:val="auto"/>
        </w:rPr>
        <w:t>.</w:t>
      </w:r>
      <w:r w:rsidR="00DB2A08" w:rsidRPr="008D2915">
        <w:rPr>
          <w:rFonts w:ascii="Palatino Linotype" w:hAnsi="Palatino Linotype"/>
          <w:bCs/>
          <w:color w:val="auto"/>
        </w:rPr>
        <w:t xml:space="preserve"> </w:t>
      </w:r>
      <w:r w:rsidRPr="008D2915">
        <w:rPr>
          <w:rFonts w:ascii="Palatino Linotype" w:hAnsi="Palatino Linotype"/>
          <w:bCs/>
          <w:i/>
          <w:color w:val="auto"/>
        </w:rPr>
        <w:t>Environment and P</w:t>
      </w:r>
      <w:r w:rsidR="00E76BE4" w:rsidRPr="008D2915">
        <w:rPr>
          <w:rFonts w:ascii="Palatino Linotype" w:hAnsi="Palatino Linotype"/>
          <w:bCs/>
          <w:i/>
          <w:color w:val="auto"/>
        </w:rPr>
        <w:t>lanning D: Society and Space</w:t>
      </w:r>
      <w:r w:rsidRPr="008D2915">
        <w:rPr>
          <w:rFonts w:ascii="Palatino Linotype" w:hAnsi="Palatino Linotype"/>
          <w:bCs/>
          <w:color w:val="auto"/>
        </w:rPr>
        <w:t xml:space="preserve"> </w:t>
      </w:r>
      <w:r w:rsidR="001A0BC4" w:rsidRPr="008D2915">
        <w:rPr>
          <w:rFonts w:ascii="Palatino Linotype" w:hAnsi="Palatino Linotype"/>
          <w:bCs/>
          <w:color w:val="auto"/>
        </w:rPr>
        <w:tab/>
      </w:r>
      <w:r w:rsidRPr="008D2915">
        <w:rPr>
          <w:rFonts w:ascii="Palatino Linotype" w:hAnsi="Palatino Linotype"/>
          <w:bCs/>
          <w:color w:val="auto"/>
        </w:rPr>
        <w:t>27</w:t>
      </w:r>
      <w:r w:rsidR="001A0BC4" w:rsidRPr="008D2915">
        <w:rPr>
          <w:rFonts w:ascii="Palatino Linotype" w:hAnsi="Palatino Linotype"/>
          <w:bCs/>
          <w:color w:val="auto"/>
        </w:rPr>
        <w:t xml:space="preserve">(20): </w:t>
      </w:r>
      <w:r w:rsidRPr="008D2915">
        <w:rPr>
          <w:rFonts w:ascii="Palatino Linotype" w:hAnsi="Palatino Linotype"/>
          <w:bCs/>
          <w:color w:val="auto"/>
        </w:rPr>
        <w:t>190-215.</w:t>
      </w:r>
    </w:p>
    <w:p w:rsidR="00AB1D56" w:rsidRPr="008D2915" w:rsidRDefault="00AB1D56" w:rsidP="000F22FC">
      <w:pPr>
        <w:pStyle w:val="Default"/>
        <w:jc w:val="both"/>
        <w:rPr>
          <w:rFonts w:ascii="Palatino Linotype" w:hAnsi="Palatino Linotype"/>
          <w:bCs/>
          <w:color w:val="auto"/>
          <w:sz w:val="20"/>
          <w:szCs w:val="20"/>
        </w:rPr>
      </w:pPr>
    </w:p>
    <w:p w:rsidR="00E9727C" w:rsidRPr="008D2915" w:rsidRDefault="0071123E" w:rsidP="000F22FC">
      <w:pPr>
        <w:pStyle w:val="Default"/>
        <w:jc w:val="both"/>
        <w:rPr>
          <w:rFonts w:ascii="Palatino Linotype" w:hAnsi="Palatino Linotype"/>
          <w:bCs/>
          <w:color w:val="auto"/>
        </w:rPr>
      </w:pPr>
      <w:proofErr w:type="spellStart"/>
      <w:r w:rsidRPr="008D2915">
        <w:rPr>
          <w:rFonts w:ascii="Palatino Linotype" w:hAnsi="Palatino Linotype"/>
          <w:bCs/>
          <w:color w:val="auto"/>
        </w:rPr>
        <w:t>Bauböck</w:t>
      </w:r>
      <w:proofErr w:type="spellEnd"/>
      <w:r w:rsidRPr="008D2915">
        <w:rPr>
          <w:rFonts w:ascii="Palatino Linotype" w:hAnsi="Palatino Linotype"/>
          <w:bCs/>
          <w:color w:val="auto"/>
        </w:rPr>
        <w:t xml:space="preserve"> R (2011)</w:t>
      </w:r>
      <w:r w:rsidR="00E76BE4" w:rsidRPr="008D2915">
        <w:rPr>
          <w:rFonts w:ascii="Palatino Linotype" w:hAnsi="Palatino Linotype"/>
          <w:bCs/>
          <w:color w:val="auto"/>
        </w:rPr>
        <w:t xml:space="preserve"> </w:t>
      </w:r>
      <w:r w:rsidRPr="008D2915">
        <w:rPr>
          <w:rFonts w:ascii="Palatino Linotype" w:hAnsi="Palatino Linotype"/>
          <w:bCs/>
          <w:color w:val="auto"/>
        </w:rPr>
        <w:t>Temporary migrants, partial citizenship and hyper</w:t>
      </w:r>
      <w:r w:rsidR="003853EC" w:rsidRPr="008D2915">
        <w:rPr>
          <w:rFonts w:ascii="Palatino Linotype" w:hAnsi="Palatino Linotype"/>
          <w:bCs/>
          <w:color w:val="auto"/>
        </w:rPr>
        <w:t>-</w:t>
      </w:r>
      <w:r w:rsidRPr="008D2915">
        <w:rPr>
          <w:rFonts w:ascii="Palatino Linotype" w:hAnsi="Palatino Linotype"/>
          <w:bCs/>
          <w:color w:val="auto"/>
        </w:rPr>
        <w:t>migration</w:t>
      </w:r>
      <w:r w:rsidR="00527BA2" w:rsidRPr="008D2915">
        <w:rPr>
          <w:rFonts w:ascii="Palatino Linotype" w:hAnsi="Palatino Linotype"/>
          <w:bCs/>
          <w:color w:val="auto"/>
        </w:rPr>
        <w:t>.</w:t>
      </w:r>
      <w:r w:rsidRPr="008D2915">
        <w:rPr>
          <w:rFonts w:ascii="Palatino Linotype" w:hAnsi="Palatino Linotype"/>
          <w:bCs/>
          <w:color w:val="auto"/>
        </w:rPr>
        <w:t xml:space="preserve"> </w:t>
      </w:r>
      <w:r w:rsidR="001A0BC4" w:rsidRPr="008D2915">
        <w:rPr>
          <w:rFonts w:ascii="Palatino Linotype" w:hAnsi="Palatino Linotype"/>
          <w:bCs/>
          <w:color w:val="auto"/>
        </w:rPr>
        <w:tab/>
      </w:r>
      <w:r w:rsidRPr="008D2915">
        <w:rPr>
          <w:rFonts w:ascii="Palatino Linotype" w:hAnsi="Palatino Linotype"/>
          <w:bCs/>
          <w:i/>
          <w:color w:val="auto"/>
        </w:rPr>
        <w:t>Critical Review of</w:t>
      </w:r>
      <w:r w:rsidR="001A0BC4" w:rsidRPr="008D2915">
        <w:rPr>
          <w:rFonts w:ascii="Palatino Linotype" w:hAnsi="Palatino Linotype"/>
          <w:bCs/>
          <w:color w:val="auto"/>
        </w:rPr>
        <w:t xml:space="preserve"> </w:t>
      </w:r>
      <w:r w:rsidRPr="008D2915">
        <w:rPr>
          <w:rFonts w:ascii="Palatino Linotype" w:hAnsi="Palatino Linotype"/>
          <w:bCs/>
          <w:i/>
          <w:color w:val="auto"/>
        </w:rPr>
        <w:t>International Social and Political Philosophy</w:t>
      </w:r>
      <w:r w:rsidRPr="008D2915">
        <w:rPr>
          <w:rFonts w:ascii="Palatino Linotype" w:hAnsi="Palatino Linotype"/>
          <w:bCs/>
          <w:color w:val="auto"/>
        </w:rPr>
        <w:t xml:space="preserve"> 14</w:t>
      </w:r>
      <w:r w:rsidR="00E72A08" w:rsidRPr="008D2915">
        <w:rPr>
          <w:rFonts w:ascii="Palatino Linotype" w:hAnsi="Palatino Linotype"/>
          <w:bCs/>
          <w:color w:val="auto"/>
        </w:rPr>
        <w:t>(5)</w:t>
      </w:r>
      <w:r w:rsidR="001A0BC4" w:rsidRPr="008D2915">
        <w:rPr>
          <w:rFonts w:ascii="Palatino Linotype" w:hAnsi="Palatino Linotype"/>
          <w:bCs/>
          <w:color w:val="auto"/>
        </w:rPr>
        <w:t>:</w:t>
      </w:r>
      <w:r w:rsidRPr="008D2915">
        <w:rPr>
          <w:rFonts w:ascii="Palatino Linotype" w:hAnsi="Palatino Linotype"/>
          <w:bCs/>
          <w:color w:val="auto"/>
        </w:rPr>
        <w:t xml:space="preserve"> 665-</w:t>
      </w:r>
      <w:r w:rsidR="00702AEA" w:rsidRPr="008D2915">
        <w:rPr>
          <w:rFonts w:ascii="Palatino Linotype" w:hAnsi="Palatino Linotype"/>
          <w:bCs/>
          <w:color w:val="auto"/>
        </w:rPr>
        <w:t>6</w:t>
      </w:r>
      <w:r w:rsidRPr="008D2915">
        <w:rPr>
          <w:rFonts w:ascii="Palatino Linotype" w:hAnsi="Palatino Linotype"/>
          <w:bCs/>
          <w:color w:val="auto"/>
        </w:rPr>
        <w:t>69.</w:t>
      </w:r>
    </w:p>
    <w:p w:rsidR="009B6D25" w:rsidRPr="008D2915" w:rsidRDefault="009B6D25" w:rsidP="000F22FC">
      <w:pPr>
        <w:pStyle w:val="Default"/>
        <w:jc w:val="both"/>
        <w:rPr>
          <w:rFonts w:ascii="Palatino Linotype" w:hAnsi="Palatino Linotype"/>
          <w:bCs/>
          <w:color w:val="auto"/>
          <w:sz w:val="20"/>
          <w:szCs w:val="20"/>
        </w:rPr>
      </w:pPr>
    </w:p>
    <w:p w:rsidR="006350BF" w:rsidRPr="008D2915" w:rsidRDefault="006350BF" w:rsidP="006350BF">
      <w:pPr>
        <w:pStyle w:val="Default"/>
        <w:rPr>
          <w:rFonts w:ascii="Palatino Linotype" w:hAnsi="Palatino Linotype"/>
          <w:bCs/>
          <w:color w:val="auto"/>
        </w:rPr>
      </w:pPr>
      <w:r w:rsidRPr="008D2915">
        <w:rPr>
          <w:rFonts w:ascii="Palatino Linotype" w:hAnsi="Palatino Linotype"/>
          <w:bCs/>
          <w:color w:val="auto"/>
        </w:rPr>
        <w:t xml:space="preserve">Bauman Z (2000) </w:t>
      </w:r>
      <w:r w:rsidRPr="008D2915">
        <w:rPr>
          <w:rFonts w:ascii="Palatino Linotype" w:hAnsi="Palatino Linotype"/>
          <w:bCs/>
          <w:i/>
          <w:color w:val="auto"/>
        </w:rPr>
        <w:t>Liquid Modernity</w:t>
      </w:r>
      <w:r w:rsidRPr="008D2915">
        <w:rPr>
          <w:rFonts w:ascii="Palatino Linotype" w:hAnsi="Palatino Linotype"/>
          <w:bCs/>
          <w:color w:val="auto"/>
        </w:rPr>
        <w:t>. Cambridge: Polity Press.</w:t>
      </w:r>
    </w:p>
    <w:p w:rsidR="006350BF" w:rsidRPr="008D2915" w:rsidRDefault="006350BF" w:rsidP="006350BF">
      <w:pPr>
        <w:pStyle w:val="Default"/>
        <w:rPr>
          <w:rFonts w:ascii="Palatino Linotype" w:hAnsi="Palatino Linotype"/>
          <w:bCs/>
          <w:color w:val="auto"/>
        </w:rPr>
      </w:pPr>
    </w:p>
    <w:p w:rsidR="006350BF" w:rsidRPr="008D2915" w:rsidRDefault="006350BF" w:rsidP="006350BF">
      <w:pPr>
        <w:pStyle w:val="Default"/>
        <w:rPr>
          <w:rFonts w:ascii="Palatino Linotype" w:hAnsi="Palatino Linotype"/>
          <w:bCs/>
          <w:color w:val="auto"/>
        </w:rPr>
      </w:pPr>
      <w:r w:rsidRPr="008D2915">
        <w:rPr>
          <w:rFonts w:ascii="Palatino Linotype" w:hAnsi="Palatino Linotype"/>
          <w:bCs/>
          <w:color w:val="auto"/>
        </w:rPr>
        <w:t xml:space="preserve">Bauman Z (2004) </w:t>
      </w:r>
      <w:r w:rsidRPr="008D2915">
        <w:rPr>
          <w:rFonts w:ascii="Palatino Linotype" w:hAnsi="Palatino Linotype"/>
          <w:bCs/>
          <w:i/>
          <w:color w:val="auto"/>
        </w:rPr>
        <w:t xml:space="preserve">Identity: Conversations with Benedetto </w:t>
      </w:r>
      <w:proofErr w:type="spellStart"/>
      <w:r w:rsidRPr="008D2915">
        <w:rPr>
          <w:rFonts w:ascii="Palatino Linotype" w:hAnsi="Palatino Linotype"/>
          <w:bCs/>
          <w:i/>
          <w:color w:val="auto"/>
        </w:rPr>
        <w:t>Vecchi</w:t>
      </w:r>
      <w:proofErr w:type="spellEnd"/>
      <w:r w:rsidRPr="008D2915">
        <w:rPr>
          <w:rFonts w:ascii="Palatino Linotype" w:hAnsi="Palatino Linotype"/>
          <w:bCs/>
          <w:color w:val="auto"/>
        </w:rPr>
        <w:t xml:space="preserve">. Cambridge: Polity </w:t>
      </w:r>
      <w:r w:rsidRPr="008D2915">
        <w:rPr>
          <w:rFonts w:ascii="Palatino Linotype" w:hAnsi="Palatino Linotype"/>
          <w:bCs/>
          <w:color w:val="auto"/>
        </w:rPr>
        <w:tab/>
        <w:t>Press.</w:t>
      </w:r>
    </w:p>
    <w:p w:rsidR="006350BF" w:rsidRPr="008D2915" w:rsidRDefault="006350BF" w:rsidP="000F22FC">
      <w:pPr>
        <w:pStyle w:val="Default"/>
        <w:jc w:val="both"/>
        <w:rPr>
          <w:rFonts w:ascii="Palatino Linotype" w:hAnsi="Palatino Linotype"/>
          <w:bCs/>
          <w:color w:val="auto"/>
        </w:rPr>
      </w:pPr>
    </w:p>
    <w:p w:rsidR="00C7257A" w:rsidRPr="008D2915" w:rsidRDefault="005667FA" w:rsidP="000F22FC">
      <w:pPr>
        <w:pStyle w:val="Default"/>
        <w:jc w:val="both"/>
        <w:rPr>
          <w:rFonts w:ascii="Palatino Linotype" w:hAnsi="Palatino Linotype"/>
          <w:bCs/>
          <w:color w:val="auto"/>
        </w:rPr>
      </w:pPr>
      <w:proofErr w:type="spellStart"/>
      <w:r w:rsidRPr="008D2915">
        <w:rPr>
          <w:rFonts w:ascii="Palatino Linotype" w:hAnsi="Palatino Linotype"/>
          <w:bCs/>
          <w:color w:val="auto"/>
        </w:rPr>
        <w:t>Besson</w:t>
      </w:r>
      <w:proofErr w:type="spellEnd"/>
      <w:r w:rsidRPr="008D2915">
        <w:rPr>
          <w:rFonts w:ascii="Palatino Linotype" w:hAnsi="Palatino Linotype"/>
          <w:bCs/>
          <w:color w:val="auto"/>
        </w:rPr>
        <w:t xml:space="preserve"> S and </w:t>
      </w:r>
      <w:proofErr w:type="spellStart"/>
      <w:r w:rsidRPr="008D2915">
        <w:rPr>
          <w:rFonts w:ascii="Palatino Linotype" w:hAnsi="Palatino Linotype"/>
          <w:bCs/>
          <w:color w:val="auto"/>
        </w:rPr>
        <w:t>Utzinger</w:t>
      </w:r>
      <w:proofErr w:type="spellEnd"/>
      <w:r w:rsidRPr="008D2915">
        <w:rPr>
          <w:rFonts w:ascii="Palatino Linotype" w:hAnsi="Palatino Linotype"/>
          <w:bCs/>
          <w:color w:val="auto"/>
        </w:rPr>
        <w:t xml:space="preserve"> A</w:t>
      </w:r>
      <w:r w:rsidR="00E9727C" w:rsidRPr="008D2915">
        <w:rPr>
          <w:rFonts w:ascii="Palatino Linotype" w:hAnsi="Palatino Linotype"/>
          <w:bCs/>
          <w:color w:val="auto"/>
        </w:rPr>
        <w:t xml:space="preserve"> (2008)</w:t>
      </w:r>
      <w:r w:rsidR="00236AE1" w:rsidRPr="008D2915">
        <w:rPr>
          <w:rFonts w:ascii="Palatino Linotype" w:hAnsi="Palatino Linotype"/>
          <w:bCs/>
          <w:color w:val="auto"/>
        </w:rPr>
        <w:t xml:space="preserve"> Toward European c</w:t>
      </w:r>
      <w:r w:rsidR="00E9727C" w:rsidRPr="008D2915">
        <w:rPr>
          <w:rFonts w:ascii="Palatino Linotype" w:hAnsi="Palatino Linotype"/>
          <w:bCs/>
          <w:color w:val="auto"/>
        </w:rPr>
        <w:t>itizenship</w:t>
      </w:r>
      <w:r w:rsidR="00527BA2" w:rsidRPr="008D2915">
        <w:rPr>
          <w:rFonts w:ascii="Palatino Linotype" w:hAnsi="Palatino Linotype"/>
          <w:bCs/>
          <w:color w:val="auto"/>
        </w:rPr>
        <w:t>.</w:t>
      </w:r>
      <w:r w:rsidR="00E9727C" w:rsidRPr="008D2915">
        <w:rPr>
          <w:rFonts w:ascii="Palatino Linotype" w:hAnsi="Palatino Linotype"/>
          <w:bCs/>
          <w:color w:val="auto"/>
        </w:rPr>
        <w:t xml:space="preserve"> </w:t>
      </w:r>
      <w:r w:rsidR="00E9727C" w:rsidRPr="008D2915">
        <w:rPr>
          <w:rFonts w:ascii="Palatino Linotype" w:hAnsi="Palatino Linotype"/>
          <w:bCs/>
          <w:i/>
          <w:color w:val="auto"/>
        </w:rPr>
        <w:t xml:space="preserve">Journal of Social </w:t>
      </w:r>
      <w:r w:rsidR="00527BA2" w:rsidRPr="008D2915">
        <w:rPr>
          <w:rFonts w:ascii="Palatino Linotype" w:hAnsi="Palatino Linotype"/>
          <w:bCs/>
          <w:i/>
          <w:color w:val="auto"/>
        </w:rPr>
        <w:tab/>
      </w:r>
      <w:r w:rsidR="00E9727C" w:rsidRPr="008D2915">
        <w:rPr>
          <w:rFonts w:ascii="Palatino Linotype" w:hAnsi="Palatino Linotype"/>
          <w:bCs/>
          <w:i/>
          <w:color w:val="auto"/>
        </w:rPr>
        <w:t>Philosophy</w:t>
      </w:r>
      <w:r w:rsidRPr="008D2915">
        <w:rPr>
          <w:rFonts w:ascii="Palatino Linotype" w:hAnsi="Palatino Linotype"/>
          <w:bCs/>
          <w:color w:val="auto"/>
        </w:rPr>
        <w:t xml:space="preserve"> 39(2)</w:t>
      </w:r>
      <w:r w:rsidR="00527BA2" w:rsidRPr="008D2915">
        <w:rPr>
          <w:rFonts w:ascii="Palatino Linotype" w:hAnsi="Palatino Linotype"/>
          <w:bCs/>
          <w:color w:val="auto"/>
        </w:rPr>
        <w:t>:</w:t>
      </w:r>
      <w:r w:rsidR="00E9727C" w:rsidRPr="008D2915">
        <w:rPr>
          <w:rFonts w:ascii="Palatino Linotype" w:hAnsi="Palatino Linotype"/>
          <w:bCs/>
          <w:color w:val="auto"/>
        </w:rPr>
        <w:t xml:space="preserve"> 185-208.</w:t>
      </w:r>
    </w:p>
    <w:p w:rsidR="003605EB" w:rsidRPr="008D2915" w:rsidRDefault="003605EB" w:rsidP="000F22FC">
      <w:pPr>
        <w:pStyle w:val="Default"/>
        <w:jc w:val="both"/>
        <w:rPr>
          <w:rFonts w:ascii="Palatino Linotype" w:hAnsi="Palatino Linotype"/>
          <w:bCs/>
          <w:color w:val="auto"/>
          <w:sz w:val="20"/>
          <w:szCs w:val="20"/>
        </w:rPr>
      </w:pPr>
    </w:p>
    <w:p w:rsidR="00E628A7" w:rsidRPr="008D2915" w:rsidRDefault="003605EB" w:rsidP="000F22FC">
      <w:pPr>
        <w:pStyle w:val="Default"/>
        <w:jc w:val="both"/>
        <w:rPr>
          <w:rFonts w:ascii="Palatino Linotype" w:hAnsi="Palatino Linotype"/>
          <w:bCs/>
          <w:color w:val="auto"/>
        </w:rPr>
      </w:pPr>
      <w:r w:rsidRPr="008D2915">
        <w:rPr>
          <w:rFonts w:ascii="Palatino Linotype" w:hAnsi="Palatino Linotype"/>
          <w:bCs/>
          <w:color w:val="auto"/>
        </w:rPr>
        <w:t xml:space="preserve">Biswas T and </w:t>
      </w:r>
      <w:proofErr w:type="spellStart"/>
      <w:r w:rsidRPr="008D2915">
        <w:rPr>
          <w:rFonts w:ascii="Palatino Linotype" w:hAnsi="Palatino Linotype"/>
          <w:bCs/>
          <w:color w:val="auto"/>
        </w:rPr>
        <w:t>McHardy</w:t>
      </w:r>
      <w:proofErr w:type="spellEnd"/>
      <w:r w:rsidRPr="008D2915">
        <w:rPr>
          <w:rFonts w:ascii="Palatino Linotype" w:hAnsi="Palatino Linotype"/>
          <w:bCs/>
          <w:color w:val="auto"/>
        </w:rPr>
        <w:t xml:space="preserve"> J (2010)</w:t>
      </w:r>
      <w:r w:rsidR="00F1721A" w:rsidRPr="008D2915">
        <w:rPr>
          <w:color w:val="auto"/>
        </w:rPr>
        <w:t xml:space="preserve"> </w:t>
      </w:r>
      <w:r w:rsidR="00F1721A" w:rsidRPr="008D2915">
        <w:rPr>
          <w:rFonts w:ascii="Palatino Linotype" w:hAnsi="Palatino Linotype"/>
          <w:bCs/>
          <w:color w:val="auto"/>
        </w:rPr>
        <w:t xml:space="preserve">On the intensity and balance of intra-European </w:t>
      </w:r>
      <w:r w:rsidR="00527BA2" w:rsidRPr="008D2915">
        <w:rPr>
          <w:rFonts w:ascii="Palatino Linotype" w:hAnsi="Palatino Linotype"/>
          <w:bCs/>
          <w:color w:val="auto"/>
        </w:rPr>
        <w:tab/>
      </w:r>
      <w:r w:rsidR="00F1721A" w:rsidRPr="008D2915">
        <w:rPr>
          <w:rFonts w:ascii="Palatino Linotype" w:hAnsi="Palatino Linotype"/>
          <w:bCs/>
          <w:color w:val="auto"/>
        </w:rPr>
        <w:t>migration</w:t>
      </w:r>
      <w:r w:rsidR="00527BA2" w:rsidRPr="008D2915">
        <w:rPr>
          <w:rFonts w:ascii="Palatino Linotype" w:hAnsi="Palatino Linotype"/>
          <w:bCs/>
          <w:color w:val="auto"/>
        </w:rPr>
        <w:t xml:space="preserve">. </w:t>
      </w:r>
      <w:r w:rsidR="00F1721A" w:rsidRPr="008D2915">
        <w:rPr>
          <w:rFonts w:ascii="Palatino Linotype" w:hAnsi="Palatino Linotype"/>
          <w:bCs/>
          <w:i/>
          <w:color w:val="auto"/>
        </w:rPr>
        <w:t>International Economic Journal</w:t>
      </w:r>
      <w:r w:rsidR="00E76BE4" w:rsidRPr="008D2915">
        <w:rPr>
          <w:rFonts w:ascii="Palatino Linotype" w:hAnsi="Palatino Linotype"/>
          <w:bCs/>
          <w:color w:val="auto"/>
        </w:rPr>
        <w:t xml:space="preserve"> 18</w:t>
      </w:r>
      <w:r w:rsidR="00E72A08" w:rsidRPr="008D2915">
        <w:rPr>
          <w:rFonts w:ascii="Palatino Linotype" w:hAnsi="Palatino Linotype"/>
          <w:bCs/>
          <w:color w:val="auto"/>
        </w:rPr>
        <w:t>(4)</w:t>
      </w:r>
      <w:r w:rsidR="00527BA2" w:rsidRPr="008D2915">
        <w:rPr>
          <w:rFonts w:ascii="Palatino Linotype" w:hAnsi="Palatino Linotype"/>
          <w:bCs/>
          <w:color w:val="auto"/>
        </w:rPr>
        <w:t>:</w:t>
      </w:r>
      <w:r w:rsidR="00E76BE4" w:rsidRPr="008D2915">
        <w:rPr>
          <w:rFonts w:ascii="Palatino Linotype" w:hAnsi="Palatino Linotype"/>
          <w:bCs/>
          <w:color w:val="auto"/>
        </w:rPr>
        <w:t xml:space="preserve"> </w:t>
      </w:r>
      <w:r w:rsidR="00F1721A" w:rsidRPr="008D2915">
        <w:rPr>
          <w:rFonts w:ascii="Palatino Linotype" w:hAnsi="Palatino Linotype"/>
          <w:bCs/>
          <w:color w:val="auto"/>
        </w:rPr>
        <w:t>505-520.</w:t>
      </w:r>
    </w:p>
    <w:p w:rsidR="003605EB" w:rsidRPr="008D2915" w:rsidRDefault="003605EB" w:rsidP="000F22FC">
      <w:pPr>
        <w:pStyle w:val="Default"/>
        <w:jc w:val="both"/>
        <w:rPr>
          <w:rFonts w:ascii="Palatino Linotype" w:hAnsi="Palatino Linotype"/>
          <w:bCs/>
          <w:color w:val="auto"/>
          <w:sz w:val="20"/>
          <w:szCs w:val="20"/>
        </w:rPr>
      </w:pPr>
    </w:p>
    <w:p w:rsidR="00E9727C" w:rsidRPr="008D2915" w:rsidRDefault="00E628A7" w:rsidP="000F22FC">
      <w:pPr>
        <w:pStyle w:val="Default"/>
        <w:jc w:val="both"/>
        <w:rPr>
          <w:rFonts w:ascii="Palatino Linotype" w:hAnsi="Palatino Linotype"/>
          <w:bCs/>
          <w:color w:val="auto"/>
        </w:rPr>
      </w:pPr>
      <w:r w:rsidRPr="008D2915">
        <w:rPr>
          <w:rFonts w:ascii="Palatino Linotype" w:hAnsi="Palatino Linotype"/>
          <w:bCs/>
          <w:color w:val="auto"/>
        </w:rPr>
        <w:t>Bristol City Council (2016) The po</w:t>
      </w:r>
      <w:r w:rsidR="0044388D" w:rsidRPr="008D2915">
        <w:rPr>
          <w:rFonts w:ascii="Palatino Linotype" w:hAnsi="Palatino Linotype"/>
          <w:bCs/>
          <w:color w:val="auto"/>
        </w:rPr>
        <w:t>pulation of Bristol. Available</w:t>
      </w:r>
      <w:r w:rsidRPr="008D2915">
        <w:rPr>
          <w:rFonts w:ascii="Palatino Linotype" w:hAnsi="Palatino Linotype"/>
          <w:bCs/>
          <w:color w:val="auto"/>
        </w:rPr>
        <w:t xml:space="preserve"> at: </w:t>
      </w:r>
      <w:r w:rsidRPr="008D2915">
        <w:rPr>
          <w:rFonts w:ascii="Palatino Linotype" w:hAnsi="Palatino Linotype"/>
          <w:bCs/>
          <w:color w:val="auto"/>
        </w:rPr>
        <w:tab/>
      </w:r>
      <w:hyperlink r:id="rId10" w:history="1">
        <w:r w:rsidR="00527BA2" w:rsidRPr="008D2915">
          <w:rPr>
            <w:rStyle w:val="Hyperlink"/>
            <w:rFonts w:ascii="Palatino Linotype" w:hAnsi="Palatino Linotype"/>
            <w:bCs/>
            <w:color w:val="auto"/>
          </w:rPr>
          <w:t>https://www.bristol.gov.uk/statistics-census-information/the-population-of-</w:t>
        </w:r>
        <w:r w:rsidR="00527BA2" w:rsidRPr="008D2915">
          <w:rPr>
            <w:rStyle w:val="Hyperlink"/>
            <w:rFonts w:ascii="Palatino Linotype" w:hAnsi="Palatino Linotype"/>
            <w:bCs/>
            <w:color w:val="auto"/>
          </w:rPr>
          <w:tab/>
        </w:r>
        <w:proofErr w:type="spellStart"/>
        <w:r w:rsidR="00527BA2" w:rsidRPr="008D2915">
          <w:rPr>
            <w:rStyle w:val="Hyperlink"/>
            <w:rFonts w:ascii="Palatino Linotype" w:hAnsi="Palatino Linotype"/>
            <w:bCs/>
            <w:color w:val="auto"/>
          </w:rPr>
          <w:t>bristol</w:t>
        </w:r>
        <w:proofErr w:type="spellEnd"/>
      </w:hyperlink>
      <w:r w:rsidR="0044388D" w:rsidRPr="008D2915">
        <w:rPr>
          <w:rStyle w:val="Hyperlink"/>
          <w:rFonts w:ascii="Palatino Linotype" w:hAnsi="Palatino Linotype"/>
          <w:bCs/>
          <w:color w:val="auto"/>
          <w:u w:val="none"/>
        </w:rPr>
        <w:t xml:space="preserve"> </w:t>
      </w:r>
      <w:r w:rsidR="00527BA2" w:rsidRPr="008D2915">
        <w:rPr>
          <w:rStyle w:val="Hyperlink"/>
          <w:rFonts w:ascii="Palatino Linotype" w:hAnsi="Palatino Linotype"/>
          <w:bCs/>
          <w:color w:val="auto"/>
          <w:u w:val="none"/>
        </w:rPr>
        <w:t>(</w:t>
      </w:r>
      <w:r w:rsidR="0044388D" w:rsidRPr="008D2915">
        <w:rPr>
          <w:rStyle w:val="Hyperlink"/>
          <w:rFonts w:ascii="Palatino Linotype" w:hAnsi="Palatino Linotype"/>
          <w:bCs/>
          <w:color w:val="auto"/>
          <w:u w:val="none"/>
        </w:rPr>
        <w:t>Accessed February 2017</w:t>
      </w:r>
      <w:r w:rsidR="00527BA2" w:rsidRPr="008D2915">
        <w:rPr>
          <w:rStyle w:val="Hyperlink"/>
          <w:rFonts w:ascii="Palatino Linotype" w:hAnsi="Palatino Linotype"/>
          <w:bCs/>
          <w:color w:val="auto"/>
          <w:u w:val="none"/>
        </w:rPr>
        <w:t>)</w:t>
      </w:r>
      <w:r w:rsidR="0044388D" w:rsidRPr="008D2915">
        <w:rPr>
          <w:rStyle w:val="Hyperlink"/>
          <w:rFonts w:ascii="Palatino Linotype" w:hAnsi="Palatino Linotype"/>
          <w:bCs/>
          <w:color w:val="auto"/>
          <w:u w:val="none"/>
        </w:rPr>
        <w:t>.</w:t>
      </w:r>
      <w:r w:rsidRPr="008D2915">
        <w:rPr>
          <w:rFonts w:ascii="Palatino Linotype" w:hAnsi="Palatino Linotype"/>
          <w:bCs/>
          <w:color w:val="auto"/>
        </w:rPr>
        <w:t xml:space="preserve"> </w:t>
      </w:r>
    </w:p>
    <w:p w:rsidR="0018369E" w:rsidRPr="008D2915" w:rsidRDefault="0018369E" w:rsidP="000F22FC">
      <w:pPr>
        <w:pStyle w:val="Default"/>
        <w:jc w:val="both"/>
        <w:rPr>
          <w:rFonts w:ascii="Palatino Linotype" w:hAnsi="Palatino Linotype"/>
          <w:bCs/>
          <w:color w:val="auto"/>
        </w:rPr>
      </w:pPr>
    </w:p>
    <w:p w:rsidR="002807CF" w:rsidRPr="008D2915" w:rsidRDefault="0018369E" w:rsidP="000F22FC">
      <w:pPr>
        <w:pStyle w:val="Default"/>
        <w:jc w:val="both"/>
        <w:rPr>
          <w:rFonts w:ascii="Palatino Linotype" w:hAnsi="Palatino Linotype"/>
          <w:bCs/>
          <w:color w:val="auto"/>
        </w:rPr>
      </w:pPr>
      <w:r w:rsidRPr="008D2915">
        <w:rPr>
          <w:rFonts w:ascii="Palatino Linotype" w:hAnsi="Palatino Linotype"/>
          <w:bCs/>
          <w:color w:val="auto"/>
        </w:rPr>
        <w:t xml:space="preserve">Castles S (2004) Why migration policies fail. </w:t>
      </w:r>
      <w:r w:rsidRPr="008D2915">
        <w:rPr>
          <w:rFonts w:ascii="Palatino Linotype" w:hAnsi="Palatino Linotype"/>
          <w:bCs/>
          <w:i/>
          <w:color w:val="auto"/>
        </w:rPr>
        <w:t>Ethnic and Racial Studies</w:t>
      </w:r>
      <w:r w:rsidRPr="008D2915">
        <w:rPr>
          <w:rFonts w:ascii="Palatino Linotype" w:hAnsi="Palatino Linotype"/>
          <w:bCs/>
          <w:color w:val="auto"/>
        </w:rPr>
        <w:t>, 27(2), 205-227.</w:t>
      </w:r>
    </w:p>
    <w:p w:rsidR="0018369E" w:rsidRPr="008D2915" w:rsidRDefault="0018369E" w:rsidP="000F22FC">
      <w:pPr>
        <w:pStyle w:val="Default"/>
        <w:jc w:val="both"/>
        <w:rPr>
          <w:rFonts w:ascii="Palatino Linotype" w:hAnsi="Palatino Linotype"/>
          <w:bCs/>
          <w:color w:val="auto"/>
        </w:rPr>
      </w:pPr>
    </w:p>
    <w:p w:rsidR="002807CF" w:rsidRPr="008D2915" w:rsidRDefault="005667FA" w:rsidP="000F22FC">
      <w:pPr>
        <w:pStyle w:val="Default"/>
        <w:jc w:val="both"/>
        <w:rPr>
          <w:rFonts w:ascii="Palatino Linotype" w:hAnsi="Palatino Linotype"/>
          <w:bCs/>
          <w:color w:val="auto"/>
        </w:rPr>
      </w:pPr>
      <w:r w:rsidRPr="008D2915">
        <w:rPr>
          <w:rFonts w:ascii="Palatino Linotype" w:hAnsi="Palatino Linotype"/>
          <w:bCs/>
          <w:color w:val="auto"/>
        </w:rPr>
        <w:t xml:space="preserve">Cheng T and </w:t>
      </w:r>
      <w:proofErr w:type="spellStart"/>
      <w:r w:rsidRPr="008D2915">
        <w:rPr>
          <w:rFonts w:ascii="Palatino Linotype" w:hAnsi="Palatino Linotype"/>
          <w:bCs/>
          <w:color w:val="auto"/>
        </w:rPr>
        <w:t>Sculli</w:t>
      </w:r>
      <w:proofErr w:type="spellEnd"/>
      <w:r w:rsidRPr="008D2915">
        <w:rPr>
          <w:rFonts w:ascii="Palatino Linotype" w:hAnsi="Palatino Linotype"/>
          <w:bCs/>
          <w:color w:val="auto"/>
        </w:rPr>
        <w:t xml:space="preserve"> D</w:t>
      </w:r>
      <w:r w:rsidR="007D64A0" w:rsidRPr="008D2915">
        <w:rPr>
          <w:rFonts w:ascii="Palatino Linotype" w:hAnsi="Palatino Linotype"/>
          <w:bCs/>
          <w:color w:val="auto"/>
        </w:rPr>
        <w:t xml:space="preserve"> </w:t>
      </w:r>
      <w:r w:rsidRPr="008D2915">
        <w:rPr>
          <w:rFonts w:ascii="Palatino Linotype" w:hAnsi="Palatino Linotype"/>
          <w:bCs/>
          <w:color w:val="auto"/>
        </w:rPr>
        <w:t>(2001) Relationship dominance: R</w:t>
      </w:r>
      <w:r w:rsidR="007D64A0" w:rsidRPr="008D2915">
        <w:rPr>
          <w:rFonts w:ascii="Palatino Linotype" w:hAnsi="Palatino Linotype"/>
          <w:bCs/>
          <w:color w:val="auto"/>
        </w:rPr>
        <w:t>ethinkin</w:t>
      </w:r>
      <w:r w:rsidR="00527BA2" w:rsidRPr="008D2915">
        <w:rPr>
          <w:rFonts w:ascii="Palatino Linotype" w:hAnsi="Palatino Linotype"/>
          <w:bCs/>
          <w:color w:val="auto"/>
        </w:rPr>
        <w:t xml:space="preserve">g management </w:t>
      </w:r>
      <w:r w:rsidR="00527BA2" w:rsidRPr="008D2915">
        <w:rPr>
          <w:rFonts w:ascii="Palatino Linotype" w:hAnsi="Palatino Linotype"/>
          <w:bCs/>
          <w:color w:val="auto"/>
        </w:rPr>
        <w:tab/>
        <w:t xml:space="preserve">theories from the </w:t>
      </w:r>
      <w:r w:rsidR="007D64A0" w:rsidRPr="008D2915">
        <w:rPr>
          <w:rFonts w:ascii="Palatino Linotype" w:hAnsi="Palatino Linotype"/>
          <w:bCs/>
          <w:color w:val="auto"/>
        </w:rPr>
        <w:t xml:space="preserve">perspective </w:t>
      </w:r>
      <w:r w:rsidRPr="008D2915">
        <w:rPr>
          <w:rFonts w:ascii="Palatino Linotype" w:hAnsi="Palatino Linotype"/>
          <w:bCs/>
          <w:color w:val="auto"/>
        </w:rPr>
        <w:t>of methodological relationalism</w:t>
      </w:r>
      <w:r w:rsidR="00527BA2" w:rsidRPr="008D2915">
        <w:rPr>
          <w:rFonts w:ascii="Palatino Linotype" w:hAnsi="Palatino Linotype"/>
          <w:bCs/>
          <w:color w:val="auto"/>
        </w:rPr>
        <w:t>.</w:t>
      </w:r>
      <w:r w:rsidR="007D64A0" w:rsidRPr="008D2915">
        <w:rPr>
          <w:rFonts w:ascii="Palatino Linotype" w:hAnsi="Palatino Linotype"/>
          <w:bCs/>
          <w:color w:val="auto"/>
        </w:rPr>
        <w:t xml:space="preserve"> </w:t>
      </w:r>
      <w:r w:rsidR="007D64A0" w:rsidRPr="008D2915">
        <w:rPr>
          <w:rFonts w:ascii="Palatino Linotype" w:hAnsi="Palatino Linotype"/>
          <w:bCs/>
          <w:i/>
          <w:color w:val="auto"/>
        </w:rPr>
        <w:t xml:space="preserve">Journal of </w:t>
      </w:r>
      <w:r w:rsidR="00527BA2" w:rsidRPr="008D2915">
        <w:rPr>
          <w:rFonts w:ascii="Palatino Linotype" w:hAnsi="Palatino Linotype"/>
          <w:bCs/>
          <w:i/>
          <w:color w:val="auto"/>
        </w:rPr>
        <w:tab/>
      </w:r>
      <w:r w:rsidR="007D64A0" w:rsidRPr="008D2915">
        <w:rPr>
          <w:rFonts w:ascii="Palatino Linotype" w:hAnsi="Palatino Linotype"/>
          <w:bCs/>
          <w:i/>
          <w:color w:val="auto"/>
        </w:rPr>
        <w:t>Managerial Psychology</w:t>
      </w:r>
      <w:r w:rsidRPr="008D2915">
        <w:rPr>
          <w:rFonts w:ascii="Palatino Linotype" w:hAnsi="Palatino Linotype"/>
          <w:bCs/>
          <w:color w:val="auto"/>
        </w:rPr>
        <w:t xml:space="preserve"> 16(</w:t>
      </w:r>
      <w:r w:rsidR="007D64A0" w:rsidRPr="008D2915">
        <w:rPr>
          <w:rFonts w:ascii="Palatino Linotype" w:hAnsi="Palatino Linotype"/>
          <w:bCs/>
          <w:color w:val="auto"/>
        </w:rPr>
        <w:t>2</w:t>
      </w:r>
      <w:r w:rsidR="00E72A08" w:rsidRPr="008D2915">
        <w:rPr>
          <w:rFonts w:ascii="Palatino Linotype" w:hAnsi="Palatino Linotype"/>
          <w:bCs/>
          <w:color w:val="auto"/>
        </w:rPr>
        <w:t>)</w:t>
      </w:r>
      <w:r w:rsidR="00527BA2" w:rsidRPr="008D2915">
        <w:rPr>
          <w:rFonts w:ascii="Palatino Linotype" w:hAnsi="Palatino Linotype"/>
          <w:bCs/>
          <w:color w:val="auto"/>
        </w:rPr>
        <w:t>:</w:t>
      </w:r>
      <w:r w:rsidR="00702AEA" w:rsidRPr="008D2915">
        <w:rPr>
          <w:rFonts w:ascii="Palatino Linotype" w:hAnsi="Palatino Linotype"/>
          <w:bCs/>
          <w:color w:val="auto"/>
        </w:rPr>
        <w:t xml:space="preserve"> 97-</w:t>
      </w:r>
      <w:r w:rsidR="007D64A0" w:rsidRPr="008D2915">
        <w:rPr>
          <w:rFonts w:ascii="Palatino Linotype" w:hAnsi="Palatino Linotype"/>
          <w:bCs/>
          <w:color w:val="auto"/>
        </w:rPr>
        <w:t>105.</w:t>
      </w:r>
    </w:p>
    <w:p w:rsidR="009331D0" w:rsidRPr="008D2915" w:rsidRDefault="009331D0" w:rsidP="000F22FC">
      <w:pPr>
        <w:pStyle w:val="Default"/>
        <w:jc w:val="both"/>
        <w:rPr>
          <w:rFonts w:ascii="Palatino Linotype" w:hAnsi="Palatino Linotype"/>
          <w:bCs/>
          <w:color w:val="auto"/>
          <w:sz w:val="20"/>
          <w:szCs w:val="20"/>
        </w:rPr>
      </w:pPr>
    </w:p>
    <w:p w:rsidR="007D64A0" w:rsidRPr="008D2915" w:rsidRDefault="009331D0" w:rsidP="000F22FC">
      <w:pPr>
        <w:pStyle w:val="Default"/>
        <w:jc w:val="both"/>
        <w:rPr>
          <w:rFonts w:ascii="Palatino Linotype" w:hAnsi="Palatino Linotype"/>
          <w:bCs/>
          <w:color w:val="auto"/>
        </w:rPr>
      </w:pPr>
      <w:r w:rsidRPr="008D2915">
        <w:rPr>
          <w:rFonts w:ascii="Palatino Linotype" w:hAnsi="Palatino Linotype"/>
          <w:bCs/>
          <w:color w:val="auto"/>
        </w:rPr>
        <w:t xml:space="preserve">Chia R and Holt R (2006) </w:t>
      </w:r>
      <w:r w:rsidR="00976E9D" w:rsidRPr="008D2915">
        <w:rPr>
          <w:rFonts w:ascii="Palatino Linotype" w:hAnsi="Palatino Linotype"/>
          <w:bCs/>
          <w:color w:val="auto"/>
        </w:rPr>
        <w:t xml:space="preserve">Strategy as </w:t>
      </w:r>
      <w:r w:rsidR="00466736" w:rsidRPr="008D2915">
        <w:rPr>
          <w:rFonts w:ascii="Palatino Linotype" w:hAnsi="Palatino Linotype"/>
          <w:bCs/>
          <w:color w:val="auto"/>
        </w:rPr>
        <w:t>practical coping: A</w:t>
      </w:r>
      <w:r w:rsidR="00976E9D" w:rsidRPr="008D2915">
        <w:rPr>
          <w:rFonts w:ascii="Palatino Linotype" w:hAnsi="Palatino Linotype"/>
          <w:bCs/>
          <w:color w:val="auto"/>
        </w:rPr>
        <w:t xml:space="preserve"> </w:t>
      </w:r>
      <w:proofErr w:type="spellStart"/>
      <w:r w:rsidR="00976E9D" w:rsidRPr="008D2915">
        <w:rPr>
          <w:rFonts w:ascii="Palatino Linotype" w:hAnsi="Palatino Linotype"/>
          <w:bCs/>
          <w:color w:val="auto"/>
        </w:rPr>
        <w:t>Heideggarian</w:t>
      </w:r>
      <w:proofErr w:type="spellEnd"/>
      <w:r w:rsidR="00976E9D" w:rsidRPr="008D2915">
        <w:rPr>
          <w:rFonts w:ascii="Palatino Linotype" w:hAnsi="Palatino Linotype"/>
          <w:bCs/>
          <w:color w:val="auto"/>
        </w:rPr>
        <w:t xml:space="preserve"> persp</w:t>
      </w:r>
      <w:r w:rsidRPr="008D2915">
        <w:rPr>
          <w:rFonts w:ascii="Palatino Linotype" w:hAnsi="Palatino Linotype"/>
          <w:bCs/>
          <w:color w:val="auto"/>
        </w:rPr>
        <w:t>ective</w:t>
      </w:r>
      <w:r w:rsidR="00527BA2" w:rsidRPr="008D2915">
        <w:rPr>
          <w:rFonts w:ascii="Palatino Linotype" w:hAnsi="Palatino Linotype"/>
          <w:bCs/>
          <w:color w:val="auto"/>
        </w:rPr>
        <w:t>.</w:t>
      </w:r>
      <w:r w:rsidRPr="008D2915">
        <w:rPr>
          <w:rFonts w:ascii="Palatino Linotype" w:hAnsi="Palatino Linotype"/>
          <w:bCs/>
          <w:color w:val="auto"/>
        </w:rPr>
        <w:t xml:space="preserve"> </w:t>
      </w:r>
      <w:r w:rsidR="00527BA2" w:rsidRPr="008D2915">
        <w:rPr>
          <w:rFonts w:ascii="Palatino Linotype" w:hAnsi="Palatino Linotype"/>
          <w:bCs/>
          <w:color w:val="auto"/>
        </w:rPr>
        <w:tab/>
      </w:r>
      <w:r w:rsidRPr="008D2915">
        <w:rPr>
          <w:rFonts w:ascii="Palatino Linotype" w:hAnsi="Palatino Linotype"/>
          <w:bCs/>
          <w:i/>
          <w:color w:val="auto"/>
        </w:rPr>
        <w:t xml:space="preserve">Organization </w:t>
      </w:r>
      <w:r w:rsidRPr="008D2915">
        <w:rPr>
          <w:rFonts w:ascii="Palatino Linotype" w:hAnsi="Palatino Linotype"/>
          <w:bCs/>
          <w:i/>
          <w:color w:val="auto"/>
        </w:rPr>
        <w:tab/>
        <w:t>Studies</w:t>
      </w:r>
      <w:r w:rsidRPr="008D2915">
        <w:rPr>
          <w:rFonts w:ascii="Palatino Linotype" w:hAnsi="Palatino Linotype"/>
          <w:bCs/>
          <w:color w:val="auto"/>
        </w:rPr>
        <w:t xml:space="preserve"> 27(5)</w:t>
      </w:r>
      <w:r w:rsidR="00527BA2" w:rsidRPr="008D2915">
        <w:rPr>
          <w:rFonts w:ascii="Palatino Linotype" w:hAnsi="Palatino Linotype"/>
          <w:bCs/>
          <w:color w:val="auto"/>
        </w:rPr>
        <w:t>:</w:t>
      </w:r>
      <w:r w:rsidRPr="008D2915">
        <w:rPr>
          <w:rFonts w:ascii="Palatino Linotype" w:hAnsi="Palatino Linotype"/>
          <w:bCs/>
          <w:color w:val="auto"/>
        </w:rPr>
        <w:t xml:space="preserve"> </w:t>
      </w:r>
      <w:r w:rsidR="00976E9D" w:rsidRPr="008D2915">
        <w:rPr>
          <w:rFonts w:ascii="Palatino Linotype" w:hAnsi="Palatino Linotype"/>
          <w:bCs/>
          <w:color w:val="auto"/>
        </w:rPr>
        <w:t>635-655.</w:t>
      </w:r>
    </w:p>
    <w:p w:rsidR="00466736" w:rsidRPr="008D2915" w:rsidRDefault="00466736" w:rsidP="000F22FC">
      <w:pPr>
        <w:pStyle w:val="Default"/>
        <w:jc w:val="both"/>
        <w:rPr>
          <w:rFonts w:ascii="Palatino Linotype" w:hAnsi="Palatino Linotype"/>
          <w:bCs/>
          <w:color w:val="auto"/>
        </w:rPr>
      </w:pPr>
    </w:p>
    <w:p w:rsidR="00E628A7" w:rsidRPr="008D2915" w:rsidRDefault="005667FA" w:rsidP="000F22FC">
      <w:pPr>
        <w:pStyle w:val="Default"/>
        <w:jc w:val="both"/>
        <w:rPr>
          <w:rFonts w:ascii="Palatino Linotype" w:hAnsi="Palatino Linotype"/>
          <w:bCs/>
          <w:color w:val="auto"/>
        </w:rPr>
      </w:pPr>
      <w:r w:rsidRPr="008D2915">
        <w:rPr>
          <w:rFonts w:ascii="Palatino Linotype" w:hAnsi="Palatino Linotype"/>
          <w:bCs/>
          <w:color w:val="auto"/>
        </w:rPr>
        <w:t>Chia R and MacKay B</w:t>
      </w:r>
      <w:r w:rsidR="007D64A0" w:rsidRPr="008D2915">
        <w:rPr>
          <w:rFonts w:ascii="Palatino Linotype" w:hAnsi="Palatino Linotype"/>
          <w:bCs/>
          <w:color w:val="auto"/>
        </w:rPr>
        <w:t xml:space="preserve"> </w:t>
      </w:r>
      <w:r w:rsidRPr="008D2915">
        <w:rPr>
          <w:rFonts w:ascii="Palatino Linotype" w:hAnsi="Palatino Linotype"/>
          <w:bCs/>
          <w:color w:val="auto"/>
        </w:rPr>
        <w:t>(</w:t>
      </w:r>
      <w:r w:rsidR="007D64A0" w:rsidRPr="008D2915">
        <w:rPr>
          <w:rFonts w:ascii="Palatino Linotype" w:hAnsi="Palatino Linotype"/>
          <w:bCs/>
          <w:color w:val="auto"/>
        </w:rPr>
        <w:t>2007</w:t>
      </w:r>
      <w:r w:rsidRPr="008D2915">
        <w:rPr>
          <w:rFonts w:ascii="Palatino Linotype" w:hAnsi="Palatino Linotype"/>
          <w:bCs/>
          <w:color w:val="auto"/>
        </w:rPr>
        <w:t xml:space="preserve">) </w:t>
      </w:r>
      <w:r w:rsidR="007D64A0" w:rsidRPr="008D2915">
        <w:rPr>
          <w:rFonts w:ascii="Palatino Linotype" w:hAnsi="Palatino Linotype"/>
          <w:bCs/>
          <w:color w:val="auto"/>
        </w:rPr>
        <w:t>Post-processual challenges for the emerging stra</w:t>
      </w:r>
      <w:r w:rsidR="00527BA2" w:rsidRPr="008D2915">
        <w:rPr>
          <w:rFonts w:ascii="Palatino Linotype" w:hAnsi="Palatino Linotype"/>
          <w:bCs/>
          <w:color w:val="auto"/>
        </w:rPr>
        <w:t>tegy-</w:t>
      </w:r>
      <w:r w:rsidR="00527BA2" w:rsidRPr="008D2915">
        <w:rPr>
          <w:rFonts w:ascii="Palatino Linotype" w:hAnsi="Palatino Linotype"/>
          <w:bCs/>
          <w:color w:val="auto"/>
        </w:rPr>
        <w:tab/>
      </w:r>
      <w:r w:rsidR="00D95845" w:rsidRPr="008D2915">
        <w:rPr>
          <w:rFonts w:ascii="Palatino Linotype" w:hAnsi="Palatino Linotype"/>
          <w:bCs/>
          <w:color w:val="auto"/>
        </w:rPr>
        <w:t xml:space="preserve">as-practice </w:t>
      </w:r>
      <w:r w:rsidR="00FC758F" w:rsidRPr="008D2915">
        <w:rPr>
          <w:rFonts w:ascii="Palatino Linotype" w:hAnsi="Palatino Linotype"/>
          <w:bCs/>
          <w:color w:val="auto"/>
        </w:rPr>
        <w:t>perspective: D</w:t>
      </w:r>
      <w:r w:rsidR="007D64A0" w:rsidRPr="008D2915">
        <w:rPr>
          <w:rFonts w:ascii="Palatino Linotype" w:hAnsi="Palatino Linotype"/>
          <w:bCs/>
          <w:color w:val="auto"/>
        </w:rPr>
        <w:t>iscovering strategy in the logic of practi</w:t>
      </w:r>
      <w:r w:rsidRPr="008D2915">
        <w:rPr>
          <w:rFonts w:ascii="Palatino Linotype" w:hAnsi="Palatino Linotype"/>
          <w:bCs/>
          <w:color w:val="auto"/>
        </w:rPr>
        <w:t>ce</w:t>
      </w:r>
      <w:r w:rsidR="007D64A0" w:rsidRPr="008D2915">
        <w:rPr>
          <w:rFonts w:ascii="Palatino Linotype" w:hAnsi="Palatino Linotype"/>
          <w:bCs/>
          <w:color w:val="auto"/>
        </w:rPr>
        <w:t xml:space="preserve"> </w:t>
      </w:r>
      <w:r w:rsidR="007D64A0" w:rsidRPr="008D2915">
        <w:rPr>
          <w:rFonts w:ascii="Palatino Linotype" w:hAnsi="Palatino Linotype"/>
          <w:bCs/>
          <w:i/>
          <w:color w:val="auto"/>
        </w:rPr>
        <w:t xml:space="preserve">Human </w:t>
      </w:r>
      <w:r w:rsidR="00527BA2" w:rsidRPr="008D2915">
        <w:rPr>
          <w:rFonts w:ascii="Palatino Linotype" w:hAnsi="Palatino Linotype"/>
          <w:bCs/>
          <w:i/>
          <w:color w:val="auto"/>
        </w:rPr>
        <w:tab/>
      </w:r>
      <w:r w:rsidR="007D64A0" w:rsidRPr="008D2915">
        <w:rPr>
          <w:rFonts w:ascii="Palatino Linotype" w:hAnsi="Palatino Linotype"/>
          <w:bCs/>
          <w:i/>
          <w:color w:val="auto"/>
        </w:rPr>
        <w:t>Relations</w:t>
      </w:r>
      <w:r w:rsidRPr="008D2915">
        <w:rPr>
          <w:rFonts w:ascii="Palatino Linotype" w:hAnsi="Palatino Linotype"/>
          <w:bCs/>
          <w:color w:val="auto"/>
        </w:rPr>
        <w:t xml:space="preserve"> 60(</w:t>
      </w:r>
      <w:r w:rsidR="007D64A0" w:rsidRPr="008D2915">
        <w:rPr>
          <w:rFonts w:ascii="Palatino Linotype" w:hAnsi="Palatino Linotype"/>
          <w:bCs/>
          <w:color w:val="auto"/>
        </w:rPr>
        <w:t>1</w:t>
      </w:r>
      <w:r w:rsidRPr="008D2915">
        <w:rPr>
          <w:rFonts w:ascii="Palatino Linotype" w:hAnsi="Palatino Linotype"/>
          <w:bCs/>
          <w:color w:val="auto"/>
        </w:rPr>
        <w:t>)</w:t>
      </w:r>
      <w:r w:rsidR="00527BA2" w:rsidRPr="008D2915">
        <w:rPr>
          <w:rFonts w:ascii="Palatino Linotype" w:hAnsi="Palatino Linotype"/>
          <w:bCs/>
          <w:color w:val="auto"/>
        </w:rPr>
        <w:t>:</w:t>
      </w:r>
      <w:r w:rsidR="00702AEA" w:rsidRPr="008D2915">
        <w:rPr>
          <w:rFonts w:ascii="Palatino Linotype" w:hAnsi="Palatino Linotype"/>
          <w:bCs/>
          <w:color w:val="auto"/>
        </w:rPr>
        <w:t xml:space="preserve"> 217-</w:t>
      </w:r>
      <w:r w:rsidR="007D64A0" w:rsidRPr="008D2915">
        <w:rPr>
          <w:rFonts w:ascii="Palatino Linotype" w:hAnsi="Palatino Linotype"/>
          <w:bCs/>
          <w:color w:val="auto"/>
        </w:rPr>
        <w:t>242.</w:t>
      </w:r>
    </w:p>
    <w:p w:rsidR="007D64A0" w:rsidRPr="008D2915" w:rsidRDefault="007D64A0" w:rsidP="000F22FC">
      <w:pPr>
        <w:pStyle w:val="Default"/>
        <w:jc w:val="both"/>
        <w:rPr>
          <w:rFonts w:ascii="Palatino Linotype" w:hAnsi="Palatino Linotype"/>
          <w:bCs/>
          <w:color w:val="auto"/>
          <w:sz w:val="20"/>
          <w:szCs w:val="20"/>
        </w:rPr>
      </w:pPr>
    </w:p>
    <w:p w:rsidR="00C7257A" w:rsidRPr="008D2915" w:rsidRDefault="005667FA" w:rsidP="000F22FC">
      <w:pPr>
        <w:pStyle w:val="Default"/>
        <w:jc w:val="both"/>
        <w:rPr>
          <w:rFonts w:ascii="Palatino Linotype" w:hAnsi="Palatino Linotype"/>
          <w:color w:val="auto"/>
        </w:rPr>
      </w:pPr>
      <w:proofErr w:type="spellStart"/>
      <w:r w:rsidRPr="008D2915">
        <w:rPr>
          <w:rFonts w:ascii="Palatino Linotype" w:hAnsi="Palatino Linotype"/>
          <w:bCs/>
          <w:color w:val="auto"/>
        </w:rPr>
        <w:t>Ciupijus</w:t>
      </w:r>
      <w:proofErr w:type="spellEnd"/>
      <w:r w:rsidRPr="008D2915">
        <w:rPr>
          <w:rFonts w:ascii="Palatino Linotype" w:hAnsi="Palatino Linotype"/>
          <w:bCs/>
          <w:color w:val="auto"/>
        </w:rPr>
        <w:t xml:space="preserve"> Z (2014) </w:t>
      </w:r>
      <w:r w:rsidR="00236AE1" w:rsidRPr="008D2915">
        <w:rPr>
          <w:rFonts w:ascii="Palatino Linotype" w:hAnsi="Palatino Linotype"/>
          <w:bCs/>
          <w:color w:val="auto"/>
        </w:rPr>
        <w:t>Mobile Central E</w:t>
      </w:r>
      <w:r w:rsidR="00C7257A" w:rsidRPr="008D2915">
        <w:rPr>
          <w:rFonts w:ascii="Palatino Linotype" w:hAnsi="Palatino Linotype"/>
          <w:bCs/>
          <w:color w:val="auto"/>
        </w:rPr>
        <w:t xml:space="preserve">astern Europeans </w:t>
      </w:r>
      <w:r w:rsidR="00FC758F" w:rsidRPr="008D2915">
        <w:rPr>
          <w:rFonts w:ascii="Palatino Linotype" w:hAnsi="Palatino Linotype"/>
          <w:bCs/>
          <w:color w:val="auto"/>
        </w:rPr>
        <w:t>in Britain: S</w:t>
      </w:r>
      <w:r w:rsidRPr="008D2915">
        <w:rPr>
          <w:rFonts w:ascii="Palatino Linotype" w:hAnsi="Palatino Linotype"/>
          <w:bCs/>
          <w:color w:val="auto"/>
        </w:rPr>
        <w:t xml:space="preserve">uccessful European </w:t>
      </w:r>
      <w:r w:rsidR="00E533F5" w:rsidRPr="008D2915">
        <w:rPr>
          <w:rFonts w:ascii="Palatino Linotype" w:hAnsi="Palatino Linotype"/>
          <w:bCs/>
          <w:color w:val="auto"/>
        </w:rPr>
        <w:tab/>
      </w:r>
      <w:r w:rsidRPr="008D2915">
        <w:rPr>
          <w:rFonts w:ascii="Palatino Linotype" w:hAnsi="Palatino Linotype"/>
          <w:bCs/>
          <w:color w:val="auto"/>
        </w:rPr>
        <w:t>u</w:t>
      </w:r>
      <w:r w:rsidR="00E533F5" w:rsidRPr="008D2915">
        <w:rPr>
          <w:rFonts w:ascii="Palatino Linotype" w:hAnsi="Palatino Linotype"/>
          <w:bCs/>
          <w:color w:val="auto"/>
        </w:rPr>
        <w:t xml:space="preserve">nion citizens </w:t>
      </w:r>
      <w:r w:rsidR="00C7257A" w:rsidRPr="008D2915">
        <w:rPr>
          <w:rFonts w:ascii="Palatino Linotype" w:hAnsi="Palatino Linotype"/>
          <w:bCs/>
          <w:color w:val="auto"/>
        </w:rPr>
        <w:t>and</w:t>
      </w:r>
      <w:r w:rsidRPr="008D2915">
        <w:rPr>
          <w:rFonts w:ascii="Palatino Linotype" w:hAnsi="Palatino Linotype"/>
          <w:bCs/>
          <w:color w:val="auto"/>
        </w:rPr>
        <w:t xml:space="preserve"> disadvantaged labour migrants? </w:t>
      </w:r>
      <w:r w:rsidR="00C7257A" w:rsidRPr="008D2915">
        <w:rPr>
          <w:rFonts w:ascii="Palatino Linotype" w:hAnsi="Palatino Linotype"/>
          <w:i/>
          <w:color w:val="auto"/>
        </w:rPr>
        <w:t xml:space="preserve">Work, Employment and </w:t>
      </w:r>
      <w:r w:rsidR="00E533F5" w:rsidRPr="008D2915">
        <w:rPr>
          <w:rFonts w:ascii="Palatino Linotype" w:hAnsi="Palatino Linotype"/>
          <w:i/>
          <w:color w:val="auto"/>
        </w:rPr>
        <w:tab/>
      </w:r>
      <w:r w:rsidR="00C7257A" w:rsidRPr="008D2915">
        <w:rPr>
          <w:rFonts w:ascii="Palatino Linotype" w:hAnsi="Palatino Linotype"/>
          <w:i/>
          <w:color w:val="auto"/>
        </w:rPr>
        <w:t>Society</w:t>
      </w:r>
      <w:r w:rsidRPr="008D2915">
        <w:rPr>
          <w:rFonts w:ascii="Palatino Linotype" w:hAnsi="Palatino Linotype"/>
          <w:color w:val="auto"/>
        </w:rPr>
        <w:t xml:space="preserve"> 25</w:t>
      </w:r>
      <w:r w:rsidR="00E72A08" w:rsidRPr="008D2915">
        <w:rPr>
          <w:rFonts w:ascii="Palatino Linotype" w:hAnsi="Palatino Linotype"/>
          <w:color w:val="auto"/>
        </w:rPr>
        <w:t>(3)</w:t>
      </w:r>
      <w:r w:rsidR="00E533F5" w:rsidRPr="008D2915">
        <w:rPr>
          <w:rFonts w:ascii="Palatino Linotype" w:hAnsi="Palatino Linotype"/>
          <w:color w:val="auto"/>
        </w:rPr>
        <w:t>:</w:t>
      </w:r>
      <w:r w:rsidR="00702AEA" w:rsidRPr="008D2915">
        <w:rPr>
          <w:rFonts w:ascii="Palatino Linotype" w:hAnsi="Palatino Linotype"/>
          <w:color w:val="auto"/>
        </w:rPr>
        <w:t xml:space="preserve"> 540-</w:t>
      </w:r>
      <w:r w:rsidR="00C7257A" w:rsidRPr="008D2915">
        <w:rPr>
          <w:rFonts w:ascii="Palatino Linotype" w:hAnsi="Palatino Linotype"/>
          <w:color w:val="auto"/>
        </w:rPr>
        <w:t>550.</w:t>
      </w:r>
    </w:p>
    <w:p w:rsidR="00C953BB" w:rsidRPr="008D2915" w:rsidRDefault="00C953BB" w:rsidP="000F22FC">
      <w:pPr>
        <w:shd w:val="clear" w:color="auto" w:fill="FFFFFF"/>
        <w:spacing w:after="30" w:line="240" w:lineRule="auto"/>
        <w:jc w:val="both"/>
        <w:outlineLvl w:val="0"/>
        <w:rPr>
          <w:rFonts w:ascii="Palatino Linotype" w:eastAsiaTheme="minorEastAsia" w:hAnsi="Palatino Linotype" w:cs="GillSans"/>
          <w:sz w:val="24"/>
          <w:szCs w:val="24"/>
          <w:lang w:eastAsia="en-GB"/>
        </w:rPr>
      </w:pPr>
    </w:p>
    <w:p w:rsidR="00C953BB" w:rsidRPr="008D2915" w:rsidRDefault="00C953BB" w:rsidP="000F22FC">
      <w:pPr>
        <w:shd w:val="clear" w:color="auto" w:fill="FFFFFF"/>
        <w:spacing w:after="30" w:line="240" w:lineRule="auto"/>
        <w:jc w:val="both"/>
        <w:outlineLvl w:val="0"/>
        <w:rPr>
          <w:rFonts w:ascii="Palatino Linotype" w:eastAsiaTheme="minorEastAsia" w:hAnsi="Palatino Linotype" w:cs="GillSans"/>
          <w:sz w:val="24"/>
          <w:szCs w:val="24"/>
          <w:lang w:eastAsia="en-GB"/>
        </w:rPr>
      </w:pPr>
      <w:r w:rsidRPr="008D2915">
        <w:rPr>
          <w:rFonts w:ascii="Palatino Linotype" w:eastAsiaTheme="minorEastAsia" w:hAnsi="Palatino Linotype" w:cs="GillSans"/>
          <w:sz w:val="24"/>
          <w:szCs w:val="24"/>
          <w:lang w:eastAsia="en-GB"/>
        </w:rPr>
        <w:t>Collyer M and de Haas H (2010) Developing dynamic</w:t>
      </w:r>
      <w:r w:rsidR="007C754F" w:rsidRPr="008D2915">
        <w:rPr>
          <w:rFonts w:ascii="Palatino Linotype" w:eastAsiaTheme="minorEastAsia" w:hAnsi="Palatino Linotype" w:cs="GillSans"/>
          <w:sz w:val="24"/>
          <w:szCs w:val="24"/>
          <w:lang w:eastAsia="en-GB"/>
        </w:rPr>
        <w:t xml:space="preserve"> </w:t>
      </w:r>
      <w:r w:rsidRPr="008D2915">
        <w:rPr>
          <w:rFonts w:ascii="Palatino Linotype" w:eastAsiaTheme="minorEastAsia" w:hAnsi="Palatino Linotype" w:cs="GillSans"/>
          <w:sz w:val="24"/>
          <w:szCs w:val="24"/>
          <w:lang w:eastAsia="en-GB"/>
        </w:rPr>
        <w:t xml:space="preserve">categorisations of ‘transit </w:t>
      </w:r>
      <w:r w:rsidR="00527BA2" w:rsidRPr="008D2915">
        <w:rPr>
          <w:rFonts w:ascii="Palatino Linotype" w:eastAsiaTheme="minorEastAsia" w:hAnsi="Palatino Linotype" w:cs="GillSans"/>
          <w:sz w:val="24"/>
          <w:szCs w:val="24"/>
          <w:lang w:eastAsia="en-GB"/>
        </w:rPr>
        <w:tab/>
      </w:r>
      <w:r w:rsidRPr="008D2915">
        <w:rPr>
          <w:rFonts w:ascii="Palatino Linotype" w:eastAsiaTheme="minorEastAsia" w:hAnsi="Palatino Linotype" w:cs="GillSans"/>
          <w:sz w:val="24"/>
          <w:szCs w:val="24"/>
          <w:lang w:eastAsia="en-GB"/>
        </w:rPr>
        <w:t>migration’</w:t>
      </w:r>
      <w:r w:rsidR="00527BA2" w:rsidRPr="008D2915">
        <w:rPr>
          <w:rFonts w:ascii="Palatino Linotype" w:eastAsiaTheme="minorEastAsia" w:hAnsi="Palatino Linotype" w:cs="GillSans"/>
          <w:sz w:val="24"/>
          <w:szCs w:val="24"/>
          <w:lang w:eastAsia="en-GB"/>
        </w:rPr>
        <w:t xml:space="preserve">. </w:t>
      </w:r>
      <w:r w:rsidRPr="008D2915">
        <w:rPr>
          <w:rFonts w:ascii="Palatino Linotype" w:eastAsiaTheme="minorEastAsia" w:hAnsi="Palatino Linotype" w:cs="GillSans"/>
          <w:i/>
          <w:sz w:val="24"/>
          <w:szCs w:val="24"/>
          <w:lang w:eastAsia="en-GB"/>
        </w:rPr>
        <w:t xml:space="preserve">Population, Space and Place </w:t>
      </w:r>
      <w:r w:rsidRPr="008D2915">
        <w:rPr>
          <w:rFonts w:ascii="Palatino Linotype" w:eastAsiaTheme="minorEastAsia" w:hAnsi="Palatino Linotype" w:cs="GillSans"/>
          <w:sz w:val="24"/>
          <w:szCs w:val="24"/>
          <w:lang w:eastAsia="en-GB"/>
        </w:rPr>
        <w:t>18</w:t>
      </w:r>
      <w:r w:rsidR="00527BA2" w:rsidRPr="008D2915">
        <w:rPr>
          <w:rFonts w:ascii="Palatino Linotype" w:eastAsiaTheme="minorEastAsia" w:hAnsi="Palatino Linotype" w:cs="GillSans"/>
          <w:sz w:val="24"/>
          <w:szCs w:val="24"/>
          <w:lang w:eastAsia="en-GB"/>
        </w:rPr>
        <w:t>(40):</w:t>
      </w:r>
      <w:r w:rsidR="00702AEA" w:rsidRPr="008D2915">
        <w:rPr>
          <w:rFonts w:ascii="Palatino Linotype" w:eastAsiaTheme="minorEastAsia" w:hAnsi="Palatino Linotype" w:cs="GillSans"/>
          <w:sz w:val="24"/>
          <w:szCs w:val="24"/>
          <w:lang w:eastAsia="en-GB"/>
        </w:rPr>
        <w:t xml:space="preserve"> 468-</w:t>
      </w:r>
      <w:r w:rsidRPr="008D2915">
        <w:rPr>
          <w:rFonts w:ascii="Palatino Linotype" w:eastAsiaTheme="minorEastAsia" w:hAnsi="Palatino Linotype" w:cs="GillSans"/>
          <w:sz w:val="24"/>
          <w:szCs w:val="24"/>
          <w:lang w:eastAsia="en-GB"/>
        </w:rPr>
        <w:t>481.</w:t>
      </w:r>
    </w:p>
    <w:p w:rsidR="00F24A37" w:rsidRPr="008D2915" w:rsidRDefault="00F24A37" w:rsidP="000F22FC">
      <w:pPr>
        <w:shd w:val="clear" w:color="auto" w:fill="FFFFFF"/>
        <w:spacing w:after="30" w:line="240" w:lineRule="auto"/>
        <w:jc w:val="both"/>
        <w:outlineLvl w:val="0"/>
        <w:rPr>
          <w:rFonts w:ascii="Palatino Linotype" w:eastAsiaTheme="minorEastAsia" w:hAnsi="Palatino Linotype" w:cs="GillSans"/>
          <w:sz w:val="20"/>
          <w:szCs w:val="20"/>
          <w:lang w:eastAsia="en-GB"/>
        </w:rPr>
      </w:pPr>
    </w:p>
    <w:p w:rsidR="00F24A37" w:rsidRPr="008D2915" w:rsidRDefault="00F24A37" w:rsidP="000F22FC">
      <w:pPr>
        <w:shd w:val="clear" w:color="auto" w:fill="FFFFFF"/>
        <w:spacing w:after="30" w:line="240" w:lineRule="auto"/>
        <w:jc w:val="both"/>
        <w:outlineLvl w:val="0"/>
        <w:rPr>
          <w:rFonts w:ascii="Palatino Linotype" w:eastAsiaTheme="minorEastAsia" w:hAnsi="Palatino Linotype" w:cs="GillSans"/>
          <w:sz w:val="24"/>
          <w:szCs w:val="24"/>
          <w:lang w:eastAsia="en-GB"/>
        </w:rPr>
      </w:pPr>
      <w:proofErr w:type="spellStart"/>
      <w:r w:rsidRPr="008D2915">
        <w:rPr>
          <w:rFonts w:ascii="Palatino Linotype" w:eastAsiaTheme="minorEastAsia" w:hAnsi="Palatino Linotype" w:cs="GillSans"/>
          <w:sz w:val="24"/>
          <w:szCs w:val="24"/>
          <w:lang w:eastAsia="en-GB"/>
        </w:rPr>
        <w:t>Cresswell</w:t>
      </w:r>
      <w:proofErr w:type="spellEnd"/>
      <w:r w:rsidRPr="008D2915">
        <w:rPr>
          <w:rFonts w:ascii="Palatino Linotype" w:eastAsiaTheme="minorEastAsia" w:hAnsi="Palatino Linotype" w:cs="GillSans"/>
          <w:sz w:val="24"/>
          <w:szCs w:val="24"/>
          <w:lang w:eastAsia="en-GB"/>
        </w:rPr>
        <w:t xml:space="preserve"> T (2010) Towards a politics of mobility</w:t>
      </w:r>
      <w:r w:rsidR="00527BA2" w:rsidRPr="008D2915">
        <w:rPr>
          <w:rFonts w:ascii="Palatino Linotype" w:eastAsiaTheme="minorEastAsia" w:hAnsi="Palatino Linotype" w:cs="GillSans"/>
          <w:sz w:val="24"/>
          <w:szCs w:val="24"/>
          <w:lang w:eastAsia="en-GB"/>
        </w:rPr>
        <w:t>.</w:t>
      </w:r>
      <w:r w:rsidRPr="008D2915">
        <w:rPr>
          <w:rFonts w:ascii="Palatino Linotype" w:eastAsiaTheme="minorEastAsia" w:hAnsi="Palatino Linotype" w:cs="GillSans"/>
          <w:sz w:val="24"/>
          <w:szCs w:val="24"/>
          <w:lang w:eastAsia="en-GB"/>
        </w:rPr>
        <w:t xml:space="preserve"> </w:t>
      </w:r>
      <w:r w:rsidRPr="008D2915">
        <w:rPr>
          <w:rFonts w:ascii="Palatino Linotype" w:eastAsiaTheme="minorEastAsia" w:hAnsi="Palatino Linotype" w:cs="GillSans"/>
          <w:i/>
          <w:sz w:val="24"/>
          <w:szCs w:val="24"/>
          <w:lang w:eastAsia="en-GB"/>
        </w:rPr>
        <w:t xml:space="preserve">Environment and Planning D: </w:t>
      </w:r>
      <w:r w:rsidR="00527BA2" w:rsidRPr="008D2915">
        <w:rPr>
          <w:rFonts w:ascii="Palatino Linotype" w:eastAsiaTheme="minorEastAsia" w:hAnsi="Palatino Linotype" w:cs="GillSans"/>
          <w:i/>
          <w:sz w:val="24"/>
          <w:szCs w:val="24"/>
          <w:lang w:eastAsia="en-GB"/>
        </w:rPr>
        <w:tab/>
      </w:r>
      <w:r w:rsidRPr="008D2915">
        <w:rPr>
          <w:rFonts w:ascii="Palatino Linotype" w:eastAsiaTheme="minorEastAsia" w:hAnsi="Palatino Linotype" w:cs="GillSans"/>
          <w:i/>
          <w:sz w:val="24"/>
          <w:szCs w:val="24"/>
          <w:lang w:eastAsia="en-GB"/>
        </w:rPr>
        <w:t>Society and Space</w:t>
      </w:r>
      <w:r w:rsidRPr="008D2915">
        <w:rPr>
          <w:rFonts w:ascii="Palatino Linotype" w:eastAsiaTheme="minorEastAsia" w:hAnsi="Palatino Linotype" w:cs="GillSans"/>
          <w:sz w:val="24"/>
          <w:szCs w:val="24"/>
          <w:lang w:eastAsia="en-GB"/>
        </w:rPr>
        <w:t xml:space="preserve"> 28</w:t>
      </w:r>
      <w:r w:rsidR="00A3460B" w:rsidRPr="008D2915">
        <w:rPr>
          <w:rFonts w:ascii="Palatino Linotype" w:eastAsiaTheme="minorEastAsia" w:hAnsi="Palatino Linotype" w:cs="GillSans"/>
          <w:sz w:val="24"/>
          <w:szCs w:val="24"/>
          <w:lang w:eastAsia="en-GB"/>
        </w:rPr>
        <w:t>(1)</w:t>
      </w:r>
      <w:r w:rsidR="00527BA2" w:rsidRPr="008D2915">
        <w:rPr>
          <w:rFonts w:ascii="Palatino Linotype" w:eastAsiaTheme="minorEastAsia" w:hAnsi="Palatino Linotype" w:cs="GillSans"/>
          <w:sz w:val="24"/>
          <w:szCs w:val="24"/>
          <w:lang w:eastAsia="en-GB"/>
        </w:rPr>
        <w:t>:</w:t>
      </w:r>
      <w:r w:rsidRPr="008D2915">
        <w:rPr>
          <w:rFonts w:ascii="Palatino Linotype" w:eastAsiaTheme="minorEastAsia" w:hAnsi="Palatino Linotype" w:cs="GillSans"/>
          <w:sz w:val="24"/>
          <w:szCs w:val="24"/>
          <w:lang w:eastAsia="en-GB"/>
        </w:rPr>
        <w:t xml:space="preserve"> 17-31.</w:t>
      </w:r>
    </w:p>
    <w:p w:rsidR="00C953BB" w:rsidRPr="008D2915" w:rsidRDefault="00C953BB" w:rsidP="000F22FC">
      <w:pPr>
        <w:shd w:val="clear" w:color="auto" w:fill="FFFFFF"/>
        <w:spacing w:after="30" w:line="240" w:lineRule="auto"/>
        <w:jc w:val="both"/>
        <w:outlineLvl w:val="0"/>
        <w:rPr>
          <w:rFonts w:ascii="Palatino Linotype" w:eastAsiaTheme="minorEastAsia" w:hAnsi="Palatino Linotype" w:cs="GillSans"/>
          <w:i/>
          <w:sz w:val="20"/>
          <w:szCs w:val="20"/>
          <w:lang w:eastAsia="en-GB"/>
        </w:rPr>
      </w:pPr>
    </w:p>
    <w:p w:rsidR="00C7257A" w:rsidRPr="008D2915" w:rsidRDefault="005667FA" w:rsidP="000F22FC">
      <w:pPr>
        <w:shd w:val="clear" w:color="auto" w:fill="FFFFFF"/>
        <w:spacing w:after="30" w:line="240" w:lineRule="auto"/>
        <w:jc w:val="both"/>
        <w:outlineLvl w:val="0"/>
        <w:rPr>
          <w:rFonts w:ascii="Palatino Linotype" w:hAnsi="Palatino Linotype" w:cs="AdvCos"/>
          <w:sz w:val="24"/>
          <w:szCs w:val="24"/>
        </w:rPr>
      </w:pPr>
      <w:r w:rsidRPr="008D2915">
        <w:rPr>
          <w:rFonts w:ascii="Palatino Linotype" w:hAnsi="Palatino Linotype" w:cs="AdvCos"/>
          <w:sz w:val="24"/>
          <w:szCs w:val="24"/>
        </w:rPr>
        <w:t>Cross H (2009)</w:t>
      </w:r>
      <w:r w:rsidR="00A932D7" w:rsidRPr="008D2915">
        <w:rPr>
          <w:rFonts w:ascii="Palatino Linotype" w:hAnsi="Palatino Linotype" w:cs="AdvCos"/>
          <w:sz w:val="24"/>
          <w:szCs w:val="24"/>
        </w:rPr>
        <w:t xml:space="preserve"> Migration, mobility and borders: the EU and West African migrant </w:t>
      </w:r>
      <w:r w:rsidR="00527BA2" w:rsidRPr="008D2915">
        <w:rPr>
          <w:rFonts w:ascii="Palatino Linotype" w:hAnsi="Palatino Linotype" w:cs="AdvCos"/>
          <w:sz w:val="24"/>
          <w:szCs w:val="24"/>
        </w:rPr>
        <w:tab/>
      </w:r>
      <w:r w:rsidR="00A932D7" w:rsidRPr="008D2915">
        <w:rPr>
          <w:rFonts w:ascii="Palatino Linotype" w:hAnsi="Palatino Linotype" w:cs="AdvCos"/>
          <w:sz w:val="24"/>
          <w:szCs w:val="24"/>
        </w:rPr>
        <w:t>communities</w:t>
      </w:r>
      <w:r w:rsidR="00527BA2" w:rsidRPr="008D2915">
        <w:rPr>
          <w:rFonts w:ascii="Palatino Linotype" w:hAnsi="Palatino Linotype" w:cs="AdvCos"/>
          <w:sz w:val="24"/>
          <w:szCs w:val="24"/>
        </w:rPr>
        <w:t xml:space="preserve">. </w:t>
      </w:r>
      <w:r w:rsidR="00A932D7" w:rsidRPr="008D2915">
        <w:rPr>
          <w:rFonts w:ascii="Palatino Linotype" w:hAnsi="Palatino Linotype" w:cs="AdvCos"/>
          <w:i/>
          <w:sz w:val="24"/>
          <w:szCs w:val="24"/>
        </w:rPr>
        <w:t>African Studies Bulletin</w:t>
      </w:r>
      <w:r w:rsidRPr="008D2915">
        <w:rPr>
          <w:rFonts w:ascii="Palatino Linotype" w:hAnsi="Palatino Linotype" w:cs="AdvCos"/>
          <w:sz w:val="24"/>
          <w:szCs w:val="24"/>
        </w:rPr>
        <w:t xml:space="preserve"> </w:t>
      </w:r>
      <w:r w:rsidR="00A932D7" w:rsidRPr="008D2915">
        <w:rPr>
          <w:rFonts w:ascii="Palatino Linotype" w:hAnsi="Palatino Linotype" w:cs="AdvCos"/>
          <w:sz w:val="24"/>
          <w:szCs w:val="24"/>
        </w:rPr>
        <w:t>7</w:t>
      </w:r>
      <w:r w:rsidRPr="008D2915">
        <w:rPr>
          <w:rFonts w:ascii="Palatino Linotype" w:hAnsi="Palatino Linotype" w:cs="AdvCos"/>
          <w:sz w:val="24"/>
          <w:szCs w:val="24"/>
        </w:rPr>
        <w:t>1</w:t>
      </w:r>
      <w:r w:rsidR="00527BA2" w:rsidRPr="008D2915">
        <w:rPr>
          <w:rFonts w:ascii="Palatino Linotype" w:hAnsi="Palatino Linotype" w:cs="AdvCos"/>
          <w:sz w:val="24"/>
          <w:szCs w:val="24"/>
        </w:rPr>
        <w:t xml:space="preserve">: </w:t>
      </w:r>
      <w:r w:rsidR="00A932D7" w:rsidRPr="008D2915">
        <w:rPr>
          <w:rFonts w:ascii="Palatino Linotype" w:hAnsi="Palatino Linotype" w:cs="AdvCos"/>
          <w:sz w:val="24"/>
          <w:szCs w:val="24"/>
        </w:rPr>
        <w:t>46-51.</w:t>
      </w:r>
    </w:p>
    <w:p w:rsidR="00A932D7" w:rsidRPr="008D2915" w:rsidRDefault="00A932D7" w:rsidP="000F22FC">
      <w:pPr>
        <w:shd w:val="clear" w:color="auto" w:fill="FFFFFF"/>
        <w:spacing w:after="30" w:line="240" w:lineRule="auto"/>
        <w:jc w:val="both"/>
        <w:outlineLvl w:val="0"/>
        <w:rPr>
          <w:rFonts w:ascii="Palatino Linotype" w:hAnsi="Palatino Linotype" w:cs="AdvCos"/>
          <w:sz w:val="20"/>
          <w:szCs w:val="20"/>
        </w:rPr>
      </w:pPr>
    </w:p>
    <w:p w:rsidR="00E266C4" w:rsidRPr="008D2915" w:rsidRDefault="005667FA" w:rsidP="000F22FC">
      <w:pPr>
        <w:shd w:val="clear" w:color="auto" w:fill="FFFFFF"/>
        <w:spacing w:after="30" w:line="240" w:lineRule="auto"/>
        <w:jc w:val="both"/>
        <w:outlineLvl w:val="0"/>
        <w:rPr>
          <w:rFonts w:ascii="Palatino Linotype" w:eastAsia="Times New Roman" w:hAnsi="Palatino Linotype" w:cs="Arial"/>
          <w:kern w:val="36"/>
          <w:sz w:val="24"/>
          <w:szCs w:val="24"/>
        </w:rPr>
      </w:pPr>
      <w:proofErr w:type="spellStart"/>
      <w:r w:rsidRPr="008D2915">
        <w:rPr>
          <w:rFonts w:ascii="Palatino Linotype" w:hAnsi="Palatino Linotype" w:cs="AdvCos"/>
          <w:sz w:val="24"/>
          <w:szCs w:val="24"/>
        </w:rPr>
        <w:t>Devichand</w:t>
      </w:r>
      <w:proofErr w:type="spellEnd"/>
      <w:r w:rsidRPr="008D2915">
        <w:rPr>
          <w:rFonts w:ascii="Palatino Linotype" w:hAnsi="Palatino Linotype" w:cs="AdvCos"/>
          <w:sz w:val="24"/>
          <w:szCs w:val="24"/>
        </w:rPr>
        <w:t xml:space="preserve"> M</w:t>
      </w:r>
      <w:r w:rsidR="00C7257A" w:rsidRPr="008D2915">
        <w:rPr>
          <w:rFonts w:ascii="Palatino Linotype" w:hAnsi="Palatino Linotype" w:cs="AdvCos"/>
          <w:sz w:val="24"/>
          <w:szCs w:val="24"/>
        </w:rPr>
        <w:t xml:space="preserve"> (2013)</w:t>
      </w:r>
      <w:r w:rsidR="00236AE1" w:rsidRPr="008D2915">
        <w:rPr>
          <w:rFonts w:ascii="Palatino Linotype" w:eastAsia="Times New Roman" w:hAnsi="Palatino Linotype" w:cs="Arial"/>
          <w:kern w:val="36"/>
          <w:sz w:val="24"/>
          <w:szCs w:val="24"/>
        </w:rPr>
        <w:t xml:space="preserve"> </w:t>
      </w:r>
      <w:r w:rsidR="00FC758F" w:rsidRPr="008D2915">
        <w:rPr>
          <w:rFonts w:ascii="Palatino Linotype" w:eastAsia="Times New Roman" w:hAnsi="Palatino Linotype" w:cs="Arial"/>
          <w:kern w:val="36"/>
          <w:sz w:val="24"/>
          <w:szCs w:val="24"/>
        </w:rPr>
        <w:t>The British dream: W</w:t>
      </w:r>
      <w:r w:rsidR="00C7257A" w:rsidRPr="008D2915">
        <w:rPr>
          <w:rFonts w:ascii="Palatino Linotype" w:eastAsia="Times New Roman" w:hAnsi="Palatino Linotype" w:cs="Arial"/>
          <w:kern w:val="36"/>
          <w:sz w:val="24"/>
          <w:szCs w:val="24"/>
        </w:rPr>
        <w:t>hy Eu</w:t>
      </w:r>
      <w:r w:rsidR="00FE14B0" w:rsidRPr="008D2915">
        <w:rPr>
          <w:rFonts w:ascii="Palatino Linotype" w:eastAsia="Times New Roman" w:hAnsi="Palatino Linotype" w:cs="Arial"/>
          <w:kern w:val="36"/>
          <w:sz w:val="24"/>
          <w:szCs w:val="24"/>
        </w:rPr>
        <w:t xml:space="preserve">rope's African citizens come to </w:t>
      </w:r>
      <w:r w:rsidR="00E266C4" w:rsidRPr="008D2915">
        <w:rPr>
          <w:rFonts w:ascii="Palatino Linotype" w:eastAsia="Times New Roman" w:hAnsi="Palatino Linotype" w:cs="Arial"/>
          <w:kern w:val="36"/>
          <w:sz w:val="24"/>
          <w:szCs w:val="24"/>
        </w:rPr>
        <w:tab/>
      </w:r>
      <w:r w:rsidR="00C7257A" w:rsidRPr="008D2915">
        <w:rPr>
          <w:rFonts w:ascii="Palatino Linotype" w:eastAsia="Times New Roman" w:hAnsi="Palatino Linotype" w:cs="Arial"/>
          <w:kern w:val="36"/>
          <w:sz w:val="24"/>
          <w:szCs w:val="24"/>
        </w:rPr>
        <w:t>Britain</w:t>
      </w:r>
      <w:r w:rsidR="00527BA2" w:rsidRPr="008D2915">
        <w:rPr>
          <w:rFonts w:ascii="Palatino Linotype" w:eastAsia="Times New Roman" w:hAnsi="Palatino Linotype" w:cs="Arial"/>
          <w:kern w:val="36"/>
          <w:sz w:val="24"/>
          <w:szCs w:val="24"/>
        </w:rPr>
        <w:t>.</w:t>
      </w:r>
      <w:r w:rsidR="00C7257A" w:rsidRPr="008D2915">
        <w:rPr>
          <w:rFonts w:ascii="Palatino Linotype" w:eastAsia="Times New Roman" w:hAnsi="Palatino Linotype" w:cs="Arial"/>
          <w:kern w:val="36"/>
          <w:sz w:val="24"/>
          <w:szCs w:val="24"/>
        </w:rPr>
        <w:t xml:space="preserve"> </w:t>
      </w:r>
      <w:r w:rsidR="00AB7D93" w:rsidRPr="008D2915">
        <w:rPr>
          <w:rFonts w:ascii="Palatino Linotype" w:eastAsia="Times New Roman" w:hAnsi="Palatino Linotype" w:cs="Arial"/>
          <w:i/>
          <w:kern w:val="36"/>
          <w:sz w:val="24"/>
          <w:szCs w:val="24"/>
        </w:rPr>
        <w:t xml:space="preserve">The </w:t>
      </w:r>
      <w:r w:rsidR="00527BA2" w:rsidRPr="008D2915">
        <w:rPr>
          <w:rFonts w:ascii="Palatino Linotype" w:eastAsia="Times New Roman" w:hAnsi="Palatino Linotype" w:cs="Arial"/>
          <w:i/>
          <w:kern w:val="36"/>
          <w:sz w:val="24"/>
          <w:szCs w:val="24"/>
        </w:rPr>
        <w:t>Guardian.com</w:t>
      </w:r>
      <w:r w:rsidR="00527BA2" w:rsidRPr="008D2915">
        <w:rPr>
          <w:rFonts w:ascii="Palatino Linotype" w:eastAsia="Times New Roman" w:hAnsi="Palatino Linotype" w:cs="Arial"/>
          <w:kern w:val="36"/>
          <w:sz w:val="24"/>
          <w:szCs w:val="24"/>
        </w:rPr>
        <w:t xml:space="preserve">, Available </w:t>
      </w:r>
      <w:r w:rsidR="00C7257A" w:rsidRPr="008D2915">
        <w:rPr>
          <w:rFonts w:ascii="Palatino Linotype" w:eastAsia="Times New Roman" w:hAnsi="Palatino Linotype" w:cs="Arial"/>
          <w:kern w:val="36"/>
          <w:sz w:val="24"/>
          <w:szCs w:val="24"/>
        </w:rPr>
        <w:t>at:</w:t>
      </w:r>
      <w:r w:rsidR="00FE14B0" w:rsidRPr="008D2915">
        <w:rPr>
          <w:sz w:val="24"/>
          <w:szCs w:val="24"/>
        </w:rPr>
        <w:t xml:space="preserve"> </w:t>
      </w:r>
      <w:r w:rsidR="00E266C4" w:rsidRPr="008D2915">
        <w:rPr>
          <w:rFonts w:ascii="Palatino Linotype" w:eastAsia="Times New Roman" w:hAnsi="Palatino Linotype" w:cs="Arial"/>
          <w:kern w:val="36"/>
          <w:sz w:val="24"/>
          <w:szCs w:val="24"/>
        </w:rPr>
        <w:fldChar w:fldCharType="begin"/>
      </w:r>
      <w:r w:rsidR="00E266C4" w:rsidRPr="008D2915">
        <w:rPr>
          <w:rFonts w:ascii="Palatino Linotype" w:eastAsia="Times New Roman" w:hAnsi="Palatino Linotype" w:cs="Arial"/>
          <w:kern w:val="36"/>
          <w:sz w:val="24"/>
          <w:szCs w:val="24"/>
        </w:rPr>
        <w:instrText xml:space="preserve"> HYPERLINK "https://www.theguardian.com/  </w:instrText>
      </w:r>
    </w:p>
    <w:p w:rsidR="00E266C4" w:rsidRPr="008D2915" w:rsidRDefault="00E266C4" w:rsidP="000F22FC">
      <w:pPr>
        <w:shd w:val="clear" w:color="auto" w:fill="FFFFFF"/>
        <w:spacing w:after="30" w:line="240" w:lineRule="auto"/>
        <w:jc w:val="both"/>
        <w:outlineLvl w:val="0"/>
        <w:rPr>
          <w:rStyle w:val="Hyperlink"/>
          <w:rFonts w:ascii="Palatino Linotype" w:eastAsia="Times New Roman" w:hAnsi="Palatino Linotype" w:cs="Arial"/>
          <w:color w:val="auto"/>
          <w:kern w:val="36"/>
          <w:sz w:val="24"/>
          <w:szCs w:val="24"/>
          <w:u w:val="none"/>
        </w:rPr>
      </w:pPr>
      <w:r w:rsidRPr="008D2915">
        <w:rPr>
          <w:rFonts w:ascii="Palatino Linotype" w:eastAsia="Times New Roman" w:hAnsi="Palatino Linotype" w:cs="Arial"/>
          <w:kern w:val="36"/>
          <w:sz w:val="24"/>
          <w:szCs w:val="24"/>
        </w:rPr>
        <w:tab/>
        <w:instrText xml:space="preserve">commentis </w:instrText>
      </w:r>
      <w:r w:rsidRPr="008D2915">
        <w:rPr>
          <w:rFonts w:ascii="Palatino Linotype" w:eastAsia="Times New Roman" w:hAnsi="Palatino Linotype" w:cs="Arial"/>
          <w:kern w:val="36"/>
          <w:sz w:val="24"/>
          <w:szCs w:val="24"/>
        </w:rPr>
        <w:tab/>
        <w:instrText>free/2013/jan/28/british-dream-</w:instrText>
      </w:r>
      <w:r w:rsidRPr="008D2915">
        <w:rPr>
          <w:rFonts w:ascii="Palatino Linotype" w:eastAsia="Times New Roman" w:hAnsi="Palatino Linotype" w:cs="Arial"/>
          <w:kern w:val="36"/>
          <w:sz w:val="24"/>
          <w:szCs w:val="24"/>
        </w:rPr>
        <w:tab/>
        <w:instrText xml:space="preserve">europe-african-" </w:instrText>
      </w:r>
      <w:r w:rsidRPr="008D2915">
        <w:rPr>
          <w:rFonts w:ascii="Palatino Linotype" w:eastAsia="Times New Roman" w:hAnsi="Palatino Linotype" w:cs="Arial"/>
          <w:kern w:val="36"/>
          <w:sz w:val="24"/>
          <w:szCs w:val="24"/>
        </w:rPr>
        <w:fldChar w:fldCharType="separate"/>
      </w:r>
      <w:r w:rsidRPr="008D2915">
        <w:rPr>
          <w:rStyle w:val="Hyperlink"/>
          <w:rFonts w:ascii="Palatino Linotype" w:eastAsia="Times New Roman" w:hAnsi="Palatino Linotype" w:cs="Arial"/>
          <w:color w:val="auto"/>
          <w:kern w:val="36"/>
          <w:sz w:val="24"/>
          <w:szCs w:val="24"/>
          <w:u w:val="none"/>
        </w:rPr>
        <w:t xml:space="preserve">https://www.theguardian.com/  </w:t>
      </w:r>
    </w:p>
    <w:p w:rsidR="00E266C4" w:rsidRPr="008D2915" w:rsidRDefault="00E266C4"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Style w:val="Hyperlink"/>
          <w:rFonts w:ascii="Palatino Linotype" w:eastAsia="Times New Roman" w:hAnsi="Palatino Linotype" w:cs="Arial"/>
          <w:color w:val="auto"/>
          <w:kern w:val="36"/>
          <w:sz w:val="24"/>
          <w:szCs w:val="24"/>
          <w:u w:val="none"/>
        </w:rPr>
        <w:tab/>
      </w:r>
      <w:proofErr w:type="spellStart"/>
      <w:r w:rsidRPr="008D2915">
        <w:rPr>
          <w:rStyle w:val="Hyperlink"/>
          <w:rFonts w:ascii="Palatino Linotype" w:eastAsia="Times New Roman" w:hAnsi="Palatino Linotype" w:cs="Arial"/>
          <w:color w:val="auto"/>
          <w:kern w:val="36"/>
          <w:sz w:val="24"/>
          <w:szCs w:val="24"/>
          <w:u w:val="none"/>
        </w:rPr>
        <w:t>commentis</w:t>
      </w:r>
      <w:proofErr w:type="spellEnd"/>
      <w:r w:rsidRPr="008D2915">
        <w:rPr>
          <w:rStyle w:val="Hyperlink"/>
          <w:rFonts w:ascii="Palatino Linotype" w:eastAsia="Times New Roman" w:hAnsi="Palatino Linotype" w:cs="Arial"/>
          <w:color w:val="auto"/>
          <w:kern w:val="36"/>
          <w:sz w:val="24"/>
          <w:szCs w:val="24"/>
          <w:u w:val="none"/>
        </w:rPr>
        <w:t xml:space="preserve"> free/2013/</w:t>
      </w:r>
      <w:proofErr w:type="spellStart"/>
      <w:r w:rsidRPr="008D2915">
        <w:rPr>
          <w:rStyle w:val="Hyperlink"/>
          <w:rFonts w:ascii="Palatino Linotype" w:eastAsia="Times New Roman" w:hAnsi="Palatino Linotype" w:cs="Arial"/>
          <w:color w:val="auto"/>
          <w:kern w:val="36"/>
          <w:sz w:val="24"/>
          <w:szCs w:val="24"/>
          <w:u w:val="none"/>
        </w:rPr>
        <w:t>jan</w:t>
      </w:r>
      <w:proofErr w:type="spellEnd"/>
      <w:r w:rsidRPr="008D2915">
        <w:rPr>
          <w:rStyle w:val="Hyperlink"/>
          <w:rFonts w:ascii="Palatino Linotype" w:eastAsia="Times New Roman" w:hAnsi="Palatino Linotype" w:cs="Arial"/>
          <w:color w:val="auto"/>
          <w:kern w:val="36"/>
          <w:sz w:val="24"/>
          <w:szCs w:val="24"/>
          <w:u w:val="none"/>
        </w:rPr>
        <w:t>/28/</w:t>
      </w:r>
      <w:proofErr w:type="spellStart"/>
      <w:r w:rsidRPr="008D2915">
        <w:rPr>
          <w:rStyle w:val="Hyperlink"/>
          <w:rFonts w:ascii="Palatino Linotype" w:eastAsia="Times New Roman" w:hAnsi="Palatino Linotype" w:cs="Arial"/>
          <w:color w:val="auto"/>
          <w:kern w:val="36"/>
          <w:sz w:val="24"/>
          <w:szCs w:val="24"/>
          <w:u w:val="none"/>
        </w:rPr>
        <w:t>british</w:t>
      </w:r>
      <w:proofErr w:type="spellEnd"/>
      <w:r w:rsidRPr="008D2915">
        <w:rPr>
          <w:rStyle w:val="Hyperlink"/>
          <w:rFonts w:ascii="Palatino Linotype" w:eastAsia="Times New Roman" w:hAnsi="Palatino Linotype" w:cs="Arial"/>
          <w:color w:val="auto"/>
          <w:kern w:val="36"/>
          <w:sz w:val="24"/>
          <w:szCs w:val="24"/>
          <w:u w:val="none"/>
        </w:rPr>
        <w:t>-dream-</w:t>
      </w:r>
      <w:proofErr w:type="spellStart"/>
      <w:r w:rsidRPr="008D2915">
        <w:rPr>
          <w:rStyle w:val="Hyperlink"/>
          <w:rFonts w:ascii="Palatino Linotype" w:eastAsia="Times New Roman" w:hAnsi="Palatino Linotype" w:cs="Arial"/>
          <w:color w:val="auto"/>
          <w:kern w:val="36"/>
          <w:sz w:val="24"/>
          <w:szCs w:val="24"/>
          <w:u w:val="none"/>
        </w:rPr>
        <w:t>europe</w:t>
      </w:r>
      <w:proofErr w:type="spellEnd"/>
      <w:r w:rsidRPr="008D2915">
        <w:rPr>
          <w:rStyle w:val="Hyperlink"/>
          <w:rFonts w:ascii="Palatino Linotype" w:eastAsia="Times New Roman" w:hAnsi="Palatino Linotype" w:cs="Arial"/>
          <w:color w:val="auto"/>
          <w:kern w:val="36"/>
          <w:sz w:val="24"/>
          <w:szCs w:val="24"/>
          <w:u w:val="none"/>
        </w:rPr>
        <w:t>-</w:t>
      </w:r>
      <w:proofErr w:type="spellStart"/>
      <w:r w:rsidRPr="008D2915">
        <w:rPr>
          <w:rStyle w:val="Hyperlink"/>
          <w:rFonts w:ascii="Palatino Linotype" w:eastAsia="Times New Roman" w:hAnsi="Palatino Linotype" w:cs="Arial"/>
          <w:color w:val="auto"/>
          <w:kern w:val="36"/>
          <w:sz w:val="24"/>
          <w:szCs w:val="24"/>
          <w:u w:val="none"/>
        </w:rPr>
        <w:t>african</w:t>
      </w:r>
      <w:proofErr w:type="spellEnd"/>
      <w:r w:rsidRPr="008D2915">
        <w:rPr>
          <w:rStyle w:val="Hyperlink"/>
          <w:rFonts w:ascii="Palatino Linotype" w:eastAsia="Times New Roman" w:hAnsi="Palatino Linotype" w:cs="Arial"/>
          <w:color w:val="auto"/>
          <w:kern w:val="36"/>
          <w:sz w:val="24"/>
          <w:szCs w:val="24"/>
          <w:u w:val="none"/>
        </w:rPr>
        <w:t>-</w:t>
      </w:r>
      <w:r w:rsidRPr="008D2915">
        <w:rPr>
          <w:rFonts w:ascii="Palatino Linotype" w:eastAsia="Times New Roman" w:hAnsi="Palatino Linotype" w:cs="Arial"/>
          <w:kern w:val="36"/>
          <w:sz w:val="24"/>
          <w:szCs w:val="24"/>
        </w:rPr>
        <w:fldChar w:fldCharType="end"/>
      </w:r>
      <w:r w:rsidR="00AF42FD" w:rsidRPr="008D2915">
        <w:rPr>
          <w:rFonts w:ascii="Palatino Linotype" w:eastAsia="Times New Roman" w:hAnsi="Palatino Linotype" w:cs="Arial"/>
          <w:kern w:val="36"/>
          <w:sz w:val="24"/>
          <w:szCs w:val="24"/>
        </w:rPr>
        <w:t xml:space="preserve">citizens </w:t>
      </w:r>
    </w:p>
    <w:p w:rsidR="00C7257A" w:rsidRPr="008D2915" w:rsidRDefault="00E266C4"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Fonts w:ascii="Palatino Linotype" w:eastAsia="Times New Roman" w:hAnsi="Palatino Linotype" w:cs="Arial"/>
          <w:kern w:val="36"/>
          <w:sz w:val="24"/>
          <w:szCs w:val="24"/>
        </w:rPr>
        <w:tab/>
      </w:r>
      <w:r w:rsidR="00527BA2" w:rsidRPr="008D2915">
        <w:rPr>
          <w:rFonts w:ascii="Palatino Linotype" w:eastAsia="Times New Roman" w:hAnsi="Palatino Linotype" w:cs="Arial"/>
          <w:kern w:val="36"/>
          <w:sz w:val="24"/>
          <w:szCs w:val="24"/>
        </w:rPr>
        <w:t>(</w:t>
      </w:r>
      <w:r w:rsidR="00AF42FD" w:rsidRPr="008D2915">
        <w:rPr>
          <w:rFonts w:ascii="Palatino Linotype" w:eastAsia="Times New Roman" w:hAnsi="Palatino Linotype" w:cs="Arial"/>
          <w:kern w:val="36"/>
          <w:sz w:val="24"/>
          <w:szCs w:val="24"/>
        </w:rPr>
        <w:t xml:space="preserve">Accessed </w:t>
      </w:r>
      <w:r w:rsidR="00AB7D93" w:rsidRPr="008D2915">
        <w:rPr>
          <w:rFonts w:ascii="Palatino Linotype" w:eastAsia="Times New Roman" w:hAnsi="Palatino Linotype" w:cs="Arial"/>
          <w:kern w:val="36"/>
          <w:sz w:val="24"/>
          <w:szCs w:val="24"/>
        </w:rPr>
        <w:t xml:space="preserve">12 </w:t>
      </w:r>
      <w:r w:rsidR="00AF42FD" w:rsidRPr="008D2915">
        <w:rPr>
          <w:rFonts w:ascii="Palatino Linotype" w:eastAsia="Times New Roman" w:hAnsi="Palatino Linotype" w:cs="Arial"/>
          <w:kern w:val="36"/>
          <w:sz w:val="24"/>
          <w:szCs w:val="24"/>
        </w:rPr>
        <w:t>January 2017</w:t>
      </w:r>
      <w:r w:rsidR="00527BA2" w:rsidRPr="008D2915">
        <w:rPr>
          <w:rFonts w:ascii="Palatino Linotype" w:eastAsia="Times New Roman" w:hAnsi="Palatino Linotype" w:cs="Arial"/>
          <w:kern w:val="36"/>
          <w:sz w:val="24"/>
          <w:szCs w:val="24"/>
        </w:rPr>
        <w:t>)</w:t>
      </w:r>
      <w:r w:rsidR="00AF42FD" w:rsidRPr="008D2915">
        <w:rPr>
          <w:rFonts w:ascii="Palatino Linotype" w:eastAsia="Times New Roman" w:hAnsi="Palatino Linotype" w:cs="Arial"/>
          <w:kern w:val="36"/>
          <w:sz w:val="24"/>
          <w:szCs w:val="24"/>
        </w:rPr>
        <w:t>.</w:t>
      </w:r>
    </w:p>
    <w:p w:rsidR="00920470" w:rsidRPr="008D2915" w:rsidRDefault="00920470" w:rsidP="000F22FC">
      <w:pPr>
        <w:shd w:val="clear" w:color="auto" w:fill="FFFFFF"/>
        <w:spacing w:after="30" w:line="240" w:lineRule="auto"/>
        <w:jc w:val="both"/>
        <w:outlineLvl w:val="0"/>
        <w:rPr>
          <w:rFonts w:ascii="Palatino Linotype" w:eastAsia="Times New Roman" w:hAnsi="Palatino Linotype" w:cs="Arial"/>
          <w:kern w:val="36"/>
          <w:sz w:val="20"/>
          <w:szCs w:val="20"/>
        </w:rPr>
      </w:pPr>
    </w:p>
    <w:p w:rsidR="00CE16B8" w:rsidRPr="008D2915" w:rsidRDefault="00920470"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Fonts w:ascii="Palatino Linotype" w:eastAsia="Times New Roman" w:hAnsi="Palatino Linotype" w:cs="Arial"/>
          <w:kern w:val="36"/>
          <w:sz w:val="24"/>
          <w:szCs w:val="24"/>
        </w:rPr>
        <w:t>Doherty N (2013)</w:t>
      </w:r>
      <w:r w:rsidRPr="008D2915">
        <w:rPr>
          <w:rFonts w:ascii="Palatino Linotype" w:hAnsi="Palatino Linotype"/>
          <w:sz w:val="24"/>
          <w:szCs w:val="24"/>
        </w:rPr>
        <w:t xml:space="preserve"> </w:t>
      </w:r>
      <w:r w:rsidR="00346D72" w:rsidRPr="008D2915">
        <w:rPr>
          <w:rFonts w:ascii="Palatino Linotype" w:hAnsi="Palatino Linotype"/>
          <w:sz w:val="24"/>
          <w:szCs w:val="24"/>
        </w:rPr>
        <w:t xml:space="preserve">Understanding </w:t>
      </w:r>
      <w:r w:rsidR="00FC758F" w:rsidRPr="008D2915">
        <w:rPr>
          <w:rFonts w:ascii="Palatino Linotype" w:hAnsi="Palatino Linotype"/>
          <w:sz w:val="24"/>
          <w:szCs w:val="24"/>
        </w:rPr>
        <w:t>the self-initiated expatriate: A</w:t>
      </w:r>
      <w:r w:rsidR="00346D72" w:rsidRPr="008D2915">
        <w:rPr>
          <w:rFonts w:ascii="Palatino Linotype" w:hAnsi="Palatino Linotype"/>
          <w:sz w:val="24"/>
          <w:szCs w:val="24"/>
        </w:rPr>
        <w:t xml:space="preserve"> rev</w:t>
      </w:r>
      <w:r w:rsidR="005C3905">
        <w:rPr>
          <w:rFonts w:ascii="Palatino Linotype" w:hAnsi="Palatino Linotype"/>
          <w:sz w:val="24"/>
          <w:szCs w:val="24"/>
        </w:rPr>
        <w:t xml:space="preserve">iew and </w:t>
      </w:r>
      <w:r w:rsidR="005C3905">
        <w:rPr>
          <w:rFonts w:ascii="Palatino Linotype" w:hAnsi="Palatino Linotype"/>
          <w:sz w:val="24"/>
          <w:szCs w:val="24"/>
        </w:rPr>
        <w:tab/>
        <w:t xml:space="preserve">directions </w:t>
      </w:r>
      <w:r w:rsidR="00527BA2" w:rsidRPr="008D2915">
        <w:rPr>
          <w:rFonts w:ascii="Palatino Linotype" w:hAnsi="Palatino Linotype"/>
          <w:sz w:val="24"/>
          <w:szCs w:val="24"/>
        </w:rPr>
        <w:t xml:space="preserve">for future </w:t>
      </w:r>
      <w:r w:rsidR="00EB28D4" w:rsidRPr="008D2915">
        <w:rPr>
          <w:rFonts w:ascii="Palatino Linotype" w:hAnsi="Palatino Linotype"/>
          <w:sz w:val="24"/>
          <w:szCs w:val="24"/>
        </w:rPr>
        <w:t>r</w:t>
      </w:r>
      <w:r w:rsidR="00346D72" w:rsidRPr="008D2915">
        <w:rPr>
          <w:rFonts w:ascii="Palatino Linotype" w:hAnsi="Palatino Linotype"/>
          <w:sz w:val="24"/>
          <w:szCs w:val="24"/>
        </w:rPr>
        <w:t>esearch</w:t>
      </w:r>
      <w:r w:rsidR="00527BA2" w:rsidRPr="008D2915">
        <w:rPr>
          <w:rFonts w:ascii="Palatino Linotype" w:hAnsi="Palatino Linotype"/>
          <w:sz w:val="24"/>
          <w:szCs w:val="24"/>
        </w:rPr>
        <w:t>.</w:t>
      </w:r>
      <w:r w:rsidR="00346D72" w:rsidRPr="008D2915">
        <w:rPr>
          <w:rFonts w:ascii="Palatino Linotype" w:hAnsi="Palatino Linotype"/>
          <w:sz w:val="24"/>
          <w:szCs w:val="24"/>
        </w:rPr>
        <w:t xml:space="preserve"> </w:t>
      </w:r>
      <w:r w:rsidRPr="008D2915">
        <w:rPr>
          <w:rFonts w:ascii="Palatino Linotype" w:eastAsia="Times New Roman" w:hAnsi="Palatino Linotype" w:cs="Arial"/>
          <w:i/>
          <w:kern w:val="36"/>
          <w:sz w:val="24"/>
          <w:szCs w:val="24"/>
        </w:rPr>
        <w:t>International</w:t>
      </w:r>
      <w:r w:rsidR="00346D72" w:rsidRPr="008D2915">
        <w:rPr>
          <w:rFonts w:ascii="Palatino Linotype" w:eastAsia="Times New Roman" w:hAnsi="Palatino Linotype" w:cs="Arial"/>
          <w:i/>
          <w:kern w:val="36"/>
          <w:sz w:val="24"/>
          <w:szCs w:val="24"/>
        </w:rPr>
        <w:t xml:space="preserve"> Journal of Management Reviews</w:t>
      </w:r>
      <w:r w:rsidR="00346D72" w:rsidRPr="008D2915">
        <w:rPr>
          <w:rFonts w:ascii="Palatino Linotype" w:eastAsia="Times New Roman" w:hAnsi="Palatino Linotype" w:cs="Arial"/>
          <w:kern w:val="36"/>
          <w:sz w:val="24"/>
          <w:szCs w:val="24"/>
        </w:rPr>
        <w:t xml:space="preserve"> </w:t>
      </w:r>
      <w:r w:rsidR="005C3905">
        <w:rPr>
          <w:rFonts w:ascii="Palatino Linotype" w:eastAsia="Times New Roman" w:hAnsi="Palatino Linotype" w:cs="Arial"/>
          <w:kern w:val="36"/>
          <w:sz w:val="24"/>
          <w:szCs w:val="24"/>
        </w:rPr>
        <w:tab/>
      </w:r>
      <w:r w:rsidR="00346D72" w:rsidRPr="008D2915">
        <w:rPr>
          <w:rFonts w:ascii="Palatino Linotype" w:eastAsia="Times New Roman" w:hAnsi="Palatino Linotype" w:cs="Arial"/>
          <w:kern w:val="36"/>
          <w:sz w:val="24"/>
          <w:szCs w:val="24"/>
        </w:rPr>
        <w:t>15</w:t>
      </w:r>
      <w:r w:rsidR="00527BA2" w:rsidRPr="008D2915">
        <w:rPr>
          <w:rFonts w:ascii="Palatino Linotype" w:eastAsia="Times New Roman" w:hAnsi="Palatino Linotype" w:cs="Arial"/>
          <w:kern w:val="36"/>
          <w:sz w:val="24"/>
          <w:szCs w:val="24"/>
        </w:rPr>
        <w:t>(4):</w:t>
      </w:r>
      <w:r w:rsidR="00E72A08" w:rsidRPr="008D2915">
        <w:rPr>
          <w:rFonts w:ascii="Palatino Linotype" w:eastAsia="Times New Roman" w:hAnsi="Palatino Linotype" w:cs="Arial"/>
          <w:kern w:val="36"/>
          <w:sz w:val="24"/>
          <w:szCs w:val="24"/>
        </w:rPr>
        <w:t xml:space="preserve"> 447-</w:t>
      </w:r>
      <w:r w:rsidR="00346D72" w:rsidRPr="008D2915">
        <w:rPr>
          <w:rFonts w:ascii="Palatino Linotype" w:eastAsia="Times New Roman" w:hAnsi="Palatino Linotype" w:cs="Arial"/>
          <w:kern w:val="36"/>
          <w:sz w:val="24"/>
          <w:szCs w:val="24"/>
        </w:rPr>
        <w:t>469.</w:t>
      </w:r>
    </w:p>
    <w:p w:rsidR="00346D72" w:rsidRPr="008D2915" w:rsidRDefault="00346D72" w:rsidP="000F22FC">
      <w:pPr>
        <w:shd w:val="clear" w:color="auto" w:fill="FFFFFF"/>
        <w:spacing w:after="30" w:line="240" w:lineRule="auto"/>
        <w:jc w:val="both"/>
        <w:outlineLvl w:val="0"/>
        <w:rPr>
          <w:rFonts w:ascii="Palatino Linotype" w:hAnsi="Palatino Linotype"/>
          <w:sz w:val="20"/>
          <w:szCs w:val="20"/>
        </w:rPr>
      </w:pPr>
    </w:p>
    <w:p w:rsidR="009331D0" w:rsidRPr="008D2915" w:rsidRDefault="00CE16B8" w:rsidP="000F22FC">
      <w:pPr>
        <w:shd w:val="clear" w:color="auto" w:fill="FFFFFF"/>
        <w:spacing w:after="30" w:line="240" w:lineRule="auto"/>
        <w:jc w:val="both"/>
        <w:outlineLvl w:val="0"/>
        <w:rPr>
          <w:rFonts w:ascii="Palatino Linotype" w:eastAsia="Times New Roman" w:hAnsi="Palatino Linotype" w:cs="Arial"/>
          <w:kern w:val="36"/>
          <w:sz w:val="24"/>
          <w:szCs w:val="24"/>
        </w:rPr>
      </w:pPr>
      <w:proofErr w:type="spellStart"/>
      <w:r w:rsidRPr="008D2915">
        <w:rPr>
          <w:rFonts w:ascii="Palatino Linotype" w:eastAsia="Times New Roman" w:hAnsi="Palatino Linotype" w:cs="Arial"/>
          <w:kern w:val="36"/>
          <w:sz w:val="24"/>
          <w:szCs w:val="24"/>
        </w:rPr>
        <w:t>Dronkers</w:t>
      </w:r>
      <w:proofErr w:type="spellEnd"/>
      <w:r w:rsidRPr="008D2915">
        <w:rPr>
          <w:rFonts w:ascii="Palatino Linotype" w:eastAsia="Times New Roman" w:hAnsi="Palatino Linotype" w:cs="Arial"/>
          <w:kern w:val="36"/>
          <w:sz w:val="24"/>
          <w:szCs w:val="24"/>
        </w:rPr>
        <w:t xml:space="preserve"> J and </w:t>
      </w:r>
      <w:proofErr w:type="spellStart"/>
      <w:r w:rsidRPr="008D2915">
        <w:rPr>
          <w:rFonts w:ascii="Palatino Linotype" w:eastAsia="Times New Roman" w:hAnsi="Palatino Linotype" w:cs="Arial"/>
          <w:kern w:val="36"/>
          <w:sz w:val="24"/>
          <w:szCs w:val="24"/>
        </w:rPr>
        <w:t>Vink</w:t>
      </w:r>
      <w:proofErr w:type="spellEnd"/>
      <w:r w:rsidRPr="008D2915">
        <w:rPr>
          <w:rFonts w:ascii="Palatino Linotype" w:eastAsia="Times New Roman" w:hAnsi="Palatino Linotype" w:cs="Arial"/>
          <w:kern w:val="36"/>
          <w:sz w:val="24"/>
          <w:szCs w:val="24"/>
        </w:rPr>
        <w:t xml:space="preserve"> MP (2012) Explaining ac</w:t>
      </w:r>
      <w:r w:rsidR="00FC758F" w:rsidRPr="008D2915">
        <w:rPr>
          <w:rFonts w:ascii="Palatino Linotype" w:eastAsia="Times New Roman" w:hAnsi="Palatino Linotype" w:cs="Arial"/>
          <w:kern w:val="36"/>
          <w:sz w:val="24"/>
          <w:szCs w:val="24"/>
        </w:rPr>
        <w:t>cess to citizenship in Europe: H</w:t>
      </w:r>
      <w:r w:rsidRPr="008D2915">
        <w:rPr>
          <w:rFonts w:ascii="Palatino Linotype" w:eastAsia="Times New Roman" w:hAnsi="Palatino Linotype" w:cs="Arial"/>
          <w:kern w:val="36"/>
          <w:sz w:val="24"/>
          <w:szCs w:val="24"/>
        </w:rPr>
        <w:t xml:space="preserve">ow </w:t>
      </w:r>
      <w:r w:rsidR="00F977C0" w:rsidRPr="008D2915">
        <w:rPr>
          <w:rFonts w:ascii="Palatino Linotype" w:eastAsia="Times New Roman" w:hAnsi="Palatino Linotype" w:cs="Arial"/>
          <w:kern w:val="36"/>
          <w:sz w:val="24"/>
          <w:szCs w:val="24"/>
        </w:rPr>
        <w:tab/>
      </w:r>
      <w:r w:rsidRPr="008D2915">
        <w:rPr>
          <w:rFonts w:ascii="Palatino Linotype" w:eastAsia="Times New Roman" w:hAnsi="Palatino Linotype" w:cs="Arial"/>
          <w:kern w:val="36"/>
          <w:sz w:val="24"/>
          <w:szCs w:val="24"/>
        </w:rPr>
        <w:t xml:space="preserve">citizenship policies </w:t>
      </w:r>
      <w:r w:rsidRPr="008D2915">
        <w:rPr>
          <w:rFonts w:ascii="Palatino Linotype" w:eastAsia="Times New Roman" w:hAnsi="Palatino Linotype" w:cs="Arial"/>
          <w:kern w:val="36"/>
          <w:sz w:val="24"/>
          <w:szCs w:val="24"/>
        </w:rPr>
        <w:tab/>
        <w:t>affect naturalization rates</w:t>
      </w:r>
      <w:r w:rsidR="00527BA2" w:rsidRPr="008D2915">
        <w:rPr>
          <w:rFonts w:ascii="Palatino Linotype" w:eastAsia="Times New Roman" w:hAnsi="Palatino Linotype" w:cs="Arial"/>
          <w:kern w:val="36"/>
          <w:sz w:val="24"/>
          <w:szCs w:val="24"/>
        </w:rPr>
        <w:t>.</w:t>
      </w:r>
      <w:r w:rsidRPr="008D2915">
        <w:rPr>
          <w:rFonts w:ascii="Palatino Linotype" w:eastAsia="Times New Roman" w:hAnsi="Palatino Linotype" w:cs="Arial"/>
          <w:kern w:val="36"/>
          <w:sz w:val="24"/>
          <w:szCs w:val="24"/>
        </w:rPr>
        <w:t xml:space="preserve"> </w:t>
      </w:r>
      <w:r w:rsidRPr="008D2915">
        <w:rPr>
          <w:rFonts w:ascii="Palatino Linotype" w:eastAsia="Times New Roman" w:hAnsi="Palatino Linotype" w:cs="Arial"/>
          <w:i/>
          <w:kern w:val="36"/>
          <w:sz w:val="24"/>
          <w:szCs w:val="24"/>
        </w:rPr>
        <w:t>European Union Politics</w:t>
      </w:r>
      <w:r w:rsidRPr="008D2915">
        <w:rPr>
          <w:rFonts w:ascii="Palatino Linotype" w:eastAsia="Times New Roman" w:hAnsi="Palatino Linotype" w:cs="Arial"/>
          <w:kern w:val="36"/>
          <w:sz w:val="24"/>
          <w:szCs w:val="24"/>
        </w:rPr>
        <w:t xml:space="preserve"> 13(3)</w:t>
      </w:r>
      <w:r w:rsidR="00527BA2" w:rsidRPr="008D2915">
        <w:rPr>
          <w:rFonts w:ascii="Palatino Linotype" w:eastAsia="Times New Roman" w:hAnsi="Palatino Linotype" w:cs="Arial"/>
          <w:kern w:val="36"/>
          <w:sz w:val="24"/>
          <w:szCs w:val="24"/>
        </w:rPr>
        <w:t>:</w:t>
      </w:r>
      <w:r w:rsidRPr="008D2915">
        <w:rPr>
          <w:rFonts w:ascii="Palatino Linotype" w:eastAsia="Times New Roman" w:hAnsi="Palatino Linotype" w:cs="Arial"/>
          <w:kern w:val="36"/>
          <w:sz w:val="24"/>
          <w:szCs w:val="24"/>
        </w:rPr>
        <w:t xml:space="preserve"> </w:t>
      </w:r>
      <w:r w:rsidR="00F977C0" w:rsidRPr="008D2915">
        <w:rPr>
          <w:rFonts w:ascii="Palatino Linotype" w:eastAsia="Times New Roman" w:hAnsi="Palatino Linotype" w:cs="Arial"/>
          <w:kern w:val="36"/>
          <w:sz w:val="24"/>
          <w:szCs w:val="24"/>
        </w:rPr>
        <w:tab/>
      </w:r>
      <w:r w:rsidRPr="008D2915">
        <w:rPr>
          <w:rFonts w:ascii="Palatino Linotype" w:eastAsia="Times New Roman" w:hAnsi="Palatino Linotype" w:cs="Arial"/>
          <w:kern w:val="36"/>
          <w:sz w:val="24"/>
          <w:szCs w:val="24"/>
        </w:rPr>
        <w:t>390-412.</w:t>
      </w:r>
    </w:p>
    <w:p w:rsidR="00CE16B8" w:rsidRPr="008D2915" w:rsidRDefault="00CE16B8" w:rsidP="000F22FC">
      <w:pPr>
        <w:shd w:val="clear" w:color="auto" w:fill="FFFFFF"/>
        <w:spacing w:after="30" w:line="240" w:lineRule="auto"/>
        <w:jc w:val="both"/>
        <w:outlineLvl w:val="0"/>
        <w:rPr>
          <w:rFonts w:ascii="Palatino Linotype" w:eastAsia="Times New Roman" w:hAnsi="Palatino Linotype" w:cs="Arial"/>
          <w:kern w:val="36"/>
          <w:sz w:val="24"/>
          <w:szCs w:val="24"/>
        </w:rPr>
      </w:pPr>
    </w:p>
    <w:p w:rsidR="0086467D" w:rsidRPr="008D2915" w:rsidRDefault="009331D0" w:rsidP="000F22FC">
      <w:pPr>
        <w:shd w:val="clear" w:color="auto" w:fill="FFFFFF"/>
        <w:spacing w:after="30" w:line="240" w:lineRule="auto"/>
        <w:jc w:val="both"/>
        <w:outlineLvl w:val="0"/>
        <w:rPr>
          <w:rFonts w:ascii="Palatino Linotype" w:eastAsia="Times New Roman" w:hAnsi="Palatino Linotype" w:cs="Arial"/>
          <w:kern w:val="36"/>
          <w:sz w:val="24"/>
          <w:szCs w:val="24"/>
        </w:rPr>
      </w:pPr>
      <w:proofErr w:type="spellStart"/>
      <w:r w:rsidRPr="008D2915">
        <w:rPr>
          <w:rFonts w:ascii="Palatino Linotype" w:eastAsia="Times New Roman" w:hAnsi="Palatino Linotype" w:cs="Arial"/>
          <w:kern w:val="36"/>
          <w:sz w:val="24"/>
          <w:szCs w:val="24"/>
        </w:rPr>
        <w:t>Emirbayer</w:t>
      </w:r>
      <w:proofErr w:type="spellEnd"/>
      <w:r w:rsidRPr="008D2915">
        <w:rPr>
          <w:rFonts w:ascii="Palatino Linotype" w:eastAsia="Times New Roman" w:hAnsi="Palatino Linotype" w:cs="Arial"/>
          <w:kern w:val="36"/>
          <w:sz w:val="24"/>
          <w:szCs w:val="24"/>
        </w:rPr>
        <w:t xml:space="preserve"> M (1997) Manifesto for a relational sociology</w:t>
      </w:r>
      <w:r w:rsidR="00F977C0" w:rsidRPr="008D2915">
        <w:rPr>
          <w:rFonts w:ascii="Palatino Linotype" w:eastAsia="Times New Roman" w:hAnsi="Palatino Linotype" w:cs="Arial"/>
          <w:kern w:val="36"/>
          <w:sz w:val="24"/>
          <w:szCs w:val="24"/>
        </w:rPr>
        <w:t>.</w:t>
      </w:r>
      <w:r w:rsidRPr="008D2915">
        <w:rPr>
          <w:rFonts w:ascii="Palatino Linotype" w:eastAsia="Times New Roman" w:hAnsi="Palatino Linotype" w:cs="Arial"/>
          <w:kern w:val="36"/>
          <w:sz w:val="24"/>
          <w:szCs w:val="24"/>
        </w:rPr>
        <w:t xml:space="preserve"> </w:t>
      </w:r>
      <w:r w:rsidRPr="008D2915">
        <w:rPr>
          <w:rFonts w:ascii="Palatino Linotype" w:eastAsia="Times New Roman" w:hAnsi="Palatino Linotype" w:cs="Arial"/>
          <w:i/>
          <w:kern w:val="36"/>
          <w:sz w:val="24"/>
          <w:szCs w:val="24"/>
        </w:rPr>
        <w:t>American Journal of Sociology</w:t>
      </w:r>
      <w:r w:rsidRPr="008D2915">
        <w:rPr>
          <w:rFonts w:ascii="Palatino Linotype" w:eastAsia="Times New Roman" w:hAnsi="Palatino Linotype" w:cs="Arial"/>
          <w:kern w:val="36"/>
          <w:sz w:val="24"/>
          <w:szCs w:val="24"/>
        </w:rPr>
        <w:t xml:space="preserve"> </w:t>
      </w:r>
      <w:r w:rsidR="00F977C0" w:rsidRPr="008D2915">
        <w:rPr>
          <w:rFonts w:ascii="Palatino Linotype" w:eastAsia="Times New Roman" w:hAnsi="Palatino Linotype" w:cs="Arial"/>
          <w:kern w:val="36"/>
          <w:sz w:val="24"/>
          <w:szCs w:val="24"/>
        </w:rPr>
        <w:tab/>
      </w:r>
      <w:r w:rsidRPr="008D2915">
        <w:rPr>
          <w:rFonts w:ascii="Palatino Linotype" w:eastAsia="Times New Roman" w:hAnsi="Palatino Linotype" w:cs="Arial"/>
          <w:kern w:val="36"/>
          <w:sz w:val="24"/>
          <w:szCs w:val="24"/>
        </w:rPr>
        <w:t>103(2)</w:t>
      </w:r>
      <w:r w:rsidR="00F977C0" w:rsidRPr="008D2915">
        <w:rPr>
          <w:rFonts w:ascii="Palatino Linotype" w:eastAsia="Times New Roman" w:hAnsi="Palatino Linotype" w:cs="Arial"/>
          <w:kern w:val="36"/>
          <w:sz w:val="24"/>
          <w:szCs w:val="24"/>
        </w:rPr>
        <w:t>:</w:t>
      </w:r>
      <w:r w:rsidRPr="008D2915">
        <w:rPr>
          <w:rFonts w:ascii="Palatino Linotype" w:eastAsia="Times New Roman" w:hAnsi="Palatino Linotype" w:cs="Arial"/>
          <w:kern w:val="36"/>
          <w:sz w:val="24"/>
          <w:szCs w:val="24"/>
        </w:rPr>
        <w:t xml:space="preserve"> 281-317.</w:t>
      </w:r>
    </w:p>
    <w:p w:rsidR="0066613A" w:rsidRPr="008D2915" w:rsidRDefault="0066613A" w:rsidP="000F22FC">
      <w:pPr>
        <w:shd w:val="clear" w:color="auto" w:fill="FFFFFF"/>
        <w:spacing w:after="30" w:line="240" w:lineRule="auto"/>
        <w:jc w:val="both"/>
        <w:outlineLvl w:val="0"/>
        <w:rPr>
          <w:rFonts w:ascii="Palatino Linotype" w:eastAsia="Times New Roman" w:hAnsi="Palatino Linotype" w:cs="Arial"/>
          <w:kern w:val="36"/>
          <w:sz w:val="20"/>
          <w:szCs w:val="20"/>
        </w:rPr>
      </w:pPr>
    </w:p>
    <w:p w:rsidR="0066613A" w:rsidRPr="008D2915" w:rsidRDefault="0066613A"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eastAsia="Times New Roman" w:hAnsi="Palatino Linotype" w:cs="Arial"/>
          <w:kern w:val="36"/>
          <w:sz w:val="24"/>
          <w:szCs w:val="24"/>
        </w:rPr>
        <w:lastRenderedPageBreak/>
        <w:t>Fannin M (2010) Professional citizenship and medical nationalism in France</w:t>
      </w:r>
      <w:r w:rsidR="00F977C0" w:rsidRPr="008D2915">
        <w:rPr>
          <w:rFonts w:ascii="Palatino Linotype" w:eastAsia="Times New Roman" w:hAnsi="Palatino Linotype" w:cs="Arial"/>
          <w:kern w:val="36"/>
          <w:sz w:val="24"/>
          <w:szCs w:val="24"/>
        </w:rPr>
        <w:t>.</w:t>
      </w:r>
      <w:r w:rsidRPr="008D2915">
        <w:rPr>
          <w:rFonts w:ascii="Palatino Linotype" w:eastAsia="Times New Roman" w:hAnsi="Palatino Linotype" w:cs="Arial"/>
          <w:kern w:val="36"/>
          <w:sz w:val="24"/>
          <w:szCs w:val="24"/>
        </w:rPr>
        <w:t xml:space="preserve"> </w:t>
      </w:r>
      <w:r w:rsidR="00F977C0" w:rsidRPr="008D2915">
        <w:rPr>
          <w:rFonts w:ascii="Palatino Linotype" w:eastAsia="Times New Roman" w:hAnsi="Palatino Linotype" w:cs="Arial"/>
          <w:kern w:val="36"/>
          <w:sz w:val="24"/>
          <w:szCs w:val="24"/>
        </w:rPr>
        <w:tab/>
      </w:r>
      <w:r w:rsidR="00F977C0" w:rsidRPr="008D2915">
        <w:rPr>
          <w:rFonts w:ascii="Palatino Linotype" w:hAnsi="Palatino Linotype" w:cs="AdvCos"/>
          <w:i/>
          <w:sz w:val="24"/>
          <w:szCs w:val="24"/>
        </w:rPr>
        <w:t xml:space="preserve">Environment and </w:t>
      </w:r>
      <w:r w:rsidRPr="008D2915">
        <w:rPr>
          <w:rFonts w:ascii="Palatino Linotype" w:hAnsi="Palatino Linotype" w:cs="AdvCos"/>
          <w:i/>
          <w:sz w:val="24"/>
          <w:szCs w:val="24"/>
        </w:rPr>
        <w:t>Planning D: Society and Space</w:t>
      </w:r>
      <w:r w:rsidRPr="008D2915">
        <w:rPr>
          <w:rFonts w:ascii="Palatino Linotype" w:hAnsi="Palatino Linotype" w:cs="AdvCos"/>
          <w:sz w:val="24"/>
          <w:szCs w:val="24"/>
        </w:rPr>
        <w:t xml:space="preserve"> 28</w:t>
      </w:r>
      <w:r w:rsidR="00F977C0" w:rsidRPr="008D2915">
        <w:rPr>
          <w:rFonts w:ascii="Palatino Linotype" w:hAnsi="Palatino Linotype" w:cs="AdvCos"/>
          <w:sz w:val="24"/>
          <w:szCs w:val="24"/>
        </w:rPr>
        <w:t>(2):</w:t>
      </w:r>
      <w:r w:rsidRPr="008D2915">
        <w:rPr>
          <w:rFonts w:ascii="Palatino Linotype" w:hAnsi="Palatino Linotype" w:cs="AdvCos"/>
          <w:sz w:val="24"/>
          <w:szCs w:val="24"/>
        </w:rPr>
        <w:t xml:space="preserve"> 217-238.</w:t>
      </w:r>
    </w:p>
    <w:p w:rsidR="0086467D" w:rsidRPr="008D2915" w:rsidRDefault="0086467D" w:rsidP="000F22FC">
      <w:pPr>
        <w:shd w:val="clear" w:color="auto" w:fill="FFFFFF"/>
        <w:spacing w:after="30" w:line="240" w:lineRule="auto"/>
        <w:jc w:val="both"/>
        <w:outlineLvl w:val="0"/>
        <w:rPr>
          <w:rFonts w:ascii="Palatino Linotype" w:eastAsia="Times New Roman" w:hAnsi="Palatino Linotype" w:cs="Arial"/>
          <w:kern w:val="36"/>
          <w:sz w:val="20"/>
          <w:szCs w:val="20"/>
        </w:rPr>
      </w:pPr>
    </w:p>
    <w:p w:rsidR="0086467D" w:rsidRPr="008D2915" w:rsidRDefault="005667FA" w:rsidP="000F22FC">
      <w:pPr>
        <w:shd w:val="clear" w:color="auto" w:fill="FFFFFF"/>
        <w:spacing w:after="30" w:line="240" w:lineRule="auto"/>
        <w:jc w:val="both"/>
        <w:outlineLvl w:val="0"/>
        <w:rPr>
          <w:rFonts w:ascii="Palatino Linotype" w:eastAsia="Times New Roman" w:hAnsi="Palatino Linotype" w:cs="Arial"/>
          <w:kern w:val="36"/>
          <w:sz w:val="24"/>
          <w:szCs w:val="24"/>
        </w:rPr>
      </w:pPr>
      <w:proofErr w:type="spellStart"/>
      <w:r w:rsidRPr="008D2915">
        <w:rPr>
          <w:rFonts w:ascii="Palatino Linotype" w:eastAsia="Times New Roman" w:hAnsi="Palatino Linotype" w:cs="Arial"/>
          <w:kern w:val="36"/>
          <w:sz w:val="24"/>
          <w:szCs w:val="24"/>
        </w:rPr>
        <w:t>Føllesdal</w:t>
      </w:r>
      <w:proofErr w:type="spellEnd"/>
      <w:r w:rsidRPr="008D2915">
        <w:rPr>
          <w:rFonts w:ascii="Palatino Linotype" w:eastAsia="Times New Roman" w:hAnsi="Palatino Linotype" w:cs="Arial"/>
          <w:kern w:val="36"/>
          <w:sz w:val="24"/>
          <w:szCs w:val="24"/>
        </w:rPr>
        <w:t xml:space="preserve"> A (2000)</w:t>
      </w:r>
      <w:r w:rsidR="0086467D" w:rsidRPr="008D2915">
        <w:rPr>
          <w:rFonts w:ascii="Palatino Linotype" w:eastAsia="Times New Roman" w:hAnsi="Palatino Linotype" w:cs="Arial"/>
          <w:kern w:val="36"/>
          <w:sz w:val="24"/>
          <w:szCs w:val="24"/>
        </w:rPr>
        <w:t xml:space="preserve"> Third country n</w:t>
      </w:r>
      <w:r w:rsidR="00FC758F" w:rsidRPr="008D2915">
        <w:rPr>
          <w:rFonts w:ascii="Palatino Linotype" w:eastAsia="Times New Roman" w:hAnsi="Palatino Linotype" w:cs="Arial"/>
          <w:kern w:val="36"/>
          <w:sz w:val="24"/>
          <w:szCs w:val="24"/>
        </w:rPr>
        <w:t>ationals as European citizens: T</w:t>
      </w:r>
      <w:r w:rsidR="0086467D" w:rsidRPr="008D2915">
        <w:rPr>
          <w:rFonts w:ascii="Palatino Linotype" w:eastAsia="Times New Roman" w:hAnsi="Palatino Linotype" w:cs="Arial"/>
          <w:kern w:val="36"/>
          <w:sz w:val="24"/>
          <w:szCs w:val="24"/>
        </w:rPr>
        <w:t>he case defended</w:t>
      </w:r>
      <w:r w:rsidR="00F977C0" w:rsidRPr="008D2915">
        <w:rPr>
          <w:rFonts w:ascii="Palatino Linotype" w:eastAsia="Times New Roman" w:hAnsi="Palatino Linotype" w:cs="Arial"/>
          <w:kern w:val="36"/>
          <w:sz w:val="24"/>
          <w:szCs w:val="24"/>
        </w:rPr>
        <w:t>.</w:t>
      </w:r>
      <w:r w:rsidR="00631380" w:rsidRPr="008D2915">
        <w:rPr>
          <w:rFonts w:ascii="Palatino Linotype" w:eastAsia="Times New Roman" w:hAnsi="Palatino Linotype" w:cs="Arial"/>
          <w:kern w:val="36"/>
          <w:sz w:val="24"/>
          <w:szCs w:val="24"/>
        </w:rPr>
        <w:t xml:space="preserve"> </w:t>
      </w:r>
      <w:r w:rsidR="00F977C0" w:rsidRPr="008D2915">
        <w:rPr>
          <w:rFonts w:ascii="Palatino Linotype" w:eastAsia="Times New Roman" w:hAnsi="Palatino Linotype" w:cs="Arial"/>
          <w:kern w:val="36"/>
          <w:sz w:val="24"/>
          <w:szCs w:val="24"/>
        </w:rPr>
        <w:tab/>
      </w:r>
      <w:r w:rsidR="00F977C0" w:rsidRPr="008D2915">
        <w:rPr>
          <w:rFonts w:ascii="Palatino Linotype" w:eastAsia="Times New Roman" w:hAnsi="Palatino Linotype" w:cs="Arial"/>
          <w:i/>
          <w:kern w:val="36"/>
          <w:sz w:val="24"/>
          <w:szCs w:val="24"/>
        </w:rPr>
        <w:t xml:space="preserve">Sociological </w:t>
      </w:r>
      <w:r w:rsidR="0086467D" w:rsidRPr="008D2915">
        <w:rPr>
          <w:rFonts w:ascii="Palatino Linotype" w:eastAsia="Times New Roman" w:hAnsi="Palatino Linotype" w:cs="Arial"/>
          <w:i/>
          <w:kern w:val="36"/>
          <w:sz w:val="24"/>
          <w:szCs w:val="24"/>
        </w:rPr>
        <w:t>Review</w:t>
      </w:r>
      <w:r w:rsidRPr="008D2915">
        <w:rPr>
          <w:rFonts w:ascii="Palatino Linotype" w:eastAsia="Times New Roman" w:hAnsi="Palatino Linotype" w:cs="Arial"/>
          <w:kern w:val="36"/>
          <w:sz w:val="24"/>
          <w:szCs w:val="24"/>
        </w:rPr>
        <w:t xml:space="preserve"> 48</w:t>
      </w:r>
      <w:r w:rsidR="00E72A08" w:rsidRPr="008D2915">
        <w:rPr>
          <w:rFonts w:ascii="Palatino Linotype" w:eastAsia="Times New Roman" w:hAnsi="Palatino Linotype" w:cs="Arial"/>
          <w:kern w:val="36"/>
          <w:sz w:val="24"/>
          <w:szCs w:val="24"/>
        </w:rPr>
        <w:t>(S1)</w:t>
      </w:r>
      <w:r w:rsidR="00F977C0" w:rsidRPr="008D2915">
        <w:rPr>
          <w:rFonts w:ascii="Palatino Linotype" w:eastAsia="Times New Roman" w:hAnsi="Palatino Linotype" w:cs="Arial"/>
          <w:kern w:val="36"/>
          <w:sz w:val="24"/>
          <w:szCs w:val="24"/>
        </w:rPr>
        <w:t>:</w:t>
      </w:r>
      <w:r w:rsidRPr="008D2915">
        <w:rPr>
          <w:rFonts w:ascii="Palatino Linotype" w:eastAsia="Times New Roman" w:hAnsi="Palatino Linotype" w:cs="Arial"/>
          <w:kern w:val="36"/>
          <w:sz w:val="24"/>
          <w:szCs w:val="24"/>
        </w:rPr>
        <w:t xml:space="preserve"> </w:t>
      </w:r>
      <w:r w:rsidR="0086467D" w:rsidRPr="008D2915">
        <w:rPr>
          <w:rFonts w:ascii="Palatino Linotype" w:eastAsia="Times New Roman" w:hAnsi="Palatino Linotype" w:cs="Arial"/>
          <w:kern w:val="36"/>
          <w:sz w:val="24"/>
          <w:szCs w:val="24"/>
        </w:rPr>
        <w:t>104-122.</w:t>
      </w:r>
    </w:p>
    <w:p w:rsidR="00CB20D7" w:rsidRPr="008D2915" w:rsidRDefault="00CB20D7" w:rsidP="000F22FC">
      <w:pPr>
        <w:shd w:val="clear" w:color="auto" w:fill="FFFFFF"/>
        <w:spacing w:after="30" w:line="240" w:lineRule="auto"/>
        <w:jc w:val="both"/>
        <w:outlineLvl w:val="0"/>
        <w:rPr>
          <w:rFonts w:ascii="Palatino Linotype" w:eastAsia="Times New Roman" w:hAnsi="Palatino Linotype" w:cs="Arial"/>
          <w:kern w:val="36"/>
          <w:sz w:val="24"/>
          <w:szCs w:val="24"/>
        </w:rPr>
      </w:pPr>
    </w:p>
    <w:p w:rsidR="00F977C0" w:rsidRPr="008D2915" w:rsidRDefault="00CB20D7"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Fonts w:ascii="Palatino Linotype" w:eastAsia="Times New Roman" w:hAnsi="Palatino Linotype" w:cs="Arial"/>
          <w:kern w:val="36"/>
          <w:sz w:val="24"/>
          <w:szCs w:val="24"/>
        </w:rPr>
        <w:t xml:space="preserve">Geddes A and Scholten P (2016) </w:t>
      </w:r>
      <w:r w:rsidRPr="008D2915">
        <w:rPr>
          <w:rFonts w:ascii="Palatino Linotype" w:eastAsia="Times New Roman" w:hAnsi="Palatino Linotype" w:cs="Arial"/>
          <w:i/>
          <w:kern w:val="36"/>
          <w:sz w:val="24"/>
          <w:szCs w:val="24"/>
        </w:rPr>
        <w:t>The Politics of Migration and Immigration in Europe</w:t>
      </w:r>
      <w:r w:rsidRPr="008D2915">
        <w:rPr>
          <w:rFonts w:ascii="Palatino Linotype" w:eastAsia="Times New Roman" w:hAnsi="Palatino Linotype" w:cs="Arial"/>
          <w:kern w:val="36"/>
          <w:sz w:val="24"/>
          <w:szCs w:val="24"/>
        </w:rPr>
        <w:t xml:space="preserve">. </w:t>
      </w:r>
      <w:r w:rsidRPr="008D2915">
        <w:rPr>
          <w:rFonts w:ascii="Palatino Linotype" w:eastAsia="Times New Roman" w:hAnsi="Palatino Linotype" w:cs="Arial"/>
          <w:kern w:val="36"/>
          <w:sz w:val="24"/>
          <w:szCs w:val="24"/>
        </w:rPr>
        <w:tab/>
        <w:t>London: Sage Publications.</w:t>
      </w:r>
    </w:p>
    <w:p w:rsidR="00E266C4" w:rsidRPr="008D2915" w:rsidRDefault="00E266C4" w:rsidP="000F22FC">
      <w:pPr>
        <w:shd w:val="clear" w:color="auto" w:fill="FFFFFF"/>
        <w:spacing w:after="30" w:line="240" w:lineRule="auto"/>
        <w:jc w:val="both"/>
        <w:outlineLvl w:val="0"/>
        <w:rPr>
          <w:rFonts w:ascii="Palatino Linotype" w:eastAsia="Times New Roman" w:hAnsi="Palatino Linotype" w:cs="Arial"/>
          <w:kern w:val="36"/>
          <w:sz w:val="24"/>
          <w:szCs w:val="24"/>
        </w:rPr>
      </w:pPr>
    </w:p>
    <w:p w:rsidR="00C114BD" w:rsidRPr="008D2915" w:rsidRDefault="00F977C0" w:rsidP="000F22FC">
      <w:pPr>
        <w:shd w:val="clear" w:color="auto" w:fill="FFFFFF"/>
        <w:spacing w:after="30" w:line="240" w:lineRule="auto"/>
        <w:jc w:val="both"/>
        <w:outlineLvl w:val="0"/>
        <w:rPr>
          <w:rFonts w:ascii="Palatino Linotype" w:eastAsia="Times New Roman" w:hAnsi="Palatino Linotype" w:cs="Arial"/>
          <w:kern w:val="36"/>
          <w:sz w:val="24"/>
          <w:szCs w:val="24"/>
        </w:rPr>
      </w:pPr>
      <w:proofErr w:type="spellStart"/>
      <w:r w:rsidRPr="008D2915">
        <w:rPr>
          <w:rFonts w:ascii="Palatino Linotype" w:eastAsia="Times New Roman" w:hAnsi="Palatino Linotype" w:cs="Arial"/>
          <w:kern w:val="36"/>
          <w:sz w:val="24"/>
          <w:szCs w:val="24"/>
        </w:rPr>
        <w:t>Gilmartin</w:t>
      </w:r>
      <w:proofErr w:type="spellEnd"/>
      <w:r w:rsidRPr="008D2915">
        <w:rPr>
          <w:rFonts w:ascii="Palatino Linotype" w:eastAsia="Times New Roman" w:hAnsi="Palatino Linotype" w:cs="Arial"/>
          <w:kern w:val="36"/>
          <w:sz w:val="24"/>
          <w:szCs w:val="24"/>
        </w:rPr>
        <w:t xml:space="preserve"> M and </w:t>
      </w:r>
      <w:proofErr w:type="spellStart"/>
      <w:r w:rsidRPr="008D2915">
        <w:rPr>
          <w:rFonts w:ascii="Palatino Linotype" w:eastAsia="Times New Roman" w:hAnsi="Palatino Linotype" w:cs="Arial"/>
          <w:kern w:val="36"/>
          <w:sz w:val="24"/>
          <w:szCs w:val="24"/>
        </w:rPr>
        <w:t>Migge</w:t>
      </w:r>
      <w:proofErr w:type="spellEnd"/>
      <w:r w:rsidRPr="008D2915">
        <w:rPr>
          <w:rFonts w:ascii="Palatino Linotype" w:eastAsia="Times New Roman" w:hAnsi="Palatino Linotype" w:cs="Arial"/>
          <w:kern w:val="36"/>
          <w:sz w:val="24"/>
          <w:szCs w:val="24"/>
        </w:rPr>
        <w:t xml:space="preserve"> B (2015)</w:t>
      </w:r>
      <w:r w:rsidR="00E12939" w:rsidRPr="008D2915">
        <w:rPr>
          <w:rFonts w:ascii="Palatino Linotype" w:eastAsia="Times New Roman" w:hAnsi="Palatino Linotype" w:cs="Arial"/>
          <w:kern w:val="36"/>
          <w:sz w:val="24"/>
          <w:szCs w:val="24"/>
        </w:rPr>
        <w:t xml:space="preserve"> European m</w:t>
      </w:r>
      <w:r w:rsidR="00FC758F" w:rsidRPr="008D2915">
        <w:rPr>
          <w:rFonts w:ascii="Palatino Linotype" w:eastAsia="Times New Roman" w:hAnsi="Palatino Linotype" w:cs="Arial"/>
          <w:kern w:val="36"/>
          <w:sz w:val="24"/>
          <w:szCs w:val="24"/>
        </w:rPr>
        <w:t>igrants in Ireland: P</w:t>
      </w:r>
      <w:r w:rsidR="00E12939" w:rsidRPr="008D2915">
        <w:rPr>
          <w:rFonts w:ascii="Palatino Linotype" w:eastAsia="Times New Roman" w:hAnsi="Palatino Linotype" w:cs="Arial"/>
          <w:kern w:val="36"/>
          <w:sz w:val="24"/>
          <w:szCs w:val="24"/>
        </w:rPr>
        <w:t xml:space="preserve">athways to </w:t>
      </w:r>
      <w:r w:rsidRPr="008D2915">
        <w:rPr>
          <w:rFonts w:ascii="Palatino Linotype" w:eastAsia="Times New Roman" w:hAnsi="Palatino Linotype" w:cs="Arial"/>
          <w:kern w:val="36"/>
          <w:sz w:val="24"/>
          <w:szCs w:val="24"/>
        </w:rPr>
        <w:tab/>
      </w:r>
      <w:r w:rsidR="00E12939" w:rsidRPr="008D2915">
        <w:rPr>
          <w:rFonts w:ascii="Palatino Linotype" w:eastAsia="Times New Roman" w:hAnsi="Palatino Linotype" w:cs="Arial"/>
          <w:kern w:val="36"/>
          <w:sz w:val="24"/>
          <w:szCs w:val="24"/>
        </w:rPr>
        <w:t xml:space="preserve">integration. </w:t>
      </w:r>
      <w:r w:rsidR="00E12939" w:rsidRPr="008D2915">
        <w:rPr>
          <w:rFonts w:ascii="Palatino Linotype" w:eastAsia="Times New Roman" w:hAnsi="Palatino Linotype" w:cs="Arial"/>
          <w:i/>
          <w:kern w:val="36"/>
          <w:sz w:val="24"/>
          <w:szCs w:val="24"/>
        </w:rPr>
        <w:t>European Urban and Regional Studies</w:t>
      </w:r>
      <w:r w:rsidRPr="008D2915">
        <w:rPr>
          <w:rFonts w:ascii="Palatino Linotype" w:eastAsia="Times New Roman" w:hAnsi="Palatino Linotype" w:cs="Arial"/>
          <w:kern w:val="36"/>
          <w:sz w:val="24"/>
          <w:szCs w:val="24"/>
        </w:rPr>
        <w:t>, 22(3):</w:t>
      </w:r>
      <w:r w:rsidR="00E12939" w:rsidRPr="008D2915">
        <w:rPr>
          <w:rFonts w:ascii="Palatino Linotype" w:eastAsia="Times New Roman" w:hAnsi="Palatino Linotype" w:cs="Arial"/>
          <w:kern w:val="36"/>
          <w:sz w:val="24"/>
          <w:szCs w:val="24"/>
        </w:rPr>
        <w:t xml:space="preserve"> 285-299.</w:t>
      </w:r>
    </w:p>
    <w:p w:rsidR="00E12939" w:rsidRPr="008D2915" w:rsidRDefault="00E12939" w:rsidP="000F22FC">
      <w:pPr>
        <w:shd w:val="clear" w:color="auto" w:fill="FFFFFF"/>
        <w:spacing w:after="30" w:line="240" w:lineRule="auto"/>
        <w:jc w:val="both"/>
        <w:outlineLvl w:val="0"/>
        <w:rPr>
          <w:rFonts w:ascii="Palatino Linotype" w:eastAsia="Times New Roman" w:hAnsi="Palatino Linotype" w:cs="Arial"/>
          <w:kern w:val="36"/>
          <w:sz w:val="20"/>
          <w:szCs w:val="20"/>
        </w:rPr>
      </w:pPr>
    </w:p>
    <w:p w:rsidR="00E470AC" w:rsidRPr="008D2915" w:rsidRDefault="00C114BD"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Fonts w:ascii="Palatino Linotype" w:eastAsia="Times New Roman" w:hAnsi="Palatino Linotype" w:cs="Arial"/>
          <w:kern w:val="36"/>
          <w:sz w:val="24"/>
          <w:szCs w:val="24"/>
        </w:rPr>
        <w:t>Giralt RM (2016) Onward migration as a coping strategy? Latin American</w:t>
      </w:r>
      <w:r w:rsidR="00EB28D4" w:rsidRPr="008D2915">
        <w:rPr>
          <w:rFonts w:ascii="Palatino Linotype" w:eastAsia="Times New Roman" w:hAnsi="Palatino Linotype" w:cs="Arial"/>
          <w:kern w:val="36"/>
          <w:sz w:val="24"/>
          <w:szCs w:val="24"/>
        </w:rPr>
        <w:t xml:space="preserve">s moving </w:t>
      </w:r>
      <w:r w:rsidR="00F977C0" w:rsidRPr="008D2915">
        <w:rPr>
          <w:rFonts w:ascii="Palatino Linotype" w:eastAsia="Times New Roman" w:hAnsi="Palatino Linotype" w:cs="Arial"/>
          <w:kern w:val="36"/>
          <w:sz w:val="24"/>
          <w:szCs w:val="24"/>
        </w:rPr>
        <w:tab/>
        <w:t xml:space="preserve">from Spain to the </w:t>
      </w:r>
      <w:r w:rsidR="00EB28D4" w:rsidRPr="008D2915">
        <w:rPr>
          <w:rFonts w:ascii="Palatino Linotype" w:eastAsia="Times New Roman" w:hAnsi="Palatino Linotype" w:cs="Arial"/>
          <w:kern w:val="36"/>
          <w:sz w:val="24"/>
          <w:szCs w:val="24"/>
        </w:rPr>
        <w:t>UK p</w:t>
      </w:r>
      <w:r w:rsidRPr="008D2915">
        <w:rPr>
          <w:rFonts w:ascii="Palatino Linotype" w:eastAsia="Times New Roman" w:hAnsi="Palatino Linotype" w:cs="Arial"/>
          <w:kern w:val="36"/>
          <w:sz w:val="24"/>
          <w:szCs w:val="24"/>
        </w:rPr>
        <w:t>ost-2008</w:t>
      </w:r>
      <w:r w:rsidRPr="008D2915">
        <w:rPr>
          <w:sz w:val="24"/>
          <w:szCs w:val="24"/>
        </w:rPr>
        <w:t xml:space="preserve"> </w:t>
      </w:r>
      <w:r w:rsidRPr="008D2915">
        <w:rPr>
          <w:rFonts w:ascii="Palatino Linotype" w:eastAsia="Times New Roman" w:hAnsi="Palatino Linotype" w:cs="Arial"/>
          <w:i/>
          <w:kern w:val="36"/>
          <w:sz w:val="24"/>
          <w:szCs w:val="24"/>
        </w:rPr>
        <w:t>Population, Space and Place</w:t>
      </w:r>
      <w:r w:rsidR="00C13F21" w:rsidRPr="008D2915">
        <w:rPr>
          <w:rFonts w:ascii="Palatino Linotype" w:eastAsia="Times New Roman" w:hAnsi="Palatino Linotype" w:cs="Arial"/>
          <w:kern w:val="36"/>
          <w:sz w:val="24"/>
          <w:szCs w:val="24"/>
        </w:rPr>
        <w:t xml:space="preserve"> 23(3)</w:t>
      </w:r>
      <w:r w:rsidR="00F977C0" w:rsidRPr="008D2915">
        <w:rPr>
          <w:rFonts w:ascii="Palatino Linotype" w:eastAsia="Times New Roman" w:hAnsi="Palatino Linotype" w:cs="Arial"/>
          <w:kern w:val="36"/>
          <w:sz w:val="24"/>
          <w:szCs w:val="24"/>
        </w:rPr>
        <w:t>:</w:t>
      </w:r>
      <w:r w:rsidR="00F977C0" w:rsidRPr="008D2915">
        <w:rPr>
          <w:sz w:val="24"/>
          <w:szCs w:val="24"/>
        </w:rPr>
        <w:t xml:space="preserve"> </w:t>
      </w:r>
      <w:r w:rsidR="00F977C0" w:rsidRPr="008D2915">
        <w:rPr>
          <w:rFonts w:ascii="Palatino Linotype" w:eastAsia="Times New Roman" w:hAnsi="Palatino Linotype" w:cs="Arial"/>
          <w:kern w:val="36"/>
          <w:sz w:val="24"/>
          <w:szCs w:val="24"/>
        </w:rPr>
        <w:t xml:space="preserve">DOI: </w:t>
      </w:r>
      <w:r w:rsidR="00F977C0" w:rsidRPr="008D2915">
        <w:rPr>
          <w:rFonts w:ascii="Palatino Linotype" w:eastAsia="Times New Roman" w:hAnsi="Palatino Linotype" w:cs="Arial"/>
          <w:kern w:val="36"/>
          <w:sz w:val="24"/>
          <w:szCs w:val="24"/>
        </w:rPr>
        <w:tab/>
        <w:t>10.1002/psp.2017.</w:t>
      </w:r>
    </w:p>
    <w:p w:rsidR="00C114BD" w:rsidRPr="008D2915" w:rsidRDefault="00C114BD" w:rsidP="000F22FC">
      <w:pPr>
        <w:shd w:val="clear" w:color="auto" w:fill="FFFFFF"/>
        <w:spacing w:after="30" w:line="240" w:lineRule="auto"/>
        <w:jc w:val="both"/>
        <w:outlineLvl w:val="0"/>
        <w:rPr>
          <w:rFonts w:ascii="Palatino Linotype" w:eastAsia="Times New Roman" w:hAnsi="Palatino Linotype" w:cs="Arial"/>
          <w:kern w:val="36"/>
          <w:sz w:val="20"/>
          <w:szCs w:val="20"/>
        </w:rPr>
      </w:pPr>
    </w:p>
    <w:p w:rsidR="00E470AC" w:rsidRPr="008D2915" w:rsidRDefault="00E470AC"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Fonts w:ascii="Palatino Linotype" w:eastAsia="Times New Roman" w:hAnsi="Palatino Linotype" w:cs="Arial"/>
          <w:kern w:val="36"/>
          <w:sz w:val="24"/>
          <w:szCs w:val="24"/>
        </w:rPr>
        <w:t xml:space="preserve">Glazer B (1996) </w:t>
      </w:r>
      <w:r w:rsidRPr="008D2915">
        <w:rPr>
          <w:rFonts w:ascii="Palatino Linotype" w:eastAsia="Times New Roman" w:hAnsi="Palatino Linotype" w:cs="Arial"/>
          <w:i/>
          <w:kern w:val="36"/>
          <w:sz w:val="24"/>
          <w:szCs w:val="24"/>
        </w:rPr>
        <w:t>Gerund Grounded Theory: The Basic Social Process Dissertation</w:t>
      </w:r>
      <w:r w:rsidRPr="008D2915">
        <w:rPr>
          <w:rFonts w:ascii="Palatino Linotype" w:eastAsia="Times New Roman" w:hAnsi="Palatino Linotype" w:cs="Arial"/>
          <w:kern w:val="36"/>
          <w:sz w:val="24"/>
          <w:szCs w:val="24"/>
        </w:rPr>
        <w:t xml:space="preserve">. Mill </w:t>
      </w:r>
      <w:r w:rsidR="00F977C0" w:rsidRPr="008D2915">
        <w:rPr>
          <w:rFonts w:ascii="Palatino Linotype" w:eastAsia="Times New Roman" w:hAnsi="Palatino Linotype" w:cs="Arial"/>
          <w:kern w:val="36"/>
          <w:sz w:val="24"/>
          <w:szCs w:val="24"/>
        </w:rPr>
        <w:tab/>
      </w:r>
      <w:r w:rsidRPr="008D2915">
        <w:rPr>
          <w:rFonts w:ascii="Palatino Linotype" w:eastAsia="Times New Roman" w:hAnsi="Palatino Linotype" w:cs="Arial"/>
          <w:kern w:val="36"/>
          <w:sz w:val="24"/>
          <w:szCs w:val="24"/>
        </w:rPr>
        <w:t>Valley, CA</w:t>
      </w:r>
      <w:r w:rsidR="00F977C0" w:rsidRPr="008D2915">
        <w:rPr>
          <w:rFonts w:ascii="Palatino Linotype" w:eastAsia="Times New Roman" w:hAnsi="Palatino Linotype" w:cs="Arial"/>
          <w:kern w:val="36"/>
          <w:sz w:val="24"/>
          <w:szCs w:val="24"/>
        </w:rPr>
        <w:t xml:space="preserve">: </w:t>
      </w:r>
      <w:r w:rsidR="00A933DF" w:rsidRPr="008D2915">
        <w:rPr>
          <w:rFonts w:ascii="Palatino Linotype" w:eastAsia="Times New Roman" w:hAnsi="Palatino Linotype" w:cs="Arial"/>
          <w:kern w:val="36"/>
          <w:sz w:val="24"/>
          <w:szCs w:val="24"/>
        </w:rPr>
        <w:t>Sociology</w:t>
      </w:r>
      <w:r w:rsidRPr="008D2915">
        <w:rPr>
          <w:rFonts w:ascii="Palatino Linotype" w:eastAsia="Times New Roman" w:hAnsi="Palatino Linotype" w:cs="Arial"/>
          <w:kern w:val="36"/>
          <w:sz w:val="24"/>
          <w:szCs w:val="24"/>
        </w:rPr>
        <w:t xml:space="preserve"> Press.  </w:t>
      </w:r>
    </w:p>
    <w:p w:rsidR="00E470AC" w:rsidRPr="008D2915" w:rsidRDefault="00E470AC" w:rsidP="000F22FC">
      <w:pPr>
        <w:shd w:val="clear" w:color="auto" w:fill="FFFFFF"/>
        <w:spacing w:after="30" w:line="240" w:lineRule="auto"/>
        <w:jc w:val="both"/>
        <w:outlineLvl w:val="0"/>
        <w:rPr>
          <w:rFonts w:ascii="Palatino Linotype" w:eastAsia="Times New Roman" w:hAnsi="Palatino Linotype" w:cs="Arial"/>
          <w:kern w:val="36"/>
          <w:sz w:val="24"/>
          <w:szCs w:val="24"/>
        </w:rPr>
      </w:pPr>
    </w:p>
    <w:p w:rsidR="0086467D" w:rsidRPr="008D2915" w:rsidRDefault="005667FA"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Fonts w:ascii="Palatino Linotype" w:eastAsia="Times New Roman" w:hAnsi="Palatino Linotype" w:cs="Arial"/>
          <w:kern w:val="36"/>
          <w:sz w:val="24"/>
          <w:szCs w:val="24"/>
        </w:rPr>
        <w:t>Groenewald T (2004)</w:t>
      </w:r>
      <w:r w:rsidR="00FB336C" w:rsidRPr="008D2915">
        <w:rPr>
          <w:rFonts w:ascii="Palatino Linotype" w:eastAsia="Times New Roman" w:hAnsi="Palatino Linotype" w:cs="Arial"/>
          <w:kern w:val="36"/>
          <w:sz w:val="24"/>
          <w:szCs w:val="24"/>
        </w:rPr>
        <w:t xml:space="preserve"> A phenomenological research design illustrated</w:t>
      </w:r>
      <w:r w:rsidR="00F977C0" w:rsidRPr="008D2915">
        <w:rPr>
          <w:rFonts w:ascii="Palatino Linotype" w:eastAsia="Times New Roman" w:hAnsi="Palatino Linotype" w:cs="Arial"/>
          <w:kern w:val="36"/>
          <w:sz w:val="24"/>
          <w:szCs w:val="24"/>
        </w:rPr>
        <w:t>.</w:t>
      </w:r>
      <w:r w:rsidR="00FB336C" w:rsidRPr="008D2915">
        <w:rPr>
          <w:rFonts w:ascii="Palatino Linotype" w:eastAsia="Times New Roman" w:hAnsi="Palatino Linotype" w:cs="Arial"/>
          <w:kern w:val="36"/>
          <w:sz w:val="24"/>
          <w:szCs w:val="24"/>
        </w:rPr>
        <w:t xml:space="preserve"> </w:t>
      </w:r>
      <w:r w:rsidRPr="008D2915">
        <w:rPr>
          <w:rFonts w:ascii="Palatino Linotype" w:eastAsia="Times New Roman" w:hAnsi="Palatino Linotype" w:cs="Arial"/>
          <w:i/>
          <w:kern w:val="36"/>
          <w:sz w:val="24"/>
          <w:szCs w:val="24"/>
        </w:rPr>
        <w:t xml:space="preserve">International </w:t>
      </w:r>
      <w:r w:rsidR="00F977C0" w:rsidRPr="008D2915">
        <w:rPr>
          <w:rFonts w:ascii="Palatino Linotype" w:eastAsia="Times New Roman" w:hAnsi="Palatino Linotype" w:cs="Arial"/>
          <w:i/>
          <w:kern w:val="36"/>
          <w:sz w:val="24"/>
          <w:szCs w:val="24"/>
        </w:rPr>
        <w:tab/>
      </w:r>
      <w:r w:rsidRPr="008D2915">
        <w:rPr>
          <w:rFonts w:ascii="Palatino Linotype" w:eastAsia="Times New Roman" w:hAnsi="Palatino Linotype" w:cs="Arial"/>
          <w:i/>
          <w:kern w:val="36"/>
          <w:sz w:val="24"/>
          <w:szCs w:val="24"/>
        </w:rPr>
        <w:t>J</w:t>
      </w:r>
      <w:r w:rsidR="00F977C0" w:rsidRPr="008D2915">
        <w:rPr>
          <w:rFonts w:ascii="Palatino Linotype" w:eastAsia="Times New Roman" w:hAnsi="Palatino Linotype" w:cs="Arial"/>
          <w:i/>
          <w:kern w:val="36"/>
          <w:sz w:val="24"/>
          <w:szCs w:val="24"/>
        </w:rPr>
        <w:t xml:space="preserve">ournal of </w:t>
      </w:r>
      <w:r w:rsidRPr="008D2915">
        <w:rPr>
          <w:rFonts w:ascii="Palatino Linotype" w:eastAsia="Times New Roman" w:hAnsi="Palatino Linotype" w:cs="Arial"/>
          <w:i/>
          <w:kern w:val="36"/>
          <w:sz w:val="24"/>
          <w:szCs w:val="24"/>
        </w:rPr>
        <w:t>Qualitative M</w:t>
      </w:r>
      <w:r w:rsidR="00FB336C" w:rsidRPr="008D2915">
        <w:rPr>
          <w:rFonts w:ascii="Palatino Linotype" w:eastAsia="Times New Roman" w:hAnsi="Palatino Linotype" w:cs="Arial"/>
          <w:i/>
          <w:kern w:val="36"/>
          <w:sz w:val="24"/>
          <w:szCs w:val="24"/>
        </w:rPr>
        <w:t>ethods</w:t>
      </w:r>
      <w:r w:rsidRPr="008D2915">
        <w:rPr>
          <w:rFonts w:ascii="Palatino Linotype" w:eastAsia="Times New Roman" w:hAnsi="Palatino Linotype" w:cs="Arial"/>
          <w:kern w:val="36"/>
          <w:sz w:val="24"/>
          <w:szCs w:val="24"/>
        </w:rPr>
        <w:t xml:space="preserve"> 3</w:t>
      </w:r>
      <w:r w:rsidR="00E72A08" w:rsidRPr="008D2915">
        <w:rPr>
          <w:rFonts w:ascii="Palatino Linotype" w:eastAsia="Times New Roman" w:hAnsi="Palatino Linotype" w:cs="Arial"/>
          <w:kern w:val="36"/>
          <w:sz w:val="24"/>
          <w:szCs w:val="24"/>
        </w:rPr>
        <w:t>(1)</w:t>
      </w:r>
      <w:r w:rsidR="00F977C0" w:rsidRPr="008D2915">
        <w:rPr>
          <w:rFonts w:ascii="Palatino Linotype" w:eastAsia="Times New Roman" w:hAnsi="Palatino Linotype" w:cs="Arial"/>
          <w:kern w:val="36"/>
          <w:sz w:val="24"/>
          <w:szCs w:val="24"/>
        </w:rPr>
        <w:t>:</w:t>
      </w:r>
      <w:r w:rsidR="007B0660" w:rsidRPr="008D2915">
        <w:rPr>
          <w:rFonts w:ascii="Palatino Linotype" w:eastAsia="Times New Roman" w:hAnsi="Palatino Linotype" w:cs="Arial"/>
          <w:kern w:val="36"/>
          <w:sz w:val="24"/>
          <w:szCs w:val="24"/>
        </w:rPr>
        <w:t xml:space="preserve"> </w:t>
      </w:r>
      <w:r w:rsidR="00FB336C" w:rsidRPr="008D2915">
        <w:rPr>
          <w:rFonts w:ascii="Palatino Linotype" w:eastAsia="Times New Roman" w:hAnsi="Palatino Linotype" w:cs="Arial"/>
          <w:kern w:val="36"/>
          <w:sz w:val="24"/>
          <w:szCs w:val="24"/>
        </w:rPr>
        <w:t>42-55.</w:t>
      </w:r>
    </w:p>
    <w:p w:rsidR="00AA2132" w:rsidRPr="008D2915" w:rsidRDefault="00AA2132" w:rsidP="000F22FC">
      <w:pPr>
        <w:shd w:val="clear" w:color="auto" w:fill="FFFFFF"/>
        <w:spacing w:after="30" w:line="240" w:lineRule="auto"/>
        <w:jc w:val="both"/>
        <w:outlineLvl w:val="0"/>
        <w:rPr>
          <w:rFonts w:ascii="Palatino Linotype" w:eastAsia="Times New Roman" w:hAnsi="Palatino Linotype" w:cs="Arial"/>
          <w:kern w:val="36"/>
          <w:sz w:val="24"/>
          <w:szCs w:val="24"/>
        </w:rPr>
      </w:pPr>
    </w:p>
    <w:p w:rsidR="00AA2132" w:rsidRPr="008D2915" w:rsidRDefault="00AA2132"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Fonts w:ascii="Palatino Linotype" w:eastAsia="Times New Roman" w:hAnsi="Palatino Linotype" w:cs="Arial"/>
          <w:kern w:val="36"/>
          <w:sz w:val="24"/>
          <w:szCs w:val="24"/>
        </w:rPr>
        <w:t>Guardi</w:t>
      </w:r>
      <w:r w:rsidR="00FF0026" w:rsidRPr="008D2915">
        <w:rPr>
          <w:rFonts w:ascii="Palatino Linotype" w:eastAsia="Times New Roman" w:hAnsi="Palatino Linotype" w:cs="Arial"/>
          <w:kern w:val="36"/>
          <w:sz w:val="24"/>
          <w:szCs w:val="24"/>
        </w:rPr>
        <w:t>a</w:t>
      </w:r>
      <w:r w:rsidRPr="008D2915">
        <w:rPr>
          <w:rFonts w:ascii="Palatino Linotype" w:eastAsia="Times New Roman" w:hAnsi="Palatino Linotype" w:cs="Arial"/>
          <w:kern w:val="36"/>
          <w:sz w:val="24"/>
          <w:szCs w:val="24"/>
        </w:rPr>
        <w:t>n (2017)</w:t>
      </w:r>
      <w:r w:rsidR="00F977C0" w:rsidRPr="008D2915">
        <w:rPr>
          <w:rFonts w:ascii="Palatino Linotype" w:eastAsia="Times New Roman" w:hAnsi="Palatino Linotype" w:cs="Arial"/>
          <w:kern w:val="36"/>
          <w:sz w:val="24"/>
          <w:szCs w:val="24"/>
        </w:rPr>
        <w:t xml:space="preserve"> </w:t>
      </w:r>
      <w:r w:rsidR="00FF0026" w:rsidRPr="008D2915">
        <w:rPr>
          <w:rFonts w:ascii="Palatino Linotype" w:eastAsia="Times New Roman" w:hAnsi="Palatino Linotype" w:cs="Arial"/>
          <w:kern w:val="36"/>
          <w:sz w:val="24"/>
          <w:szCs w:val="24"/>
        </w:rPr>
        <w:t>Conservatives to retain ‘tens o</w:t>
      </w:r>
      <w:r w:rsidR="00F977C0" w:rsidRPr="008D2915">
        <w:rPr>
          <w:rFonts w:ascii="Palatino Linotype" w:eastAsia="Times New Roman" w:hAnsi="Palatino Linotype" w:cs="Arial"/>
          <w:kern w:val="36"/>
          <w:sz w:val="24"/>
          <w:szCs w:val="24"/>
        </w:rPr>
        <w:t>f thousands’ immigration pledge</w:t>
      </w:r>
      <w:r w:rsidR="00FD271E" w:rsidRPr="008D2915">
        <w:rPr>
          <w:rFonts w:ascii="Palatino Linotype" w:eastAsia="Times New Roman" w:hAnsi="Palatino Linotype" w:cs="Arial"/>
          <w:kern w:val="36"/>
          <w:sz w:val="24"/>
          <w:szCs w:val="24"/>
        </w:rPr>
        <w:t xml:space="preserve">. </w:t>
      </w:r>
      <w:r w:rsidR="00F977C0" w:rsidRPr="008D2915">
        <w:rPr>
          <w:rFonts w:ascii="Palatino Linotype" w:eastAsia="Times New Roman" w:hAnsi="Palatino Linotype" w:cs="Arial"/>
          <w:kern w:val="36"/>
          <w:sz w:val="24"/>
          <w:szCs w:val="24"/>
        </w:rPr>
        <w:tab/>
      </w:r>
      <w:r w:rsidR="00FD271E" w:rsidRPr="008D2915">
        <w:rPr>
          <w:rFonts w:ascii="Palatino Linotype" w:eastAsia="Times New Roman" w:hAnsi="Palatino Linotype" w:cs="Arial"/>
          <w:kern w:val="36"/>
          <w:sz w:val="24"/>
          <w:szCs w:val="24"/>
        </w:rPr>
        <w:t xml:space="preserve">Available at </w:t>
      </w:r>
      <w:r w:rsidR="00AF42FD" w:rsidRPr="008D2915">
        <w:rPr>
          <w:rFonts w:ascii="Palatino Linotype" w:eastAsia="Times New Roman" w:hAnsi="Palatino Linotype" w:cs="Arial"/>
          <w:kern w:val="36"/>
          <w:sz w:val="24"/>
          <w:szCs w:val="24"/>
        </w:rPr>
        <w:tab/>
      </w:r>
      <w:hyperlink r:id="rId11" w:history="1">
        <w:r w:rsidR="00B36A95" w:rsidRPr="008D2915">
          <w:rPr>
            <w:rStyle w:val="Hyperlink"/>
            <w:rFonts w:ascii="Palatino Linotype" w:eastAsia="Times New Roman" w:hAnsi="Palatino Linotype" w:cs="Arial"/>
            <w:color w:val="auto"/>
            <w:kern w:val="36"/>
            <w:sz w:val="24"/>
            <w:szCs w:val="24"/>
          </w:rPr>
          <w:t>https://www.theguardian.com/politics/2017/may/08/conservatives-to-keep-</w:t>
        </w:r>
        <w:r w:rsidR="00B36A95" w:rsidRPr="008D2915">
          <w:rPr>
            <w:rStyle w:val="Hyperlink"/>
            <w:rFonts w:ascii="Palatino Linotype" w:eastAsia="Times New Roman" w:hAnsi="Palatino Linotype" w:cs="Arial"/>
            <w:color w:val="auto"/>
            <w:kern w:val="36"/>
            <w:sz w:val="24"/>
            <w:szCs w:val="24"/>
          </w:rPr>
          <w:tab/>
          <w:t>tens-of-thousands-immigration-pledge</w:t>
        </w:r>
      </w:hyperlink>
      <w:r w:rsidR="00AF42FD" w:rsidRPr="008D2915">
        <w:rPr>
          <w:rFonts w:ascii="Palatino Linotype" w:eastAsia="Times New Roman" w:hAnsi="Palatino Linotype" w:cs="Arial"/>
          <w:kern w:val="36"/>
          <w:sz w:val="24"/>
          <w:szCs w:val="24"/>
        </w:rPr>
        <w:t xml:space="preserve"> </w:t>
      </w:r>
      <w:r w:rsidR="00F977C0" w:rsidRPr="008D2915">
        <w:rPr>
          <w:rFonts w:ascii="Palatino Linotype" w:eastAsia="Times New Roman" w:hAnsi="Palatino Linotype" w:cs="Arial"/>
          <w:kern w:val="36"/>
          <w:sz w:val="24"/>
          <w:szCs w:val="24"/>
        </w:rPr>
        <w:t>(</w:t>
      </w:r>
      <w:r w:rsidR="00CD7EB1" w:rsidRPr="008D2915">
        <w:rPr>
          <w:rFonts w:ascii="Palatino Linotype" w:eastAsia="Times New Roman" w:hAnsi="Palatino Linotype" w:cs="Arial"/>
          <w:kern w:val="36"/>
          <w:sz w:val="24"/>
          <w:szCs w:val="24"/>
        </w:rPr>
        <w:t>Accessed</w:t>
      </w:r>
      <w:r w:rsidR="00B35674" w:rsidRPr="008D2915">
        <w:rPr>
          <w:rFonts w:ascii="Palatino Linotype" w:eastAsia="Times New Roman" w:hAnsi="Palatino Linotype" w:cs="Arial"/>
          <w:kern w:val="36"/>
          <w:sz w:val="24"/>
          <w:szCs w:val="24"/>
        </w:rPr>
        <w:t xml:space="preserve"> </w:t>
      </w:r>
      <w:r w:rsidRPr="008D2915">
        <w:rPr>
          <w:rFonts w:ascii="Palatino Linotype" w:eastAsia="Times New Roman" w:hAnsi="Palatino Linotype" w:cs="Arial"/>
          <w:kern w:val="36"/>
          <w:sz w:val="24"/>
          <w:szCs w:val="24"/>
        </w:rPr>
        <w:t>May 2017</w:t>
      </w:r>
      <w:r w:rsidR="00F977C0" w:rsidRPr="008D2915">
        <w:rPr>
          <w:rFonts w:ascii="Palatino Linotype" w:eastAsia="Times New Roman" w:hAnsi="Palatino Linotype" w:cs="Arial"/>
          <w:kern w:val="36"/>
          <w:sz w:val="24"/>
          <w:szCs w:val="24"/>
        </w:rPr>
        <w:t>)</w:t>
      </w:r>
      <w:r w:rsidRPr="008D2915">
        <w:rPr>
          <w:rFonts w:ascii="Palatino Linotype" w:eastAsia="Times New Roman" w:hAnsi="Palatino Linotype" w:cs="Arial"/>
          <w:kern w:val="36"/>
          <w:sz w:val="24"/>
          <w:szCs w:val="24"/>
        </w:rPr>
        <w:t>.</w:t>
      </w:r>
    </w:p>
    <w:p w:rsidR="00305AF8" w:rsidRPr="008D2915" w:rsidRDefault="00305AF8" w:rsidP="000F22FC">
      <w:pPr>
        <w:shd w:val="clear" w:color="auto" w:fill="FFFFFF"/>
        <w:spacing w:after="30" w:line="240" w:lineRule="auto"/>
        <w:jc w:val="both"/>
        <w:outlineLvl w:val="0"/>
        <w:rPr>
          <w:rFonts w:ascii="Palatino Linotype" w:eastAsia="Times New Roman" w:hAnsi="Palatino Linotype" w:cs="Arial"/>
          <w:kern w:val="36"/>
          <w:sz w:val="24"/>
          <w:szCs w:val="24"/>
        </w:rPr>
      </w:pPr>
    </w:p>
    <w:p w:rsidR="00305AF8" w:rsidRPr="008D2915" w:rsidRDefault="00305AF8" w:rsidP="000F22FC">
      <w:pPr>
        <w:shd w:val="clear" w:color="auto" w:fill="FFFFFF"/>
        <w:spacing w:after="30" w:line="240" w:lineRule="auto"/>
        <w:jc w:val="both"/>
        <w:outlineLvl w:val="0"/>
        <w:rPr>
          <w:rFonts w:ascii="Palatino Linotype" w:eastAsia="Times New Roman" w:hAnsi="Palatino Linotype" w:cs="Arial"/>
          <w:kern w:val="36"/>
          <w:sz w:val="24"/>
          <w:szCs w:val="24"/>
        </w:rPr>
      </w:pPr>
      <w:proofErr w:type="spellStart"/>
      <w:r w:rsidRPr="008D2915">
        <w:rPr>
          <w:rFonts w:ascii="Palatino Linotype" w:eastAsia="Times New Roman" w:hAnsi="Palatino Linotype" w:cs="Arial"/>
          <w:kern w:val="36"/>
          <w:sz w:val="24"/>
          <w:szCs w:val="24"/>
        </w:rPr>
        <w:t>Hamera</w:t>
      </w:r>
      <w:proofErr w:type="spellEnd"/>
      <w:r w:rsidRPr="008D2915">
        <w:rPr>
          <w:rFonts w:ascii="Palatino Linotype" w:eastAsia="Times New Roman" w:hAnsi="Palatino Linotype" w:cs="Arial"/>
          <w:kern w:val="36"/>
          <w:sz w:val="24"/>
          <w:szCs w:val="24"/>
        </w:rPr>
        <w:t xml:space="preserve"> J (2006) Performance, performativity, and cultural </w:t>
      </w:r>
      <w:proofErr w:type="spellStart"/>
      <w:r w:rsidRPr="008D2915">
        <w:rPr>
          <w:rFonts w:ascii="Palatino Linotype" w:eastAsia="Times New Roman" w:hAnsi="Palatino Linotype" w:cs="Arial"/>
          <w:kern w:val="36"/>
          <w:sz w:val="24"/>
          <w:szCs w:val="24"/>
        </w:rPr>
        <w:t>poiesis</w:t>
      </w:r>
      <w:proofErr w:type="spellEnd"/>
      <w:r w:rsidRPr="008D2915">
        <w:rPr>
          <w:rFonts w:ascii="Palatino Linotype" w:eastAsia="Times New Roman" w:hAnsi="Palatino Linotype" w:cs="Arial"/>
          <w:kern w:val="36"/>
          <w:sz w:val="24"/>
          <w:szCs w:val="24"/>
        </w:rPr>
        <w:t xml:space="preserve"> in practices of </w:t>
      </w:r>
      <w:r w:rsidRPr="008D2915">
        <w:rPr>
          <w:rFonts w:ascii="Palatino Linotype" w:eastAsia="Times New Roman" w:hAnsi="Palatino Linotype" w:cs="Arial"/>
          <w:kern w:val="36"/>
          <w:sz w:val="24"/>
          <w:szCs w:val="24"/>
        </w:rPr>
        <w:tab/>
        <w:t>everyday life. The SAGE Handbook of Performance Studies, 46-64.</w:t>
      </w:r>
    </w:p>
    <w:p w:rsidR="00FB336C" w:rsidRPr="008D2915" w:rsidRDefault="00FB336C" w:rsidP="000F22FC">
      <w:pPr>
        <w:shd w:val="clear" w:color="auto" w:fill="FFFFFF"/>
        <w:spacing w:after="30" w:line="240" w:lineRule="auto"/>
        <w:jc w:val="both"/>
        <w:outlineLvl w:val="0"/>
        <w:rPr>
          <w:rFonts w:ascii="Palatino Linotype" w:eastAsia="Times New Roman" w:hAnsi="Palatino Linotype" w:cs="Arial"/>
          <w:kern w:val="36"/>
          <w:sz w:val="20"/>
          <w:szCs w:val="20"/>
        </w:rPr>
      </w:pPr>
    </w:p>
    <w:p w:rsidR="000E59FA" w:rsidRPr="008D2915" w:rsidRDefault="000E59FA"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Fonts w:ascii="Palatino Linotype" w:eastAsia="Times New Roman" w:hAnsi="Palatino Linotype" w:cs="Arial"/>
          <w:kern w:val="36"/>
          <w:sz w:val="24"/>
          <w:szCs w:val="24"/>
        </w:rPr>
        <w:t xml:space="preserve">Hargreaves T (2011) Practice-ing behaviour change: Applying social practice theory </w:t>
      </w:r>
      <w:r w:rsidRPr="008D2915">
        <w:rPr>
          <w:rFonts w:ascii="Palatino Linotype" w:eastAsia="Times New Roman" w:hAnsi="Palatino Linotype" w:cs="Arial"/>
          <w:kern w:val="36"/>
          <w:sz w:val="24"/>
          <w:szCs w:val="24"/>
        </w:rPr>
        <w:tab/>
        <w:t xml:space="preserve">to pro-environmental behaviour change. </w:t>
      </w:r>
      <w:r w:rsidRPr="008D2915">
        <w:rPr>
          <w:rFonts w:ascii="Palatino Linotype" w:eastAsia="Times New Roman" w:hAnsi="Palatino Linotype" w:cs="Arial"/>
          <w:i/>
          <w:kern w:val="36"/>
          <w:sz w:val="24"/>
          <w:szCs w:val="24"/>
        </w:rPr>
        <w:t>Journal of consumer culture</w:t>
      </w:r>
      <w:r w:rsidRPr="008D2915">
        <w:rPr>
          <w:rFonts w:ascii="Palatino Linotype" w:eastAsia="Times New Roman" w:hAnsi="Palatino Linotype" w:cs="Arial"/>
          <w:kern w:val="36"/>
          <w:sz w:val="24"/>
          <w:szCs w:val="24"/>
        </w:rPr>
        <w:t xml:space="preserve"> 11(1): 79-</w:t>
      </w:r>
      <w:r w:rsidRPr="008D2915">
        <w:rPr>
          <w:rFonts w:ascii="Palatino Linotype" w:eastAsia="Times New Roman" w:hAnsi="Palatino Linotype" w:cs="Arial"/>
          <w:kern w:val="36"/>
          <w:sz w:val="24"/>
          <w:szCs w:val="24"/>
        </w:rPr>
        <w:tab/>
        <w:t>99.</w:t>
      </w:r>
    </w:p>
    <w:p w:rsidR="00977FBF" w:rsidRPr="008D2915" w:rsidRDefault="00977FBF" w:rsidP="000F22FC">
      <w:pPr>
        <w:shd w:val="clear" w:color="auto" w:fill="FFFFFF"/>
        <w:spacing w:after="30" w:line="240" w:lineRule="auto"/>
        <w:jc w:val="both"/>
        <w:outlineLvl w:val="0"/>
        <w:rPr>
          <w:rFonts w:ascii="Palatino Linotype" w:eastAsia="Times New Roman" w:hAnsi="Palatino Linotype" w:cs="Arial"/>
          <w:kern w:val="36"/>
          <w:sz w:val="24"/>
          <w:szCs w:val="24"/>
        </w:rPr>
      </w:pPr>
    </w:p>
    <w:p w:rsidR="00C33A1C" w:rsidRPr="008D2915" w:rsidRDefault="00572A5C" w:rsidP="000F22FC">
      <w:pPr>
        <w:shd w:val="clear" w:color="auto" w:fill="FFFFFF"/>
        <w:spacing w:after="30" w:line="240" w:lineRule="auto"/>
        <w:jc w:val="both"/>
        <w:outlineLvl w:val="0"/>
        <w:rPr>
          <w:rFonts w:ascii="Palatino Linotype" w:hAnsi="Palatino Linotype"/>
          <w:sz w:val="24"/>
          <w:szCs w:val="24"/>
        </w:rPr>
      </w:pPr>
      <w:r w:rsidRPr="008D2915">
        <w:rPr>
          <w:rFonts w:ascii="Palatino Linotype" w:hAnsi="Palatino Linotype"/>
          <w:sz w:val="24"/>
          <w:szCs w:val="24"/>
        </w:rPr>
        <w:t xml:space="preserve">Herm A (2008) “Recent migration trends: citizens of EU-27 Member States become </w:t>
      </w:r>
      <w:r w:rsidRPr="008D2915">
        <w:rPr>
          <w:rFonts w:ascii="Palatino Linotype" w:hAnsi="Palatino Linotype"/>
          <w:sz w:val="24"/>
          <w:szCs w:val="24"/>
        </w:rPr>
        <w:tab/>
        <w:t>ever more mobile while EU remains attractive to non-EU citizens.” Eurostat-</w:t>
      </w:r>
      <w:r w:rsidRPr="008D2915">
        <w:rPr>
          <w:rFonts w:ascii="Palatino Linotype" w:hAnsi="Palatino Linotype"/>
          <w:sz w:val="24"/>
          <w:szCs w:val="24"/>
        </w:rPr>
        <w:tab/>
        <w:t xml:space="preserve">Statistics in Focus, available at:  </w:t>
      </w:r>
      <w:r w:rsidRPr="008D2915">
        <w:rPr>
          <w:rFonts w:ascii="Palatino Linotype" w:hAnsi="Palatino Linotype"/>
          <w:sz w:val="24"/>
          <w:szCs w:val="24"/>
        </w:rPr>
        <w:tab/>
      </w:r>
      <w:hyperlink r:id="rId12" w:history="1">
        <w:r w:rsidRPr="008D2915">
          <w:rPr>
            <w:rStyle w:val="Hyperlink"/>
            <w:rFonts w:ascii="Palatino Linotype" w:hAnsi="Palatino Linotype"/>
            <w:color w:val="auto"/>
            <w:sz w:val="24"/>
            <w:szCs w:val="24"/>
          </w:rPr>
          <w:t>http://epp.eurostat.ec.europa.eu/cache/ity_offpub/ks-sf-08-098-en/ks-sf-08-</w:t>
        </w:r>
        <w:r w:rsidRPr="008D2915">
          <w:rPr>
            <w:rStyle w:val="Hyperlink"/>
            <w:rFonts w:ascii="Palatino Linotype" w:hAnsi="Palatino Linotype"/>
            <w:color w:val="auto"/>
            <w:sz w:val="24"/>
            <w:szCs w:val="24"/>
          </w:rPr>
          <w:tab/>
          <w:t>098-en.pdf</w:t>
        </w:r>
      </w:hyperlink>
      <w:r w:rsidRPr="008D2915">
        <w:rPr>
          <w:rFonts w:ascii="Palatino Linotype" w:hAnsi="Palatino Linotype"/>
          <w:sz w:val="24"/>
          <w:szCs w:val="24"/>
        </w:rPr>
        <w:t>. (Accessed</w:t>
      </w:r>
      <w:r w:rsidR="002D0191" w:rsidRPr="008D2915">
        <w:rPr>
          <w:rFonts w:ascii="Palatino Linotype" w:hAnsi="Palatino Linotype"/>
          <w:sz w:val="24"/>
          <w:szCs w:val="24"/>
        </w:rPr>
        <w:t xml:space="preserve"> 5 January 2018</w:t>
      </w:r>
      <w:r w:rsidRPr="008D2915">
        <w:rPr>
          <w:rFonts w:ascii="Palatino Linotype" w:hAnsi="Palatino Linotype"/>
          <w:sz w:val="24"/>
          <w:szCs w:val="24"/>
        </w:rPr>
        <w:t>)</w:t>
      </w:r>
      <w:r w:rsidR="00977FBF" w:rsidRPr="008D2915">
        <w:rPr>
          <w:rFonts w:ascii="Palatino Linotype" w:hAnsi="Palatino Linotype"/>
          <w:sz w:val="24"/>
          <w:szCs w:val="24"/>
        </w:rPr>
        <w:t>.</w:t>
      </w:r>
    </w:p>
    <w:p w:rsidR="00572A5C" w:rsidRPr="008D2915" w:rsidRDefault="00572A5C" w:rsidP="000F22FC">
      <w:pPr>
        <w:shd w:val="clear" w:color="auto" w:fill="FFFFFF"/>
        <w:spacing w:after="30" w:line="240" w:lineRule="auto"/>
        <w:jc w:val="both"/>
        <w:outlineLvl w:val="0"/>
        <w:rPr>
          <w:rFonts w:ascii="Palatino Linotype" w:eastAsia="Times New Roman" w:hAnsi="Palatino Linotype" w:cs="Arial"/>
          <w:kern w:val="36"/>
          <w:sz w:val="20"/>
          <w:szCs w:val="20"/>
        </w:rPr>
      </w:pPr>
    </w:p>
    <w:p w:rsidR="002E466C" w:rsidRPr="008D2915" w:rsidRDefault="00C33A1C" w:rsidP="000F22FC">
      <w:pPr>
        <w:shd w:val="clear" w:color="auto" w:fill="FFFFFF"/>
        <w:spacing w:after="30" w:line="240" w:lineRule="auto"/>
        <w:jc w:val="both"/>
        <w:outlineLvl w:val="0"/>
        <w:rPr>
          <w:rFonts w:ascii="Palatino Linotype" w:eastAsia="Times New Roman" w:hAnsi="Palatino Linotype" w:cs="Arial"/>
          <w:kern w:val="36"/>
          <w:sz w:val="24"/>
          <w:szCs w:val="24"/>
        </w:rPr>
      </w:pPr>
      <w:proofErr w:type="spellStart"/>
      <w:r w:rsidRPr="008D2915">
        <w:rPr>
          <w:rFonts w:ascii="Palatino Linotype" w:eastAsia="Times New Roman" w:hAnsi="Palatino Linotype" w:cs="Arial"/>
          <w:kern w:val="36"/>
          <w:sz w:val="24"/>
          <w:szCs w:val="24"/>
        </w:rPr>
        <w:lastRenderedPageBreak/>
        <w:t>Hippler</w:t>
      </w:r>
      <w:proofErr w:type="spellEnd"/>
      <w:r w:rsidRPr="008D2915">
        <w:rPr>
          <w:rFonts w:ascii="Palatino Linotype" w:eastAsia="Times New Roman" w:hAnsi="Palatino Linotype" w:cs="Arial"/>
          <w:kern w:val="36"/>
          <w:sz w:val="24"/>
          <w:szCs w:val="24"/>
        </w:rPr>
        <w:t xml:space="preserve"> T (2010) A comparative study of domestic, European and international job-</w:t>
      </w:r>
      <w:r w:rsidR="00F977C0" w:rsidRPr="008D2915">
        <w:rPr>
          <w:rFonts w:ascii="Palatino Linotype" w:eastAsia="Times New Roman" w:hAnsi="Palatino Linotype" w:cs="Arial"/>
          <w:kern w:val="36"/>
          <w:sz w:val="24"/>
          <w:szCs w:val="24"/>
        </w:rPr>
        <w:tab/>
      </w:r>
      <w:r w:rsidRPr="008D2915">
        <w:rPr>
          <w:rFonts w:ascii="Palatino Linotype" w:eastAsia="Times New Roman" w:hAnsi="Palatino Linotype" w:cs="Arial"/>
          <w:kern w:val="36"/>
          <w:sz w:val="24"/>
          <w:szCs w:val="24"/>
        </w:rPr>
        <w:t>related relocation</w:t>
      </w:r>
      <w:r w:rsidR="00F977C0" w:rsidRPr="008D2915">
        <w:rPr>
          <w:rFonts w:ascii="Palatino Linotype" w:eastAsia="Times New Roman" w:hAnsi="Palatino Linotype" w:cs="Arial"/>
          <w:kern w:val="36"/>
          <w:sz w:val="24"/>
          <w:szCs w:val="24"/>
        </w:rPr>
        <w:t>.</w:t>
      </w:r>
      <w:r w:rsidR="00AF42FD" w:rsidRPr="008D2915">
        <w:rPr>
          <w:rFonts w:ascii="Palatino Linotype" w:eastAsia="Times New Roman" w:hAnsi="Palatino Linotype" w:cs="Arial"/>
          <w:kern w:val="36"/>
          <w:sz w:val="24"/>
          <w:szCs w:val="24"/>
        </w:rPr>
        <w:t xml:space="preserve"> </w:t>
      </w:r>
      <w:r w:rsidRPr="008D2915">
        <w:rPr>
          <w:rFonts w:ascii="Palatino Linotype" w:eastAsia="Times New Roman" w:hAnsi="Palatino Linotype" w:cs="Arial"/>
          <w:i/>
          <w:kern w:val="36"/>
          <w:sz w:val="24"/>
          <w:szCs w:val="24"/>
        </w:rPr>
        <w:t>International Journal of Human Resource</w:t>
      </w:r>
      <w:r w:rsidRPr="008D2915">
        <w:rPr>
          <w:rFonts w:ascii="Palatino Linotype" w:eastAsia="Times New Roman" w:hAnsi="Palatino Linotype" w:cs="Arial"/>
          <w:kern w:val="36"/>
          <w:sz w:val="24"/>
          <w:szCs w:val="24"/>
        </w:rPr>
        <w:t xml:space="preserve"> </w:t>
      </w:r>
      <w:r w:rsidRPr="008D2915">
        <w:rPr>
          <w:rFonts w:ascii="Palatino Linotype" w:eastAsia="Times New Roman" w:hAnsi="Palatino Linotype" w:cs="Arial"/>
          <w:i/>
          <w:kern w:val="36"/>
          <w:sz w:val="24"/>
          <w:szCs w:val="24"/>
        </w:rPr>
        <w:t>Management</w:t>
      </w:r>
      <w:r w:rsidR="00E76BE4" w:rsidRPr="008D2915">
        <w:rPr>
          <w:rFonts w:ascii="Palatino Linotype" w:eastAsia="Times New Roman" w:hAnsi="Palatino Linotype" w:cs="Arial"/>
          <w:kern w:val="36"/>
          <w:sz w:val="24"/>
          <w:szCs w:val="24"/>
        </w:rPr>
        <w:t xml:space="preserve"> 21</w:t>
      </w:r>
      <w:r w:rsidR="00E72A08" w:rsidRPr="008D2915">
        <w:rPr>
          <w:rFonts w:ascii="Palatino Linotype" w:eastAsia="Times New Roman" w:hAnsi="Palatino Linotype" w:cs="Arial"/>
          <w:kern w:val="36"/>
          <w:sz w:val="24"/>
          <w:szCs w:val="24"/>
        </w:rPr>
        <w:t>(11)</w:t>
      </w:r>
      <w:r w:rsidR="00F977C0" w:rsidRPr="008D2915">
        <w:rPr>
          <w:rFonts w:ascii="Palatino Linotype" w:eastAsia="Times New Roman" w:hAnsi="Palatino Linotype" w:cs="Arial"/>
          <w:kern w:val="36"/>
          <w:sz w:val="24"/>
          <w:szCs w:val="24"/>
        </w:rPr>
        <w:t>:</w:t>
      </w:r>
      <w:r w:rsidR="007B0660" w:rsidRPr="008D2915">
        <w:rPr>
          <w:rFonts w:ascii="Palatino Linotype" w:eastAsia="Times New Roman" w:hAnsi="Palatino Linotype" w:cs="Arial"/>
          <w:kern w:val="36"/>
          <w:sz w:val="24"/>
          <w:szCs w:val="24"/>
        </w:rPr>
        <w:t xml:space="preserve"> </w:t>
      </w:r>
      <w:r w:rsidR="00F977C0" w:rsidRPr="008D2915">
        <w:rPr>
          <w:rFonts w:ascii="Palatino Linotype" w:eastAsia="Times New Roman" w:hAnsi="Palatino Linotype" w:cs="Arial"/>
          <w:kern w:val="36"/>
          <w:sz w:val="24"/>
          <w:szCs w:val="24"/>
        </w:rPr>
        <w:tab/>
      </w:r>
      <w:r w:rsidRPr="008D2915">
        <w:rPr>
          <w:rFonts w:ascii="Palatino Linotype" w:eastAsia="Times New Roman" w:hAnsi="Palatino Linotype" w:cs="Arial"/>
          <w:kern w:val="36"/>
          <w:sz w:val="24"/>
          <w:szCs w:val="24"/>
        </w:rPr>
        <w:t>1837-1862</w:t>
      </w:r>
      <w:r w:rsidR="002E466C" w:rsidRPr="008D2915">
        <w:rPr>
          <w:rFonts w:ascii="Palatino Linotype" w:eastAsia="Times New Roman" w:hAnsi="Palatino Linotype" w:cs="Arial"/>
          <w:kern w:val="36"/>
          <w:sz w:val="24"/>
          <w:szCs w:val="24"/>
        </w:rPr>
        <w:t>.</w:t>
      </w:r>
    </w:p>
    <w:p w:rsidR="002E466C" w:rsidRPr="008D2915" w:rsidRDefault="002E466C" w:rsidP="000F22FC">
      <w:pPr>
        <w:shd w:val="clear" w:color="auto" w:fill="FFFFFF"/>
        <w:spacing w:after="30" w:line="240" w:lineRule="auto"/>
        <w:jc w:val="both"/>
        <w:outlineLvl w:val="0"/>
        <w:rPr>
          <w:rFonts w:ascii="Palatino Linotype" w:eastAsia="Times New Roman" w:hAnsi="Palatino Linotype" w:cs="Arial"/>
          <w:kern w:val="36"/>
          <w:sz w:val="20"/>
          <w:szCs w:val="20"/>
        </w:rPr>
      </w:pPr>
    </w:p>
    <w:p w:rsidR="00C114BD" w:rsidRPr="008D2915" w:rsidRDefault="002E466C" w:rsidP="000F22FC">
      <w:pPr>
        <w:shd w:val="clear" w:color="auto" w:fill="FFFFFF"/>
        <w:spacing w:after="30" w:line="240" w:lineRule="auto"/>
        <w:jc w:val="both"/>
        <w:outlineLvl w:val="0"/>
        <w:rPr>
          <w:rFonts w:ascii="Palatino Linotype" w:eastAsia="Times New Roman" w:hAnsi="Palatino Linotype" w:cs="Arial"/>
          <w:kern w:val="36"/>
          <w:sz w:val="24"/>
          <w:szCs w:val="24"/>
        </w:rPr>
      </w:pPr>
      <w:proofErr w:type="spellStart"/>
      <w:r w:rsidRPr="008D2915">
        <w:rPr>
          <w:rFonts w:ascii="Palatino Linotype" w:eastAsia="Times New Roman" w:hAnsi="Palatino Linotype" w:cs="Arial"/>
          <w:kern w:val="36"/>
          <w:sz w:val="24"/>
          <w:szCs w:val="24"/>
        </w:rPr>
        <w:t>Itzigsohn</w:t>
      </w:r>
      <w:proofErr w:type="spellEnd"/>
      <w:r w:rsidRPr="008D2915">
        <w:rPr>
          <w:rFonts w:ascii="Palatino Linotype" w:eastAsia="Times New Roman" w:hAnsi="Palatino Linotype" w:cs="Arial"/>
          <w:kern w:val="36"/>
          <w:sz w:val="24"/>
          <w:szCs w:val="24"/>
        </w:rPr>
        <w:t xml:space="preserve"> J</w:t>
      </w:r>
      <w:r w:rsidR="00455C3B" w:rsidRPr="008D2915">
        <w:rPr>
          <w:rFonts w:ascii="Palatino Linotype" w:eastAsia="Times New Roman" w:hAnsi="Palatino Linotype" w:cs="Arial"/>
          <w:kern w:val="36"/>
          <w:sz w:val="24"/>
          <w:szCs w:val="24"/>
        </w:rPr>
        <w:t xml:space="preserve"> and </w:t>
      </w:r>
      <w:r w:rsidRPr="008D2915">
        <w:rPr>
          <w:rFonts w:ascii="Palatino Linotype" w:eastAsia="Times New Roman" w:hAnsi="Palatino Linotype" w:cs="Arial"/>
          <w:kern w:val="36"/>
          <w:sz w:val="24"/>
          <w:szCs w:val="24"/>
        </w:rPr>
        <w:t xml:space="preserve">Saucedo SG (2002) Immigrant incorporation and sociocultural </w:t>
      </w:r>
      <w:r w:rsidR="00F977C0" w:rsidRPr="008D2915">
        <w:rPr>
          <w:rFonts w:ascii="Palatino Linotype" w:eastAsia="Times New Roman" w:hAnsi="Palatino Linotype" w:cs="Arial"/>
          <w:kern w:val="36"/>
          <w:sz w:val="24"/>
          <w:szCs w:val="24"/>
        </w:rPr>
        <w:tab/>
      </w:r>
      <w:r w:rsidRPr="008D2915">
        <w:rPr>
          <w:rFonts w:ascii="Palatino Linotype" w:eastAsia="Times New Roman" w:hAnsi="Palatino Linotype" w:cs="Arial"/>
          <w:kern w:val="36"/>
          <w:sz w:val="24"/>
          <w:szCs w:val="24"/>
        </w:rPr>
        <w:t>transnationalism</w:t>
      </w:r>
      <w:r w:rsidR="00F977C0" w:rsidRPr="008D2915">
        <w:rPr>
          <w:rFonts w:ascii="Palatino Linotype" w:eastAsia="Times New Roman" w:hAnsi="Palatino Linotype" w:cs="Arial"/>
          <w:kern w:val="36"/>
          <w:sz w:val="24"/>
          <w:szCs w:val="24"/>
        </w:rPr>
        <w:t xml:space="preserve">. </w:t>
      </w:r>
      <w:r w:rsidRPr="008D2915">
        <w:rPr>
          <w:rFonts w:ascii="Palatino Linotype" w:eastAsia="Times New Roman" w:hAnsi="Palatino Linotype" w:cs="Arial"/>
          <w:i/>
          <w:kern w:val="36"/>
          <w:sz w:val="24"/>
          <w:szCs w:val="24"/>
        </w:rPr>
        <w:t>International Migration Review</w:t>
      </w:r>
      <w:r w:rsidRPr="008D2915">
        <w:rPr>
          <w:rFonts w:ascii="Palatino Linotype" w:eastAsia="Times New Roman" w:hAnsi="Palatino Linotype" w:cs="Arial"/>
          <w:kern w:val="36"/>
          <w:sz w:val="24"/>
          <w:szCs w:val="24"/>
        </w:rPr>
        <w:t xml:space="preserve"> 36</w:t>
      </w:r>
      <w:r w:rsidR="00F977C0" w:rsidRPr="008D2915">
        <w:rPr>
          <w:rFonts w:ascii="Palatino Linotype" w:eastAsia="Times New Roman" w:hAnsi="Palatino Linotype" w:cs="Arial"/>
          <w:kern w:val="36"/>
          <w:sz w:val="24"/>
          <w:szCs w:val="24"/>
        </w:rPr>
        <w:t>(30):</w:t>
      </w:r>
      <w:r w:rsidR="00E72A08" w:rsidRPr="008D2915">
        <w:rPr>
          <w:rFonts w:ascii="Palatino Linotype" w:eastAsia="Times New Roman" w:hAnsi="Palatino Linotype" w:cs="Arial"/>
          <w:kern w:val="36"/>
          <w:sz w:val="24"/>
          <w:szCs w:val="24"/>
        </w:rPr>
        <w:t xml:space="preserve"> </w:t>
      </w:r>
      <w:r w:rsidR="00B36A95" w:rsidRPr="008D2915">
        <w:rPr>
          <w:rFonts w:ascii="Palatino Linotype" w:eastAsia="Times New Roman" w:hAnsi="Palatino Linotype" w:cs="Arial"/>
          <w:kern w:val="36"/>
          <w:sz w:val="24"/>
          <w:szCs w:val="24"/>
        </w:rPr>
        <w:t>766-</w:t>
      </w:r>
      <w:r w:rsidRPr="008D2915">
        <w:rPr>
          <w:rFonts w:ascii="Palatino Linotype" w:eastAsia="Times New Roman" w:hAnsi="Palatino Linotype" w:cs="Arial"/>
          <w:kern w:val="36"/>
          <w:sz w:val="24"/>
          <w:szCs w:val="24"/>
        </w:rPr>
        <w:t>798.</w:t>
      </w:r>
    </w:p>
    <w:p w:rsidR="00CB6649" w:rsidRPr="008D2915" w:rsidRDefault="00CB6649" w:rsidP="000F22FC">
      <w:pPr>
        <w:shd w:val="clear" w:color="auto" w:fill="FFFFFF"/>
        <w:spacing w:after="30" w:line="240" w:lineRule="auto"/>
        <w:jc w:val="both"/>
        <w:outlineLvl w:val="0"/>
        <w:rPr>
          <w:rFonts w:ascii="Palatino Linotype" w:eastAsia="Times New Roman" w:hAnsi="Palatino Linotype" w:cs="Arial"/>
          <w:kern w:val="36"/>
          <w:sz w:val="24"/>
          <w:szCs w:val="24"/>
        </w:rPr>
      </w:pPr>
    </w:p>
    <w:p w:rsidR="002E466C" w:rsidRPr="008D2915" w:rsidRDefault="00CB6649" w:rsidP="000F22FC">
      <w:pPr>
        <w:shd w:val="clear" w:color="auto" w:fill="FFFFFF"/>
        <w:spacing w:after="30" w:line="240" w:lineRule="auto"/>
        <w:jc w:val="both"/>
        <w:outlineLvl w:val="0"/>
        <w:rPr>
          <w:rFonts w:ascii="Palatino Linotype" w:eastAsia="Times New Roman" w:hAnsi="Palatino Linotype" w:cs="Arial"/>
          <w:kern w:val="36"/>
          <w:sz w:val="24"/>
          <w:szCs w:val="24"/>
        </w:rPr>
      </w:pPr>
      <w:proofErr w:type="spellStart"/>
      <w:r w:rsidRPr="008D2915">
        <w:rPr>
          <w:rFonts w:ascii="Palatino Linotype" w:eastAsia="Times New Roman" w:hAnsi="Palatino Linotype" w:cs="Arial"/>
          <w:kern w:val="36"/>
          <w:sz w:val="24"/>
          <w:szCs w:val="24"/>
        </w:rPr>
        <w:t>Joppke</w:t>
      </w:r>
      <w:proofErr w:type="spellEnd"/>
      <w:r w:rsidRPr="008D2915">
        <w:rPr>
          <w:rFonts w:ascii="Palatino Linotype" w:eastAsia="Times New Roman" w:hAnsi="Palatino Linotype" w:cs="Arial"/>
          <w:kern w:val="36"/>
          <w:sz w:val="24"/>
          <w:szCs w:val="24"/>
        </w:rPr>
        <w:t xml:space="preserve"> C (2007) Beyond national models: Civic integration policies for immigrants in </w:t>
      </w:r>
      <w:r w:rsidRPr="008D2915">
        <w:rPr>
          <w:rFonts w:ascii="Palatino Linotype" w:eastAsia="Times New Roman" w:hAnsi="Palatino Linotype" w:cs="Arial"/>
          <w:kern w:val="36"/>
          <w:sz w:val="24"/>
          <w:szCs w:val="24"/>
        </w:rPr>
        <w:tab/>
        <w:t xml:space="preserve">Western Europe. </w:t>
      </w:r>
      <w:r w:rsidRPr="008D2915">
        <w:rPr>
          <w:rFonts w:ascii="Palatino Linotype" w:eastAsia="Times New Roman" w:hAnsi="Palatino Linotype" w:cs="Arial"/>
          <w:i/>
          <w:kern w:val="36"/>
          <w:sz w:val="24"/>
          <w:szCs w:val="24"/>
        </w:rPr>
        <w:t>West European Politics</w:t>
      </w:r>
      <w:r w:rsidRPr="008D2915">
        <w:rPr>
          <w:rFonts w:ascii="Palatino Linotype" w:eastAsia="Times New Roman" w:hAnsi="Palatino Linotype" w:cs="Arial"/>
          <w:kern w:val="36"/>
          <w:sz w:val="24"/>
          <w:szCs w:val="24"/>
        </w:rPr>
        <w:t xml:space="preserve"> 30(1): 1-22.</w:t>
      </w:r>
    </w:p>
    <w:p w:rsidR="008804A2" w:rsidRPr="008D2915" w:rsidRDefault="008804A2" w:rsidP="000F22FC">
      <w:pPr>
        <w:shd w:val="clear" w:color="auto" w:fill="FFFFFF"/>
        <w:spacing w:after="30" w:line="240" w:lineRule="auto"/>
        <w:jc w:val="both"/>
        <w:outlineLvl w:val="0"/>
        <w:rPr>
          <w:rFonts w:ascii="Palatino Linotype" w:eastAsia="Times New Roman" w:hAnsi="Palatino Linotype" w:cs="Arial"/>
          <w:kern w:val="36"/>
        </w:rPr>
      </w:pPr>
    </w:p>
    <w:p w:rsidR="005153A8" w:rsidRPr="008D2915" w:rsidRDefault="00E76BE4" w:rsidP="000F22FC">
      <w:pPr>
        <w:shd w:val="clear" w:color="auto" w:fill="FFFFFF"/>
        <w:spacing w:after="30" w:line="240" w:lineRule="auto"/>
        <w:jc w:val="both"/>
        <w:outlineLvl w:val="0"/>
        <w:rPr>
          <w:rFonts w:ascii="Palatino Linotype" w:hAnsi="Palatino Linotype" w:cs="AdvCos"/>
          <w:sz w:val="24"/>
          <w:szCs w:val="24"/>
        </w:rPr>
      </w:pPr>
      <w:r w:rsidRPr="008D2915">
        <w:rPr>
          <w:rFonts w:ascii="Palatino Linotype" w:hAnsi="Palatino Linotype" w:cs="AdvCos"/>
          <w:sz w:val="24"/>
          <w:szCs w:val="24"/>
        </w:rPr>
        <w:t>Joshi T and Deb</w:t>
      </w:r>
      <w:r w:rsidR="00C114BD" w:rsidRPr="008D2915">
        <w:rPr>
          <w:rFonts w:ascii="Palatino Linotype" w:hAnsi="Palatino Linotype" w:cs="AdvCos"/>
          <w:sz w:val="24"/>
          <w:szCs w:val="24"/>
        </w:rPr>
        <w:t xml:space="preserve"> R</w:t>
      </w:r>
      <w:r w:rsidR="002E466C" w:rsidRPr="008D2915">
        <w:rPr>
          <w:rFonts w:ascii="Palatino Linotype" w:hAnsi="Palatino Linotype" w:cs="AdvCos"/>
          <w:sz w:val="24"/>
          <w:szCs w:val="24"/>
        </w:rPr>
        <w:t xml:space="preserve"> </w:t>
      </w:r>
      <w:r w:rsidR="00C114BD" w:rsidRPr="008D2915">
        <w:rPr>
          <w:rFonts w:ascii="Palatino Linotype" w:hAnsi="Palatino Linotype" w:cs="AdvCos"/>
          <w:sz w:val="24"/>
          <w:szCs w:val="24"/>
        </w:rPr>
        <w:t xml:space="preserve">(2015) </w:t>
      </w:r>
      <w:r w:rsidR="002C1DFD" w:rsidRPr="008D2915">
        <w:rPr>
          <w:rFonts w:ascii="Palatino Linotype" w:hAnsi="Palatino Linotype" w:cs="AdvCos"/>
          <w:sz w:val="24"/>
          <w:szCs w:val="24"/>
        </w:rPr>
        <w:t>Migratory trajectories: D</w:t>
      </w:r>
      <w:r w:rsidR="00C114BD" w:rsidRPr="008D2915">
        <w:rPr>
          <w:rFonts w:ascii="Palatino Linotype" w:hAnsi="Palatino Linotype" w:cs="AdvCos"/>
          <w:sz w:val="24"/>
          <w:szCs w:val="24"/>
        </w:rPr>
        <w:t xml:space="preserve">eterminations </w:t>
      </w:r>
      <w:r w:rsidR="00F977C0" w:rsidRPr="008D2915">
        <w:rPr>
          <w:rFonts w:ascii="Palatino Linotype" w:hAnsi="Palatino Linotype" w:cs="AdvCos"/>
          <w:sz w:val="24"/>
          <w:szCs w:val="24"/>
        </w:rPr>
        <w:t xml:space="preserve">of inward and </w:t>
      </w:r>
      <w:r w:rsidR="00F977C0" w:rsidRPr="008D2915">
        <w:rPr>
          <w:rFonts w:ascii="Palatino Linotype" w:hAnsi="Palatino Linotype" w:cs="AdvCos"/>
          <w:sz w:val="24"/>
          <w:szCs w:val="24"/>
        </w:rPr>
        <w:tab/>
        <w:t xml:space="preserve">outward movement </w:t>
      </w:r>
      <w:r w:rsidR="00C114BD" w:rsidRPr="008D2915">
        <w:rPr>
          <w:rFonts w:ascii="Palatino Linotype" w:hAnsi="Palatino Linotype" w:cs="AdvCos"/>
          <w:sz w:val="24"/>
          <w:szCs w:val="24"/>
        </w:rPr>
        <w:t>in India</w:t>
      </w:r>
      <w:r w:rsidR="00F977C0" w:rsidRPr="008D2915">
        <w:rPr>
          <w:rFonts w:ascii="Palatino Linotype" w:hAnsi="Palatino Linotype" w:cs="AdvCos"/>
          <w:sz w:val="24"/>
          <w:szCs w:val="24"/>
        </w:rPr>
        <w:t>.</w:t>
      </w:r>
      <w:r w:rsidR="00C114BD" w:rsidRPr="008D2915">
        <w:rPr>
          <w:rFonts w:ascii="Palatino Linotype" w:hAnsi="Palatino Linotype" w:cs="AdvCos"/>
          <w:sz w:val="24"/>
          <w:szCs w:val="24"/>
        </w:rPr>
        <w:t xml:space="preserve"> </w:t>
      </w:r>
      <w:r w:rsidR="00C114BD" w:rsidRPr="008D2915">
        <w:rPr>
          <w:rFonts w:ascii="Palatino Linotype" w:hAnsi="Palatino Linotype" w:cs="AdvCos"/>
          <w:i/>
          <w:sz w:val="24"/>
          <w:szCs w:val="24"/>
        </w:rPr>
        <w:t>The Oriental Anthropologist</w:t>
      </w:r>
      <w:r w:rsidR="00C114BD" w:rsidRPr="008D2915">
        <w:rPr>
          <w:rFonts w:ascii="Palatino Linotype" w:hAnsi="Palatino Linotype" w:cs="AdvCos"/>
          <w:sz w:val="24"/>
          <w:szCs w:val="24"/>
        </w:rPr>
        <w:t xml:space="preserve"> 15</w:t>
      </w:r>
      <w:r w:rsidR="00E72A08" w:rsidRPr="008D2915">
        <w:rPr>
          <w:rFonts w:ascii="Palatino Linotype" w:hAnsi="Palatino Linotype" w:cs="AdvCos"/>
          <w:sz w:val="24"/>
          <w:szCs w:val="24"/>
        </w:rPr>
        <w:t>(1)</w:t>
      </w:r>
      <w:r w:rsidR="00F977C0" w:rsidRPr="008D2915">
        <w:rPr>
          <w:rFonts w:ascii="Palatino Linotype" w:hAnsi="Palatino Linotype" w:cs="AdvCos"/>
          <w:sz w:val="24"/>
          <w:szCs w:val="24"/>
        </w:rPr>
        <w:t>:</w:t>
      </w:r>
      <w:r w:rsidR="00C114BD" w:rsidRPr="008D2915">
        <w:rPr>
          <w:rFonts w:ascii="Palatino Linotype" w:hAnsi="Palatino Linotype" w:cs="AdvCos"/>
          <w:sz w:val="24"/>
          <w:szCs w:val="24"/>
        </w:rPr>
        <w:t xml:space="preserve"> 117-133.</w:t>
      </w:r>
    </w:p>
    <w:p w:rsidR="00C114BD" w:rsidRPr="008D2915" w:rsidRDefault="00C114BD" w:rsidP="000F22FC">
      <w:pPr>
        <w:autoSpaceDE w:val="0"/>
        <w:autoSpaceDN w:val="0"/>
        <w:adjustRightInd w:val="0"/>
        <w:spacing w:after="0" w:line="240" w:lineRule="auto"/>
        <w:jc w:val="both"/>
        <w:rPr>
          <w:rFonts w:ascii="Palatino Linotype" w:hAnsi="Palatino Linotype" w:cs="AdvCos"/>
          <w:sz w:val="20"/>
          <w:szCs w:val="20"/>
        </w:rPr>
      </w:pPr>
    </w:p>
    <w:p w:rsidR="008424C6" w:rsidRPr="008D2915" w:rsidRDefault="008424C6"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Julios</w:t>
      </w:r>
      <w:proofErr w:type="spellEnd"/>
      <w:r w:rsidRPr="008D2915">
        <w:rPr>
          <w:rFonts w:ascii="Palatino Linotype" w:hAnsi="Palatino Linotype" w:cs="AdvCos"/>
          <w:sz w:val="24"/>
          <w:szCs w:val="24"/>
        </w:rPr>
        <w:t xml:space="preserve"> C (2012) </w:t>
      </w:r>
      <w:r w:rsidRPr="008D2915">
        <w:rPr>
          <w:rFonts w:ascii="Palatino Linotype" w:hAnsi="Palatino Linotype" w:cs="AdvCos"/>
          <w:i/>
          <w:sz w:val="24"/>
          <w:szCs w:val="24"/>
        </w:rPr>
        <w:t>Contemporary Briti</w:t>
      </w:r>
      <w:r w:rsidR="00236AE1" w:rsidRPr="008D2915">
        <w:rPr>
          <w:rFonts w:ascii="Palatino Linotype" w:hAnsi="Palatino Linotype" w:cs="AdvCos"/>
          <w:i/>
          <w:sz w:val="24"/>
          <w:szCs w:val="24"/>
        </w:rPr>
        <w:t>sh Identity: English L</w:t>
      </w:r>
      <w:r w:rsidR="006F3891" w:rsidRPr="008D2915">
        <w:rPr>
          <w:rFonts w:ascii="Palatino Linotype" w:hAnsi="Palatino Linotype" w:cs="AdvCos"/>
          <w:i/>
          <w:sz w:val="24"/>
          <w:szCs w:val="24"/>
        </w:rPr>
        <w:t xml:space="preserve">anguage, Migrants and Public </w:t>
      </w:r>
      <w:r w:rsidR="00F977C0" w:rsidRPr="008D2915">
        <w:rPr>
          <w:rFonts w:ascii="Palatino Linotype" w:hAnsi="Palatino Linotype" w:cs="AdvCos"/>
          <w:i/>
          <w:sz w:val="24"/>
          <w:szCs w:val="24"/>
        </w:rPr>
        <w:tab/>
      </w:r>
      <w:r w:rsidR="006F3891" w:rsidRPr="008D2915">
        <w:rPr>
          <w:rFonts w:ascii="Palatino Linotype" w:hAnsi="Palatino Linotype" w:cs="AdvCos"/>
          <w:i/>
          <w:sz w:val="24"/>
          <w:szCs w:val="24"/>
        </w:rPr>
        <w:t>D</w:t>
      </w:r>
      <w:r w:rsidRPr="008D2915">
        <w:rPr>
          <w:rFonts w:ascii="Palatino Linotype" w:hAnsi="Palatino Linotype" w:cs="AdvCos"/>
          <w:i/>
          <w:sz w:val="24"/>
          <w:szCs w:val="24"/>
        </w:rPr>
        <w:t>iscourse</w:t>
      </w:r>
      <w:r w:rsidR="00F977C0" w:rsidRPr="008D2915">
        <w:rPr>
          <w:rFonts w:ascii="Palatino Linotype" w:hAnsi="Palatino Linotype" w:cs="AdvCos"/>
          <w:sz w:val="24"/>
          <w:szCs w:val="24"/>
        </w:rPr>
        <w:t xml:space="preserve">. </w:t>
      </w:r>
      <w:r w:rsidR="00A933DF" w:rsidRPr="008D2915">
        <w:rPr>
          <w:rFonts w:ascii="Palatino Linotype" w:hAnsi="Palatino Linotype" w:cs="AdvCos"/>
          <w:sz w:val="24"/>
          <w:szCs w:val="24"/>
        </w:rPr>
        <w:t>Ashgate: London</w:t>
      </w:r>
      <w:r w:rsidRPr="008D2915">
        <w:rPr>
          <w:rFonts w:ascii="Palatino Linotype" w:hAnsi="Palatino Linotype" w:cs="AdvCos"/>
          <w:sz w:val="24"/>
          <w:szCs w:val="24"/>
        </w:rPr>
        <w:t>.</w:t>
      </w:r>
    </w:p>
    <w:p w:rsidR="0018369E" w:rsidRPr="008D2915" w:rsidRDefault="0018369E" w:rsidP="000F22FC">
      <w:pPr>
        <w:autoSpaceDE w:val="0"/>
        <w:autoSpaceDN w:val="0"/>
        <w:adjustRightInd w:val="0"/>
        <w:spacing w:after="0" w:line="240" w:lineRule="auto"/>
        <w:jc w:val="both"/>
        <w:rPr>
          <w:rFonts w:ascii="Palatino Linotype" w:hAnsi="Palatino Linotype" w:cs="AdvCos"/>
          <w:sz w:val="24"/>
          <w:szCs w:val="24"/>
        </w:rPr>
      </w:pPr>
    </w:p>
    <w:p w:rsidR="0018369E" w:rsidRPr="008D2915" w:rsidRDefault="0018369E"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Kahanec</w:t>
      </w:r>
      <w:proofErr w:type="spellEnd"/>
      <w:r w:rsidRPr="008D2915">
        <w:rPr>
          <w:rFonts w:ascii="Palatino Linotype" w:hAnsi="Palatino Linotype" w:cs="AdvCos"/>
          <w:sz w:val="24"/>
          <w:szCs w:val="24"/>
        </w:rPr>
        <w:t xml:space="preserve"> M and </w:t>
      </w:r>
      <w:r w:rsidR="004C698B" w:rsidRPr="008D2915">
        <w:rPr>
          <w:rFonts w:ascii="Palatino Linotype" w:hAnsi="Palatino Linotype" w:cs="AdvCos"/>
          <w:sz w:val="24"/>
          <w:szCs w:val="24"/>
        </w:rPr>
        <w:t xml:space="preserve">Zimmermann K (2010) </w:t>
      </w:r>
      <w:r w:rsidRPr="008D2915">
        <w:rPr>
          <w:rFonts w:ascii="Palatino Linotype" w:hAnsi="Palatino Linotype" w:cs="AdvCos"/>
          <w:i/>
          <w:sz w:val="24"/>
          <w:szCs w:val="24"/>
        </w:rPr>
        <w:t>Migration in an enlar</w:t>
      </w:r>
      <w:r w:rsidR="004C698B" w:rsidRPr="008D2915">
        <w:rPr>
          <w:rFonts w:ascii="Palatino Linotype" w:hAnsi="Palatino Linotype" w:cs="AdvCos"/>
          <w:i/>
          <w:sz w:val="24"/>
          <w:szCs w:val="24"/>
        </w:rPr>
        <w:t xml:space="preserve">ged EU: A challenging </w:t>
      </w:r>
      <w:r w:rsidR="004C698B" w:rsidRPr="008D2915">
        <w:rPr>
          <w:rFonts w:ascii="Palatino Linotype" w:hAnsi="Palatino Linotype" w:cs="AdvCos"/>
          <w:i/>
          <w:sz w:val="24"/>
          <w:szCs w:val="24"/>
        </w:rPr>
        <w:tab/>
        <w:t>solution?</w:t>
      </w:r>
      <w:r w:rsidRPr="008D2915">
        <w:rPr>
          <w:rFonts w:ascii="Palatino Linotype" w:hAnsi="Palatino Linotype" w:cs="AdvCos"/>
          <w:i/>
          <w:sz w:val="24"/>
          <w:szCs w:val="24"/>
        </w:rPr>
        <w:t xml:space="preserve"> In Five years of an enlarged EU</w:t>
      </w:r>
      <w:r w:rsidR="004C698B" w:rsidRPr="008D2915">
        <w:rPr>
          <w:rFonts w:ascii="Palatino Linotype" w:hAnsi="Palatino Linotype" w:cs="AdvCos"/>
          <w:sz w:val="24"/>
          <w:szCs w:val="24"/>
        </w:rPr>
        <w:t xml:space="preserve"> (pp. 63-94). Springer, </w:t>
      </w:r>
      <w:r w:rsidRPr="008D2915">
        <w:rPr>
          <w:rFonts w:ascii="Palatino Linotype" w:hAnsi="Palatino Linotype" w:cs="AdvCos"/>
          <w:sz w:val="24"/>
          <w:szCs w:val="24"/>
        </w:rPr>
        <w:t xml:space="preserve">Berlin, </w:t>
      </w:r>
      <w:r w:rsidR="004C698B" w:rsidRPr="008D2915">
        <w:rPr>
          <w:rFonts w:ascii="Palatino Linotype" w:hAnsi="Palatino Linotype" w:cs="AdvCos"/>
          <w:sz w:val="24"/>
          <w:szCs w:val="24"/>
        </w:rPr>
        <w:tab/>
      </w:r>
      <w:r w:rsidRPr="008D2915">
        <w:rPr>
          <w:rFonts w:ascii="Palatino Linotype" w:hAnsi="Palatino Linotype" w:cs="AdvCos"/>
          <w:sz w:val="24"/>
          <w:szCs w:val="24"/>
        </w:rPr>
        <w:t>Heidelberg.</w:t>
      </w:r>
    </w:p>
    <w:p w:rsidR="008424C6" w:rsidRPr="008D2915" w:rsidRDefault="008424C6" w:rsidP="000F22FC">
      <w:pPr>
        <w:autoSpaceDE w:val="0"/>
        <w:autoSpaceDN w:val="0"/>
        <w:adjustRightInd w:val="0"/>
        <w:spacing w:after="0" w:line="240" w:lineRule="auto"/>
        <w:jc w:val="both"/>
        <w:rPr>
          <w:rFonts w:ascii="Palatino Linotype" w:hAnsi="Palatino Linotype" w:cs="AdvCos"/>
          <w:sz w:val="20"/>
          <w:szCs w:val="20"/>
        </w:rPr>
      </w:pPr>
    </w:p>
    <w:p w:rsidR="00E9727C" w:rsidRPr="008D2915" w:rsidRDefault="005153A8"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Kelly M and </w:t>
      </w:r>
      <w:proofErr w:type="spellStart"/>
      <w:r w:rsidRPr="008D2915">
        <w:rPr>
          <w:rFonts w:ascii="Palatino Linotype" w:hAnsi="Palatino Linotype" w:cs="AdvCos"/>
          <w:sz w:val="24"/>
          <w:szCs w:val="24"/>
        </w:rPr>
        <w:t>Hedman</w:t>
      </w:r>
      <w:proofErr w:type="spellEnd"/>
      <w:r w:rsidRPr="008D2915">
        <w:rPr>
          <w:rFonts w:ascii="Palatino Linotype" w:hAnsi="Palatino Linotype" w:cs="AdvCos"/>
          <w:sz w:val="24"/>
          <w:szCs w:val="24"/>
        </w:rPr>
        <w:t xml:space="preserve"> L (2016) Betwe</w:t>
      </w:r>
      <w:r w:rsidR="002C1DFD" w:rsidRPr="008D2915">
        <w:rPr>
          <w:rFonts w:ascii="Palatino Linotype" w:hAnsi="Palatino Linotype" w:cs="AdvCos"/>
          <w:sz w:val="24"/>
          <w:szCs w:val="24"/>
        </w:rPr>
        <w:t>en opportunity and constraint: U</w:t>
      </w:r>
      <w:r w:rsidRPr="008D2915">
        <w:rPr>
          <w:rFonts w:ascii="Palatino Linotype" w:hAnsi="Palatino Linotype" w:cs="AdvCos"/>
          <w:sz w:val="24"/>
          <w:szCs w:val="24"/>
        </w:rPr>
        <w:t xml:space="preserve">nderstanding </w:t>
      </w:r>
      <w:r w:rsidR="00F977C0" w:rsidRPr="008D2915">
        <w:rPr>
          <w:rFonts w:ascii="Palatino Linotype" w:hAnsi="Palatino Linotype" w:cs="AdvCos"/>
          <w:sz w:val="24"/>
          <w:szCs w:val="24"/>
        </w:rPr>
        <w:tab/>
      </w:r>
      <w:r w:rsidRPr="008D2915">
        <w:rPr>
          <w:rFonts w:ascii="Palatino Linotype" w:hAnsi="Palatino Linotype" w:cs="AdvCos"/>
          <w:sz w:val="24"/>
          <w:szCs w:val="24"/>
        </w:rPr>
        <w:t xml:space="preserve">the onward </w:t>
      </w:r>
      <w:r w:rsidRPr="008D2915">
        <w:rPr>
          <w:rFonts w:ascii="Palatino Linotype" w:hAnsi="Palatino Linotype" w:cs="AdvCos"/>
          <w:sz w:val="24"/>
          <w:szCs w:val="24"/>
        </w:rPr>
        <w:tab/>
        <w:t>migration of highly educated Iranian Refugees from Sweden</w:t>
      </w:r>
      <w:r w:rsidR="00F977C0"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00F977C0" w:rsidRPr="008D2915">
        <w:rPr>
          <w:rFonts w:ascii="Palatino Linotype" w:hAnsi="Palatino Linotype" w:cs="AdvCos"/>
          <w:sz w:val="24"/>
          <w:szCs w:val="24"/>
        </w:rPr>
        <w:tab/>
      </w:r>
      <w:r w:rsidRPr="008D2915">
        <w:rPr>
          <w:rFonts w:ascii="Palatino Linotype" w:hAnsi="Palatino Linotype" w:cs="AdvCos"/>
          <w:i/>
          <w:sz w:val="24"/>
          <w:szCs w:val="24"/>
        </w:rPr>
        <w:t>Jour</w:t>
      </w:r>
      <w:r w:rsidR="00F977C0" w:rsidRPr="008D2915">
        <w:rPr>
          <w:rFonts w:ascii="Palatino Linotype" w:hAnsi="Palatino Linotype" w:cs="AdvCos"/>
          <w:i/>
          <w:sz w:val="24"/>
          <w:szCs w:val="24"/>
        </w:rPr>
        <w:t xml:space="preserve">nal of International Migration </w:t>
      </w:r>
      <w:r w:rsidRPr="008D2915">
        <w:rPr>
          <w:rFonts w:ascii="Palatino Linotype" w:hAnsi="Palatino Linotype" w:cs="AdvCos"/>
          <w:i/>
          <w:sz w:val="24"/>
          <w:szCs w:val="24"/>
        </w:rPr>
        <w:t>and Integration</w:t>
      </w:r>
      <w:r w:rsidRPr="008D2915">
        <w:rPr>
          <w:rFonts w:ascii="Palatino Linotype" w:hAnsi="Palatino Linotype" w:cs="AdvCos"/>
          <w:sz w:val="24"/>
          <w:szCs w:val="24"/>
        </w:rPr>
        <w:t xml:space="preserve"> 17</w:t>
      </w:r>
      <w:r w:rsidR="00F977C0" w:rsidRPr="008D2915">
        <w:rPr>
          <w:sz w:val="24"/>
          <w:szCs w:val="24"/>
        </w:rPr>
        <w:t xml:space="preserve">(3): </w:t>
      </w:r>
      <w:r w:rsidR="00B36A95" w:rsidRPr="008D2915">
        <w:rPr>
          <w:rFonts w:ascii="Palatino Linotype" w:hAnsi="Palatino Linotype" w:cs="AdvCos"/>
          <w:sz w:val="24"/>
          <w:szCs w:val="24"/>
        </w:rPr>
        <w:t>649-</w:t>
      </w:r>
      <w:r w:rsidRPr="008D2915">
        <w:rPr>
          <w:rFonts w:ascii="Palatino Linotype" w:hAnsi="Palatino Linotype" w:cs="AdvCos"/>
          <w:sz w:val="24"/>
          <w:szCs w:val="24"/>
        </w:rPr>
        <w:t>667.</w:t>
      </w:r>
    </w:p>
    <w:p w:rsidR="00ED701D" w:rsidRPr="008D2915" w:rsidRDefault="00ED701D" w:rsidP="000F22FC">
      <w:pPr>
        <w:autoSpaceDE w:val="0"/>
        <w:autoSpaceDN w:val="0"/>
        <w:adjustRightInd w:val="0"/>
        <w:spacing w:after="0" w:line="240" w:lineRule="auto"/>
        <w:jc w:val="both"/>
        <w:rPr>
          <w:rFonts w:ascii="Palatino Linotype" w:hAnsi="Palatino Linotype" w:cs="AdvCos"/>
          <w:sz w:val="24"/>
          <w:szCs w:val="24"/>
        </w:rPr>
      </w:pPr>
    </w:p>
    <w:p w:rsidR="00ED701D" w:rsidRPr="008D2915" w:rsidRDefault="00ED701D"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King</w:t>
      </w:r>
      <w:r w:rsidR="00AB1D56" w:rsidRPr="008D2915">
        <w:rPr>
          <w:rFonts w:ascii="Palatino Linotype" w:hAnsi="Palatino Linotype" w:cs="AdvCos"/>
          <w:sz w:val="24"/>
          <w:szCs w:val="24"/>
        </w:rPr>
        <w:t xml:space="preserve"> R and Ruiz‐</w:t>
      </w:r>
      <w:proofErr w:type="spellStart"/>
      <w:r w:rsidR="00AB1D56" w:rsidRPr="008D2915">
        <w:rPr>
          <w:rFonts w:ascii="Palatino Linotype" w:hAnsi="Palatino Linotype" w:cs="AdvCos"/>
          <w:sz w:val="24"/>
          <w:szCs w:val="24"/>
        </w:rPr>
        <w:t>Gelices</w:t>
      </w:r>
      <w:proofErr w:type="spellEnd"/>
      <w:r w:rsidR="00AB1D56" w:rsidRPr="008D2915">
        <w:rPr>
          <w:rFonts w:ascii="Palatino Linotype" w:hAnsi="Palatino Linotype" w:cs="AdvCos"/>
          <w:sz w:val="24"/>
          <w:szCs w:val="24"/>
        </w:rPr>
        <w:t xml:space="preserve"> E (2003)</w:t>
      </w:r>
      <w:r w:rsidRPr="008D2915">
        <w:rPr>
          <w:rFonts w:ascii="Palatino Linotype" w:hAnsi="Palatino Linotype" w:cs="AdvCos"/>
          <w:sz w:val="24"/>
          <w:szCs w:val="24"/>
        </w:rPr>
        <w:t xml:space="preserve"> International student migration a</w:t>
      </w:r>
      <w:r w:rsidR="00F977C0" w:rsidRPr="008D2915">
        <w:rPr>
          <w:rFonts w:ascii="Palatino Linotype" w:hAnsi="Palatino Linotype" w:cs="AdvCos"/>
          <w:sz w:val="24"/>
          <w:szCs w:val="24"/>
        </w:rPr>
        <w:t xml:space="preserve">nd the European </w:t>
      </w:r>
      <w:r w:rsidR="00F977C0" w:rsidRPr="008D2915">
        <w:rPr>
          <w:rFonts w:ascii="Palatino Linotype" w:hAnsi="Palatino Linotype" w:cs="AdvCos"/>
          <w:sz w:val="24"/>
          <w:szCs w:val="24"/>
        </w:rPr>
        <w:tab/>
        <w:t xml:space="preserve">‘year abroad’: </w:t>
      </w:r>
      <w:r w:rsidR="00A44F62" w:rsidRPr="008D2915">
        <w:rPr>
          <w:rFonts w:ascii="Palatino Linotype" w:hAnsi="Palatino Linotype" w:cs="AdvCos"/>
          <w:sz w:val="24"/>
          <w:szCs w:val="24"/>
        </w:rPr>
        <w:t>E</w:t>
      </w:r>
      <w:r w:rsidRPr="008D2915">
        <w:rPr>
          <w:rFonts w:ascii="Palatino Linotype" w:hAnsi="Palatino Linotype" w:cs="AdvCos"/>
          <w:sz w:val="24"/>
          <w:szCs w:val="24"/>
        </w:rPr>
        <w:t>ffects on European identity and</w:t>
      </w:r>
      <w:r w:rsidR="00F977C0" w:rsidRPr="008D2915">
        <w:rPr>
          <w:rFonts w:ascii="Palatino Linotype" w:hAnsi="Palatino Linotype" w:cs="AdvCos"/>
          <w:sz w:val="24"/>
          <w:szCs w:val="24"/>
        </w:rPr>
        <w:t xml:space="preserve"> subsequent migration </w:t>
      </w:r>
      <w:r w:rsidR="00F977C0" w:rsidRPr="008D2915">
        <w:rPr>
          <w:rFonts w:ascii="Palatino Linotype" w:hAnsi="Palatino Linotype" w:cs="AdvCos"/>
          <w:sz w:val="24"/>
          <w:szCs w:val="24"/>
        </w:rPr>
        <w:tab/>
        <w:t>behaviour.</w:t>
      </w:r>
      <w:r w:rsidRPr="008D2915">
        <w:rPr>
          <w:rFonts w:ascii="Palatino Linotype" w:hAnsi="Palatino Linotype" w:cs="AdvCos"/>
          <w:sz w:val="24"/>
          <w:szCs w:val="24"/>
        </w:rPr>
        <w:t xml:space="preserve"> </w:t>
      </w:r>
      <w:r w:rsidR="00F977C0" w:rsidRPr="008D2915">
        <w:rPr>
          <w:rFonts w:ascii="Palatino Linotype" w:hAnsi="Palatino Linotype" w:cs="AdvCos"/>
          <w:i/>
          <w:sz w:val="24"/>
          <w:szCs w:val="24"/>
        </w:rPr>
        <w:t xml:space="preserve">International Journal of </w:t>
      </w:r>
      <w:r w:rsidRPr="008D2915">
        <w:rPr>
          <w:rFonts w:ascii="Palatino Linotype" w:hAnsi="Palatino Linotype" w:cs="AdvCos"/>
          <w:i/>
          <w:sz w:val="24"/>
          <w:szCs w:val="24"/>
        </w:rPr>
        <w:t>Population Geography</w:t>
      </w:r>
      <w:r w:rsidR="00AB1D56" w:rsidRPr="008D2915">
        <w:rPr>
          <w:rFonts w:ascii="Palatino Linotype" w:hAnsi="Palatino Linotype" w:cs="AdvCos"/>
          <w:sz w:val="24"/>
          <w:szCs w:val="24"/>
        </w:rPr>
        <w:t xml:space="preserve"> 9</w:t>
      </w:r>
      <w:r w:rsidR="00E72A08" w:rsidRPr="008D2915">
        <w:rPr>
          <w:rFonts w:ascii="Palatino Linotype" w:hAnsi="Palatino Linotype" w:cs="AdvCos"/>
          <w:sz w:val="24"/>
          <w:szCs w:val="24"/>
        </w:rPr>
        <w:t>(3)</w:t>
      </w:r>
      <w:r w:rsidR="00F977C0" w:rsidRPr="008D2915">
        <w:rPr>
          <w:rFonts w:ascii="Palatino Linotype" w:hAnsi="Palatino Linotype" w:cs="AdvCos"/>
          <w:sz w:val="24"/>
          <w:szCs w:val="24"/>
        </w:rPr>
        <w:t>:</w:t>
      </w:r>
      <w:r w:rsidR="00AB1D56" w:rsidRPr="008D2915">
        <w:rPr>
          <w:rFonts w:ascii="Palatino Linotype" w:hAnsi="Palatino Linotype" w:cs="AdvCos"/>
          <w:sz w:val="24"/>
          <w:szCs w:val="24"/>
        </w:rPr>
        <w:t xml:space="preserve"> </w:t>
      </w:r>
      <w:r w:rsidRPr="008D2915">
        <w:rPr>
          <w:rFonts w:ascii="Palatino Linotype" w:hAnsi="Palatino Linotype" w:cs="AdvCos"/>
          <w:sz w:val="24"/>
          <w:szCs w:val="24"/>
        </w:rPr>
        <w:t>229-252</w:t>
      </w:r>
      <w:r w:rsidR="00AB1D56" w:rsidRPr="008D2915">
        <w:rPr>
          <w:rFonts w:ascii="Palatino Linotype" w:hAnsi="Palatino Linotype" w:cs="AdvCos"/>
          <w:sz w:val="24"/>
          <w:szCs w:val="24"/>
        </w:rPr>
        <w:t>.</w:t>
      </w:r>
    </w:p>
    <w:p w:rsidR="00701D8E" w:rsidRPr="008D2915" w:rsidRDefault="00701D8E" w:rsidP="000F22FC">
      <w:pPr>
        <w:autoSpaceDE w:val="0"/>
        <w:autoSpaceDN w:val="0"/>
        <w:adjustRightInd w:val="0"/>
        <w:spacing w:after="0" w:line="240" w:lineRule="auto"/>
        <w:jc w:val="both"/>
        <w:rPr>
          <w:rFonts w:ascii="Palatino Linotype" w:hAnsi="Palatino Linotype" w:cs="AdvCos"/>
          <w:sz w:val="24"/>
          <w:szCs w:val="24"/>
        </w:rPr>
      </w:pPr>
    </w:p>
    <w:p w:rsidR="00701D8E" w:rsidRPr="008D2915" w:rsidRDefault="00701D8E" w:rsidP="00A44F62">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Knorr-</w:t>
      </w:r>
      <w:proofErr w:type="spellStart"/>
      <w:r w:rsidRPr="008D2915">
        <w:rPr>
          <w:rFonts w:ascii="Palatino Linotype" w:hAnsi="Palatino Linotype" w:cs="AdvCos"/>
          <w:sz w:val="24"/>
          <w:szCs w:val="24"/>
        </w:rPr>
        <w:t>Cetina</w:t>
      </w:r>
      <w:proofErr w:type="spellEnd"/>
      <w:r w:rsidRPr="008D2915">
        <w:rPr>
          <w:rFonts w:ascii="Palatino Linotype" w:hAnsi="Palatino Linotype" w:cs="AdvCos"/>
          <w:sz w:val="24"/>
          <w:szCs w:val="24"/>
        </w:rPr>
        <w:t xml:space="preserve">, K </w:t>
      </w:r>
      <w:r w:rsidR="000F22FC" w:rsidRPr="008D2915">
        <w:rPr>
          <w:rFonts w:ascii="Palatino Linotype" w:hAnsi="Palatino Linotype" w:cs="AdvCos"/>
          <w:sz w:val="24"/>
          <w:szCs w:val="24"/>
        </w:rPr>
        <w:t>(</w:t>
      </w:r>
      <w:r w:rsidRPr="008D2915">
        <w:rPr>
          <w:rFonts w:ascii="Palatino Linotype" w:hAnsi="Palatino Linotype" w:cs="AdvCos"/>
          <w:sz w:val="24"/>
          <w:szCs w:val="24"/>
        </w:rPr>
        <w:t>2001</w:t>
      </w:r>
      <w:r w:rsidR="000F22FC" w:rsidRPr="008D2915">
        <w:rPr>
          <w:rFonts w:ascii="Palatino Linotype" w:hAnsi="Palatino Linotype" w:cs="AdvCos"/>
          <w:sz w:val="24"/>
          <w:szCs w:val="24"/>
        </w:rPr>
        <w:t>)</w:t>
      </w:r>
      <w:r w:rsidRPr="008D2915">
        <w:rPr>
          <w:rFonts w:ascii="Palatino Linotype" w:hAnsi="Palatino Linotype" w:cs="AdvCos"/>
          <w:sz w:val="24"/>
          <w:szCs w:val="24"/>
        </w:rPr>
        <w:t xml:space="preserve"> </w:t>
      </w:r>
      <w:proofErr w:type="spellStart"/>
      <w:r w:rsidRPr="008D2915">
        <w:rPr>
          <w:rFonts w:ascii="Palatino Linotype" w:hAnsi="Palatino Linotype" w:cs="AdvCos"/>
          <w:sz w:val="24"/>
          <w:szCs w:val="24"/>
        </w:rPr>
        <w:t>Objectual</w:t>
      </w:r>
      <w:proofErr w:type="spellEnd"/>
      <w:r w:rsidRPr="008D2915">
        <w:rPr>
          <w:rFonts w:ascii="Palatino Linotype" w:hAnsi="Palatino Linotype" w:cs="AdvCos"/>
          <w:sz w:val="24"/>
          <w:szCs w:val="24"/>
        </w:rPr>
        <w:t xml:space="preserve"> practice. In T</w:t>
      </w:r>
      <w:r w:rsidR="000F22FC" w:rsidRPr="008D2915">
        <w:rPr>
          <w:rFonts w:ascii="Palatino Linotype" w:hAnsi="Palatino Linotype" w:cs="AdvCos"/>
          <w:sz w:val="24"/>
          <w:szCs w:val="24"/>
        </w:rPr>
        <w:t xml:space="preserve"> R </w:t>
      </w:r>
      <w:proofErr w:type="spellStart"/>
      <w:r w:rsidR="000F22FC" w:rsidRPr="008D2915">
        <w:rPr>
          <w:rFonts w:ascii="Palatino Linotype" w:hAnsi="Palatino Linotype" w:cs="AdvCos"/>
          <w:sz w:val="24"/>
          <w:szCs w:val="24"/>
        </w:rPr>
        <w:t>Schatzki</w:t>
      </w:r>
      <w:proofErr w:type="spellEnd"/>
      <w:r w:rsidR="000F22FC" w:rsidRPr="008D2915">
        <w:rPr>
          <w:rFonts w:ascii="Palatino Linotype" w:hAnsi="Palatino Linotype" w:cs="AdvCos"/>
          <w:sz w:val="24"/>
          <w:szCs w:val="24"/>
        </w:rPr>
        <w:t>, K Knorr-</w:t>
      </w:r>
      <w:proofErr w:type="spellStart"/>
      <w:r w:rsidR="000F22FC" w:rsidRPr="008D2915">
        <w:rPr>
          <w:rFonts w:ascii="Palatino Linotype" w:hAnsi="Palatino Linotype" w:cs="AdvCos"/>
          <w:sz w:val="24"/>
          <w:szCs w:val="24"/>
        </w:rPr>
        <w:t>Cetina</w:t>
      </w:r>
      <w:proofErr w:type="spellEnd"/>
      <w:r w:rsidR="000F22FC" w:rsidRPr="008D2915">
        <w:rPr>
          <w:rFonts w:ascii="Palatino Linotype" w:hAnsi="Palatino Linotype" w:cs="AdvCos"/>
          <w:sz w:val="24"/>
          <w:szCs w:val="24"/>
        </w:rPr>
        <w:t>, &amp; E</w:t>
      </w:r>
      <w:r w:rsidRPr="008D2915">
        <w:rPr>
          <w:rFonts w:ascii="Palatino Linotype" w:hAnsi="Palatino Linotype" w:cs="AdvCos"/>
          <w:sz w:val="24"/>
          <w:szCs w:val="24"/>
        </w:rPr>
        <w:t xml:space="preserve"> </w:t>
      </w:r>
      <w:r w:rsidRPr="008D2915">
        <w:rPr>
          <w:rFonts w:ascii="Palatino Linotype" w:hAnsi="Palatino Linotype" w:cs="AdvCos"/>
          <w:sz w:val="24"/>
          <w:szCs w:val="24"/>
        </w:rPr>
        <w:tab/>
        <w:t xml:space="preserve">von </w:t>
      </w:r>
      <w:proofErr w:type="spellStart"/>
      <w:r w:rsidRPr="008D2915">
        <w:rPr>
          <w:rFonts w:ascii="Palatino Linotype" w:hAnsi="Palatino Linotype" w:cs="AdvCos"/>
          <w:sz w:val="24"/>
          <w:szCs w:val="24"/>
        </w:rPr>
        <w:t>Savigny</w:t>
      </w:r>
      <w:proofErr w:type="spellEnd"/>
      <w:r w:rsidRPr="008D2915">
        <w:rPr>
          <w:rFonts w:ascii="Palatino Linotype" w:hAnsi="Palatino Linotype" w:cs="AdvCos"/>
          <w:sz w:val="24"/>
          <w:szCs w:val="24"/>
        </w:rPr>
        <w:t xml:space="preserve"> (Eds.), </w:t>
      </w:r>
      <w:r w:rsidR="00364B6E" w:rsidRPr="008D2915">
        <w:rPr>
          <w:rFonts w:ascii="Palatino Linotype" w:hAnsi="Palatino Linotype" w:cs="AdvCos"/>
          <w:i/>
          <w:sz w:val="24"/>
          <w:szCs w:val="24"/>
        </w:rPr>
        <w:t>The Practice Turn in Contemporary T</w:t>
      </w:r>
      <w:r w:rsidR="000F22FC" w:rsidRPr="008D2915">
        <w:rPr>
          <w:rFonts w:ascii="Palatino Linotype" w:hAnsi="Palatino Linotype" w:cs="AdvCos"/>
          <w:i/>
          <w:sz w:val="24"/>
          <w:szCs w:val="24"/>
        </w:rPr>
        <w:t>heory</w:t>
      </w:r>
      <w:r w:rsidR="000F22FC" w:rsidRPr="008D2915">
        <w:rPr>
          <w:rFonts w:ascii="Palatino Linotype" w:hAnsi="Palatino Linotype" w:cs="AdvCos"/>
          <w:sz w:val="24"/>
          <w:szCs w:val="24"/>
        </w:rPr>
        <w:t>: 184-</w:t>
      </w:r>
      <w:r w:rsidRPr="008D2915">
        <w:rPr>
          <w:rFonts w:ascii="Palatino Linotype" w:hAnsi="Palatino Linotype" w:cs="AdvCos"/>
          <w:sz w:val="24"/>
          <w:szCs w:val="24"/>
        </w:rPr>
        <w:t xml:space="preserve">197. </w:t>
      </w:r>
      <w:r w:rsidRPr="008D2915">
        <w:rPr>
          <w:rFonts w:ascii="Palatino Linotype" w:hAnsi="Palatino Linotype" w:cs="AdvCos"/>
          <w:sz w:val="24"/>
          <w:szCs w:val="24"/>
        </w:rPr>
        <w:tab/>
        <w:t>London: Routledge.</w:t>
      </w:r>
    </w:p>
    <w:p w:rsidR="00AB1D56" w:rsidRPr="008D2915" w:rsidRDefault="00AB1D56" w:rsidP="000F22FC">
      <w:pPr>
        <w:autoSpaceDE w:val="0"/>
        <w:autoSpaceDN w:val="0"/>
        <w:adjustRightInd w:val="0"/>
        <w:spacing w:after="0" w:line="240" w:lineRule="auto"/>
        <w:jc w:val="both"/>
        <w:rPr>
          <w:rFonts w:ascii="Palatino Linotype" w:hAnsi="Palatino Linotype" w:cs="AdvCos"/>
          <w:sz w:val="20"/>
          <w:szCs w:val="20"/>
        </w:rPr>
      </w:pPr>
    </w:p>
    <w:p w:rsidR="00ED701D" w:rsidRPr="008D2915" w:rsidRDefault="003018E0"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Kothari U (2008) Global peddlers and local networks: Migrant cosmopolitanisms</w:t>
      </w:r>
      <w:r w:rsidR="00F977C0"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0031286E" w:rsidRPr="008D2915">
        <w:rPr>
          <w:rFonts w:ascii="Palatino Linotype" w:hAnsi="Palatino Linotype" w:cs="AdvCos"/>
          <w:sz w:val="24"/>
          <w:szCs w:val="24"/>
        </w:rPr>
        <w:tab/>
      </w:r>
      <w:r w:rsidR="0031286E" w:rsidRPr="008D2915">
        <w:rPr>
          <w:rFonts w:ascii="Palatino Linotype" w:hAnsi="Palatino Linotype" w:cs="AdvCos"/>
          <w:i/>
          <w:sz w:val="24"/>
          <w:szCs w:val="24"/>
        </w:rPr>
        <w:t xml:space="preserve">Environment and </w:t>
      </w:r>
      <w:r w:rsidRPr="008D2915">
        <w:rPr>
          <w:rFonts w:ascii="Palatino Linotype" w:hAnsi="Palatino Linotype" w:cs="AdvCos"/>
          <w:i/>
          <w:sz w:val="24"/>
          <w:szCs w:val="24"/>
        </w:rPr>
        <w:t>Planning D: Society and Space</w:t>
      </w:r>
      <w:r w:rsidRPr="008D2915">
        <w:rPr>
          <w:rFonts w:ascii="Palatino Linotype" w:hAnsi="Palatino Linotype" w:cs="AdvCos"/>
          <w:sz w:val="24"/>
          <w:szCs w:val="24"/>
        </w:rPr>
        <w:t xml:space="preserve"> 26</w:t>
      </w:r>
      <w:r w:rsidR="0031286E" w:rsidRPr="008D2915">
        <w:rPr>
          <w:rFonts w:ascii="Palatino Linotype" w:hAnsi="Palatino Linotype" w:cs="AdvCos"/>
          <w:sz w:val="24"/>
          <w:szCs w:val="24"/>
        </w:rPr>
        <w:t>(30):</w:t>
      </w:r>
      <w:r w:rsidRPr="008D2915">
        <w:rPr>
          <w:rFonts w:ascii="Palatino Linotype" w:hAnsi="Palatino Linotype" w:cs="AdvCos"/>
          <w:sz w:val="24"/>
          <w:szCs w:val="24"/>
        </w:rPr>
        <w:t xml:space="preserve"> 500-516.</w:t>
      </w:r>
    </w:p>
    <w:p w:rsidR="002F33DD" w:rsidRPr="008D2915" w:rsidRDefault="002F33DD" w:rsidP="000F22FC">
      <w:pPr>
        <w:autoSpaceDE w:val="0"/>
        <w:autoSpaceDN w:val="0"/>
        <w:adjustRightInd w:val="0"/>
        <w:spacing w:after="0" w:line="240" w:lineRule="auto"/>
        <w:jc w:val="both"/>
        <w:rPr>
          <w:rFonts w:ascii="Palatino Linotype" w:hAnsi="Palatino Linotype" w:cs="AdvCos"/>
          <w:sz w:val="24"/>
          <w:szCs w:val="24"/>
        </w:rPr>
      </w:pPr>
    </w:p>
    <w:p w:rsidR="002F33DD" w:rsidRPr="008D2915" w:rsidRDefault="002F33DD"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Krings</w:t>
      </w:r>
      <w:proofErr w:type="spellEnd"/>
      <w:r w:rsidRPr="008D2915">
        <w:rPr>
          <w:rFonts w:ascii="Palatino Linotype" w:hAnsi="Palatino Linotype" w:cs="AdvCos"/>
          <w:sz w:val="24"/>
          <w:szCs w:val="24"/>
        </w:rPr>
        <w:t xml:space="preserve"> T, </w:t>
      </w:r>
      <w:proofErr w:type="spellStart"/>
      <w:r w:rsidRPr="008D2915">
        <w:rPr>
          <w:rFonts w:ascii="Palatino Linotype" w:hAnsi="Palatino Linotype" w:cs="AdvCos"/>
          <w:sz w:val="24"/>
          <w:szCs w:val="24"/>
        </w:rPr>
        <w:t>Bobek</w:t>
      </w:r>
      <w:proofErr w:type="spellEnd"/>
      <w:r w:rsidRPr="008D2915">
        <w:rPr>
          <w:rFonts w:ascii="Palatino Linotype" w:hAnsi="Palatino Linotype" w:cs="AdvCos"/>
          <w:sz w:val="24"/>
          <w:szCs w:val="24"/>
        </w:rPr>
        <w:t xml:space="preserve"> A, Mori</w:t>
      </w:r>
      <w:r w:rsidR="00F7798E" w:rsidRPr="008D2915">
        <w:rPr>
          <w:rFonts w:ascii="Palatino Linotype" w:hAnsi="Palatino Linotype" w:cs="AdvCos"/>
          <w:sz w:val="24"/>
          <w:szCs w:val="24"/>
        </w:rPr>
        <w:t xml:space="preserve">arty E, </w:t>
      </w:r>
      <w:proofErr w:type="spellStart"/>
      <w:r w:rsidR="00F7798E" w:rsidRPr="008D2915">
        <w:rPr>
          <w:rFonts w:ascii="Palatino Linotype" w:hAnsi="Palatino Linotype" w:cs="AdvCos"/>
          <w:sz w:val="24"/>
          <w:szCs w:val="24"/>
        </w:rPr>
        <w:t>Salamońska</w:t>
      </w:r>
      <w:proofErr w:type="spellEnd"/>
      <w:r w:rsidR="00F7798E" w:rsidRPr="008D2915">
        <w:rPr>
          <w:rFonts w:ascii="Palatino Linotype" w:hAnsi="Palatino Linotype" w:cs="AdvCos"/>
          <w:sz w:val="24"/>
          <w:szCs w:val="24"/>
        </w:rPr>
        <w:t xml:space="preserve"> J and Wickham J</w:t>
      </w:r>
      <w:r w:rsidRPr="008D2915">
        <w:rPr>
          <w:rFonts w:ascii="Palatino Linotype" w:hAnsi="Palatino Linotype" w:cs="AdvCos"/>
          <w:sz w:val="24"/>
          <w:szCs w:val="24"/>
        </w:rPr>
        <w:t xml:space="preserve"> (2013) Polish migration </w:t>
      </w:r>
      <w:r w:rsidR="00F7798E" w:rsidRPr="008D2915">
        <w:rPr>
          <w:rFonts w:ascii="Palatino Linotype" w:hAnsi="Palatino Linotype" w:cs="AdvCos"/>
          <w:sz w:val="24"/>
          <w:szCs w:val="24"/>
        </w:rPr>
        <w:tab/>
      </w:r>
      <w:r w:rsidRPr="008D2915">
        <w:rPr>
          <w:rFonts w:ascii="Palatino Linotype" w:hAnsi="Palatino Linotype" w:cs="AdvCos"/>
          <w:sz w:val="24"/>
          <w:szCs w:val="24"/>
        </w:rPr>
        <w:t>to Ireland:</w:t>
      </w:r>
      <w:r w:rsidR="00F7798E" w:rsidRPr="008D2915">
        <w:rPr>
          <w:rFonts w:ascii="Palatino Linotype" w:hAnsi="Palatino Linotype" w:cs="AdvCos"/>
          <w:sz w:val="24"/>
          <w:szCs w:val="24"/>
        </w:rPr>
        <w:t xml:space="preserve"> </w:t>
      </w:r>
      <w:r w:rsidR="00BA027E" w:rsidRPr="008D2915">
        <w:rPr>
          <w:rFonts w:ascii="Palatino Linotype" w:hAnsi="Palatino Linotype" w:cs="AdvCos"/>
          <w:sz w:val="24"/>
          <w:szCs w:val="24"/>
        </w:rPr>
        <w:t>‘F</w:t>
      </w:r>
      <w:r w:rsidRPr="008D2915">
        <w:rPr>
          <w:rFonts w:ascii="Palatino Linotype" w:hAnsi="Palatino Linotype" w:cs="AdvCos"/>
          <w:sz w:val="24"/>
          <w:szCs w:val="24"/>
        </w:rPr>
        <w:t xml:space="preserve">ree movers’ in the new European mobility space. </w:t>
      </w:r>
      <w:r w:rsidRPr="008D2915">
        <w:rPr>
          <w:rFonts w:ascii="Palatino Linotype" w:hAnsi="Palatino Linotype" w:cs="AdvCos"/>
          <w:i/>
          <w:sz w:val="24"/>
          <w:szCs w:val="24"/>
        </w:rPr>
        <w:t xml:space="preserve">Journal of Ethnic </w:t>
      </w:r>
      <w:r w:rsidR="00F7798E" w:rsidRPr="008D2915">
        <w:rPr>
          <w:rFonts w:ascii="Palatino Linotype" w:hAnsi="Palatino Linotype" w:cs="AdvCos"/>
          <w:i/>
          <w:sz w:val="24"/>
          <w:szCs w:val="24"/>
        </w:rPr>
        <w:tab/>
      </w:r>
      <w:r w:rsidRPr="008D2915">
        <w:rPr>
          <w:rFonts w:ascii="Palatino Linotype" w:hAnsi="Palatino Linotype" w:cs="AdvCos"/>
          <w:i/>
          <w:sz w:val="24"/>
          <w:szCs w:val="24"/>
        </w:rPr>
        <w:t>and Migration Studies</w:t>
      </w:r>
      <w:r w:rsidRPr="008D2915">
        <w:rPr>
          <w:rFonts w:ascii="Palatino Linotype" w:hAnsi="Palatino Linotype" w:cs="AdvCos"/>
          <w:sz w:val="24"/>
          <w:szCs w:val="24"/>
        </w:rPr>
        <w:t>. 39(1): 87-103.</w:t>
      </w:r>
    </w:p>
    <w:p w:rsidR="00D60416" w:rsidRPr="008D2915" w:rsidRDefault="00D60416" w:rsidP="000F22FC">
      <w:pPr>
        <w:autoSpaceDE w:val="0"/>
        <w:autoSpaceDN w:val="0"/>
        <w:adjustRightInd w:val="0"/>
        <w:spacing w:after="0" w:line="240" w:lineRule="auto"/>
        <w:jc w:val="both"/>
        <w:rPr>
          <w:rFonts w:ascii="Palatino Linotype" w:hAnsi="Palatino Linotype" w:cs="AdvCos"/>
          <w:sz w:val="20"/>
          <w:szCs w:val="20"/>
        </w:rPr>
      </w:pPr>
    </w:p>
    <w:p w:rsidR="00B00DC0" w:rsidRPr="008D2915" w:rsidRDefault="00D60416"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Langley</w:t>
      </w:r>
      <w:r w:rsidR="006E5925" w:rsidRPr="008D2915">
        <w:rPr>
          <w:rFonts w:ascii="Palatino Linotype" w:hAnsi="Palatino Linotype" w:cs="AdvCos"/>
          <w:sz w:val="24"/>
          <w:szCs w:val="24"/>
        </w:rPr>
        <w:t xml:space="preserve"> </w:t>
      </w:r>
      <w:r w:rsidRPr="008D2915">
        <w:rPr>
          <w:rFonts w:ascii="Palatino Linotype" w:hAnsi="Palatino Linotype" w:cs="AdvCos"/>
          <w:sz w:val="24"/>
          <w:szCs w:val="24"/>
        </w:rPr>
        <w:t>A (1999) Strategies for theorizing from process data</w:t>
      </w:r>
      <w:r w:rsidR="0031286E"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Pr="008D2915">
        <w:rPr>
          <w:rFonts w:ascii="Palatino Linotype" w:hAnsi="Palatino Linotype" w:cs="AdvCos"/>
          <w:i/>
          <w:sz w:val="24"/>
          <w:szCs w:val="24"/>
        </w:rPr>
        <w:t xml:space="preserve">Academy of Management </w:t>
      </w:r>
      <w:r w:rsidR="0031286E" w:rsidRPr="008D2915">
        <w:rPr>
          <w:rFonts w:ascii="Palatino Linotype" w:hAnsi="Palatino Linotype" w:cs="AdvCos"/>
          <w:i/>
          <w:sz w:val="24"/>
          <w:szCs w:val="24"/>
        </w:rPr>
        <w:tab/>
      </w:r>
      <w:r w:rsidRPr="008D2915">
        <w:rPr>
          <w:rFonts w:ascii="Palatino Linotype" w:hAnsi="Palatino Linotype" w:cs="AdvCos"/>
          <w:i/>
          <w:sz w:val="24"/>
          <w:szCs w:val="24"/>
        </w:rPr>
        <w:t>Review</w:t>
      </w:r>
      <w:r w:rsidRPr="008D2915">
        <w:rPr>
          <w:rFonts w:ascii="Palatino Linotype" w:hAnsi="Palatino Linotype" w:cs="AdvCos"/>
          <w:sz w:val="24"/>
          <w:szCs w:val="24"/>
        </w:rPr>
        <w:t xml:space="preserve"> 24(4)</w:t>
      </w:r>
      <w:r w:rsidR="0031286E"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Pr="008D2915">
        <w:rPr>
          <w:rFonts w:ascii="Palatino Linotype" w:hAnsi="Palatino Linotype" w:cs="AdvCos"/>
          <w:sz w:val="24"/>
          <w:szCs w:val="24"/>
        </w:rPr>
        <w:tab/>
        <w:t>691-710.</w:t>
      </w:r>
    </w:p>
    <w:p w:rsidR="00D60416" w:rsidRPr="008D2915" w:rsidRDefault="00D60416" w:rsidP="000F22FC">
      <w:pPr>
        <w:autoSpaceDE w:val="0"/>
        <w:autoSpaceDN w:val="0"/>
        <w:adjustRightInd w:val="0"/>
        <w:spacing w:after="0" w:line="240" w:lineRule="auto"/>
        <w:jc w:val="both"/>
        <w:rPr>
          <w:rFonts w:ascii="Palatino Linotype" w:hAnsi="Palatino Linotype" w:cs="AdvCos"/>
          <w:sz w:val="20"/>
          <w:szCs w:val="20"/>
        </w:rPr>
      </w:pPr>
    </w:p>
    <w:p w:rsidR="00F53E79" w:rsidRPr="008D2915" w:rsidRDefault="00B00DC0"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lastRenderedPageBreak/>
        <w:t xml:space="preserve">Leblanc MN (2002) Processes of identification among French-speaking West African </w:t>
      </w:r>
      <w:r w:rsidR="0031286E" w:rsidRPr="008D2915">
        <w:rPr>
          <w:rFonts w:ascii="Palatino Linotype" w:hAnsi="Palatino Linotype" w:cs="AdvCos"/>
          <w:sz w:val="24"/>
          <w:szCs w:val="24"/>
        </w:rPr>
        <w:tab/>
      </w:r>
      <w:r w:rsidR="00BA027E" w:rsidRPr="008D2915">
        <w:rPr>
          <w:rFonts w:ascii="Palatino Linotype" w:hAnsi="Palatino Linotype" w:cs="AdvCos"/>
          <w:sz w:val="24"/>
          <w:szCs w:val="24"/>
        </w:rPr>
        <w:t xml:space="preserve">migrants in </w:t>
      </w:r>
      <w:r w:rsidRPr="008D2915">
        <w:rPr>
          <w:rFonts w:ascii="Palatino Linotype" w:hAnsi="Palatino Linotype" w:cs="AdvCos"/>
          <w:sz w:val="24"/>
          <w:szCs w:val="24"/>
        </w:rPr>
        <w:t>Montreal</w:t>
      </w:r>
      <w:r w:rsidR="0031286E"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Pr="008D2915">
        <w:rPr>
          <w:rFonts w:ascii="Palatino Linotype" w:hAnsi="Palatino Linotype" w:cs="AdvCos"/>
          <w:i/>
          <w:sz w:val="24"/>
          <w:szCs w:val="24"/>
        </w:rPr>
        <w:t>Canadian Ethnic Studies</w:t>
      </w:r>
      <w:r w:rsidR="00236AE1" w:rsidRPr="008D2915">
        <w:rPr>
          <w:rFonts w:ascii="Palatino Linotype" w:hAnsi="Palatino Linotype" w:cs="AdvCos"/>
          <w:sz w:val="24"/>
          <w:szCs w:val="24"/>
        </w:rPr>
        <w:t xml:space="preserve"> 34(3)</w:t>
      </w:r>
      <w:r w:rsidR="0031286E" w:rsidRPr="008D2915">
        <w:rPr>
          <w:rFonts w:ascii="Palatino Linotype" w:hAnsi="Palatino Linotype" w:cs="AdvCos"/>
          <w:sz w:val="24"/>
          <w:szCs w:val="24"/>
        </w:rPr>
        <w:t>:</w:t>
      </w:r>
      <w:r w:rsidR="00236AE1" w:rsidRPr="008D2915">
        <w:rPr>
          <w:rFonts w:ascii="Palatino Linotype" w:hAnsi="Palatino Linotype" w:cs="AdvCos"/>
          <w:sz w:val="24"/>
          <w:szCs w:val="24"/>
        </w:rPr>
        <w:t xml:space="preserve"> </w:t>
      </w:r>
      <w:r w:rsidRPr="008D2915">
        <w:rPr>
          <w:rFonts w:ascii="Palatino Linotype" w:hAnsi="Palatino Linotype" w:cs="AdvCos"/>
          <w:sz w:val="24"/>
          <w:szCs w:val="24"/>
        </w:rPr>
        <w:t>21-141.</w:t>
      </w:r>
    </w:p>
    <w:p w:rsidR="00275EBD" w:rsidRPr="008D2915" w:rsidRDefault="00275EBD" w:rsidP="000F22FC">
      <w:pPr>
        <w:autoSpaceDE w:val="0"/>
        <w:autoSpaceDN w:val="0"/>
        <w:adjustRightInd w:val="0"/>
        <w:spacing w:after="0" w:line="240" w:lineRule="auto"/>
        <w:jc w:val="both"/>
        <w:rPr>
          <w:rFonts w:ascii="Palatino Linotype" w:hAnsi="Palatino Linotype" w:cs="AdvCos"/>
          <w:sz w:val="24"/>
          <w:szCs w:val="24"/>
        </w:rPr>
      </w:pPr>
    </w:p>
    <w:p w:rsidR="00E27E48" w:rsidRPr="008D2915" w:rsidRDefault="00275EBD"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Lyle J (2003) Stimulated recall: A report on its use in naturalistic research. </w:t>
      </w:r>
      <w:r w:rsidRPr="008D2915">
        <w:rPr>
          <w:rFonts w:ascii="Palatino Linotype" w:hAnsi="Palatino Linotype" w:cs="AdvCos"/>
          <w:i/>
          <w:sz w:val="24"/>
          <w:szCs w:val="24"/>
        </w:rPr>
        <w:t xml:space="preserve">British </w:t>
      </w:r>
      <w:r w:rsidRPr="008D2915">
        <w:rPr>
          <w:rFonts w:ascii="Palatino Linotype" w:hAnsi="Palatino Linotype" w:cs="AdvCos"/>
          <w:i/>
          <w:sz w:val="24"/>
          <w:szCs w:val="24"/>
        </w:rPr>
        <w:tab/>
        <w:t>Educational Research Journal</w:t>
      </w:r>
      <w:r w:rsidRPr="008D2915">
        <w:rPr>
          <w:rFonts w:ascii="Palatino Linotype" w:hAnsi="Palatino Linotype" w:cs="AdvCos"/>
          <w:sz w:val="24"/>
          <w:szCs w:val="24"/>
        </w:rPr>
        <w:t>. 29(6): 861-878.</w:t>
      </w:r>
    </w:p>
    <w:p w:rsidR="00275EBD" w:rsidRPr="008D2915" w:rsidRDefault="00275EBD" w:rsidP="000F22FC">
      <w:pPr>
        <w:autoSpaceDE w:val="0"/>
        <w:autoSpaceDN w:val="0"/>
        <w:adjustRightInd w:val="0"/>
        <w:spacing w:after="0" w:line="240" w:lineRule="auto"/>
        <w:jc w:val="both"/>
        <w:rPr>
          <w:rFonts w:ascii="Palatino Linotype" w:hAnsi="Palatino Linotype" w:cs="AdvCos"/>
          <w:sz w:val="24"/>
          <w:szCs w:val="24"/>
        </w:rPr>
      </w:pPr>
    </w:p>
    <w:p w:rsidR="00E63A3C" w:rsidRPr="008D2915" w:rsidRDefault="00E27E48" w:rsidP="000F22FC">
      <w:pPr>
        <w:autoSpaceDE w:val="0"/>
        <w:autoSpaceDN w:val="0"/>
        <w:adjustRightInd w:val="0"/>
        <w:spacing w:after="0" w:line="240" w:lineRule="auto"/>
        <w:jc w:val="both"/>
        <w:rPr>
          <w:rFonts w:ascii="Palatino Linotype" w:hAnsi="Palatino Linotype"/>
          <w:sz w:val="24"/>
          <w:szCs w:val="24"/>
        </w:rPr>
      </w:pPr>
      <w:r w:rsidRPr="008D2915">
        <w:rPr>
          <w:rFonts w:ascii="Palatino Linotype" w:hAnsi="Palatino Linotype"/>
          <w:sz w:val="24"/>
          <w:szCs w:val="24"/>
        </w:rPr>
        <w:t>Lynn M (2016)</w:t>
      </w:r>
      <w:r w:rsidRPr="008D2915">
        <w:t xml:space="preserve"> </w:t>
      </w:r>
      <w:r w:rsidRPr="008D2915">
        <w:rPr>
          <w:rFonts w:ascii="Palatino Linotype" w:hAnsi="Palatino Linotype"/>
          <w:sz w:val="24"/>
          <w:szCs w:val="24"/>
        </w:rPr>
        <w:t>The eurozone is turning into a poverty machine, Telegraph. At:</w:t>
      </w:r>
      <w:r w:rsidRPr="008D2915">
        <w:t xml:space="preserve"> </w:t>
      </w:r>
      <w:r w:rsidRPr="008D2915">
        <w:tab/>
      </w:r>
      <w:hyperlink r:id="rId13" w:history="1">
        <w:r w:rsidR="006D1E00" w:rsidRPr="008D2915">
          <w:rPr>
            <w:rStyle w:val="Hyperlink"/>
            <w:rFonts w:ascii="Palatino Linotype" w:hAnsi="Palatino Linotype"/>
            <w:color w:val="auto"/>
            <w:sz w:val="24"/>
            <w:szCs w:val="24"/>
          </w:rPr>
          <w:t>http://www.telegraph.co.uk/business/2016/10/24/the-eurozone-is-turning-</w:t>
        </w:r>
        <w:r w:rsidR="006D1E00" w:rsidRPr="008D2915">
          <w:rPr>
            <w:rStyle w:val="Hyperlink"/>
            <w:rFonts w:ascii="Palatino Linotype" w:hAnsi="Palatino Linotype"/>
            <w:color w:val="auto"/>
            <w:sz w:val="24"/>
            <w:szCs w:val="24"/>
          </w:rPr>
          <w:tab/>
          <w:t>into-a-poverty-machine/</w:t>
        </w:r>
      </w:hyperlink>
      <w:r w:rsidRPr="008D2915">
        <w:rPr>
          <w:rFonts w:ascii="Palatino Linotype" w:hAnsi="Palatino Linotype"/>
          <w:sz w:val="24"/>
          <w:szCs w:val="24"/>
        </w:rPr>
        <w:t xml:space="preserve"> (Accessed January, 2018).</w:t>
      </w:r>
    </w:p>
    <w:p w:rsidR="00E27E48" w:rsidRPr="008D2915" w:rsidRDefault="00E27E48" w:rsidP="000F22FC">
      <w:pPr>
        <w:autoSpaceDE w:val="0"/>
        <w:autoSpaceDN w:val="0"/>
        <w:adjustRightInd w:val="0"/>
        <w:spacing w:after="0" w:line="240" w:lineRule="auto"/>
        <w:jc w:val="both"/>
        <w:rPr>
          <w:rFonts w:ascii="Palatino Linotype" w:hAnsi="Palatino Linotype" w:cs="AdvCos"/>
          <w:sz w:val="20"/>
          <w:szCs w:val="20"/>
        </w:rPr>
      </w:pPr>
    </w:p>
    <w:p w:rsidR="006350BF" w:rsidRPr="008D2915" w:rsidRDefault="00E63A3C" w:rsidP="006350BF">
      <w:pPr>
        <w:autoSpaceDE w:val="0"/>
        <w:autoSpaceDN w:val="0"/>
        <w:adjustRightInd w:val="0"/>
        <w:spacing w:after="0" w:line="240" w:lineRule="auto"/>
        <w:jc w:val="both"/>
        <w:rPr>
          <w:rFonts w:ascii="Palatino Linotype" w:eastAsia="Times New Roman" w:hAnsi="Palatino Linotype" w:cs="Times New Roman"/>
          <w:snapToGrid w:val="0"/>
          <w:sz w:val="24"/>
          <w:szCs w:val="24"/>
          <w:lang w:val="en-US"/>
        </w:rPr>
      </w:pPr>
      <w:r w:rsidRPr="008D2915">
        <w:rPr>
          <w:rFonts w:ascii="Palatino Linotype" w:eastAsia="Times New Roman" w:hAnsi="Palatino Linotype" w:cs="Times New Roman"/>
          <w:iCs/>
          <w:snapToGrid w:val="0"/>
          <w:sz w:val="24"/>
          <w:szCs w:val="24"/>
          <w:lang w:val="en-US"/>
        </w:rPr>
        <w:t xml:space="preserve">Maclean M, Harvey C and Chia R (2012) </w:t>
      </w:r>
      <w:r w:rsidRPr="008D2915">
        <w:rPr>
          <w:rFonts w:ascii="Palatino Linotype" w:eastAsia="Times New Roman" w:hAnsi="Palatino Linotype" w:cs="Times New Roman"/>
          <w:snapToGrid w:val="0"/>
          <w:sz w:val="24"/>
          <w:szCs w:val="24"/>
          <w:lang w:val="en-US"/>
        </w:rPr>
        <w:t xml:space="preserve">Reflexive practice and the making of elite </w:t>
      </w:r>
      <w:r w:rsidR="0031286E" w:rsidRPr="008D2915">
        <w:rPr>
          <w:rFonts w:ascii="Palatino Linotype" w:eastAsia="Times New Roman" w:hAnsi="Palatino Linotype" w:cs="Times New Roman"/>
          <w:snapToGrid w:val="0"/>
          <w:sz w:val="24"/>
          <w:szCs w:val="24"/>
          <w:lang w:val="en-US"/>
        </w:rPr>
        <w:tab/>
      </w:r>
      <w:r w:rsidRPr="008D2915">
        <w:rPr>
          <w:rFonts w:ascii="Palatino Linotype" w:eastAsia="Times New Roman" w:hAnsi="Palatino Linotype" w:cs="Times New Roman"/>
          <w:snapToGrid w:val="0"/>
          <w:sz w:val="24"/>
          <w:szCs w:val="24"/>
          <w:lang w:val="en-US"/>
        </w:rPr>
        <w:t>business careers</w:t>
      </w:r>
      <w:r w:rsidR="0031286E" w:rsidRPr="008D2915">
        <w:rPr>
          <w:rFonts w:ascii="Palatino Linotype" w:eastAsia="Times New Roman" w:hAnsi="Palatino Linotype" w:cs="Times New Roman"/>
          <w:snapToGrid w:val="0"/>
          <w:sz w:val="24"/>
          <w:szCs w:val="24"/>
          <w:lang w:val="en-US"/>
        </w:rPr>
        <w:t>.</w:t>
      </w:r>
      <w:r w:rsidRPr="008D2915">
        <w:rPr>
          <w:rFonts w:ascii="Palatino Linotype" w:eastAsia="Times New Roman" w:hAnsi="Palatino Linotype" w:cs="Times New Roman"/>
          <w:snapToGrid w:val="0"/>
          <w:sz w:val="24"/>
          <w:szCs w:val="24"/>
          <w:lang w:val="en-US"/>
        </w:rPr>
        <w:t xml:space="preserve"> </w:t>
      </w:r>
      <w:r w:rsidRPr="008D2915">
        <w:rPr>
          <w:rFonts w:ascii="Palatino Linotype" w:eastAsia="Times New Roman" w:hAnsi="Palatino Linotype" w:cs="Times New Roman"/>
          <w:i/>
          <w:snapToGrid w:val="0"/>
          <w:sz w:val="24"/>
          <w:szCs w:val="24"/>
          <w:lang w:val="en-US"/>
        </w:rPr>
        <w:t>Management Learning</w:t>
      </w:r>
      <w:r w:rsidRPr="008D2915">
        <w:rPr>
          <w:rFonts w:ascii="Palatino Linotype" w:eastAsia="Times New Roman" w:hAnsi="Palatino Linotype" w:cs="Times New Roman"/>
          <w:snapToGrid w:val="0"/>
          <w:sz w:val="24"/>
          <w:szCs w:val="24"/>
          <w:lang w:val="en-US"/>
        </w:rPr>
        <w:t xml:space="preserve"> 43(4)</w:t>
      </w:r>
      <w:r w:rsidR="0031286E" w:rsidRPr="008D2915">
        <w:rPr>
          <w:rFonts w:ascii="Palatino Linotype" w:eastAsia="Times New Roman" w:hAnsi="Palatino Linotype" w:cs="Times New Roman"/>
          <w:snapToGrid w:val="0"/>
          <w:sz w:val="24"/>
          <w:szCs w:val="24"/>
          <w:lang w:val="en-US"/>
        </w:rPr>
        <w:t>:</w:t>
      </w:r>
      <w:r w:rsidRPr="008D2915">
        <w:rPr>
          <w:rFonts w:ascii="Palatino Linotype" w:eastAsia="Times New Roman" w:hAnsi="Palatino Linotype" w:cs="Times New Roman"/>
          <w:snapToGrid w:val="0"/>
          <w:sz w:val="24"/>
          <w:szCs w:val="24"/>
          <w:lang w:val="en-US"/>
        </w:rPr>
        <w:t xml:space="preserve"> 385-404.</w:t>
      </w:r>
    </w:p>
    <w:p w:rsidR="006350BF" w:rsidRPr="008D2915" w:rsidRDefault="006350BF" w:rsidP="006350BF">
      <w:pPr>
        <w:autoSpaceDE w:val="0"/>
        <w:autoSpaceDN w:val="0"/>
        <w:adjustRightInd w:val="0"/>
        <w:spacing w:after="0" w:line="240" w:lineRule="auto"/>
        <w:jc w:val="both"/>
        <w:rPr>
          <w:rFonts w:ascii="Palatino Linotype" w:eastAsia="Times New Roman" w:hAnsi="Palatino Linotype" w:cs="Times New Roman"/>
          <w:snapToGrid w:val="0"/>
          <w:sz w:val="24"/>
          <w:szCs w:val="24"/>
          <w:lang w:val="en-US"/>
        </w:rPr>
      </w:pPr>
    </w:p>
    <w:p w:rsidR="00956A3D" w:rsidRPr="008D2915" w:rsidRDefault="002A1E86" w:rsidP="006350BF">
      <w:pPr>
        <w:autoSpaceDE w:val="0"/>
        <w:autoSpaceDN w:val="0"/>
        <w:adjustRightInd w:val="0"/>
        <w:spacing w:line="240" w:lineRule="auto"/>
        <w:jc w:val="both"/>
        <w:rPr>
          <w:rFonts w:ascii="Palatino Linotype" w:hAnsi="Palatino Linotype" w:cs="AdvCos"/>
          <w:sz w:val="24"/>
          <w:szCs w:val="24"/>
        </w:rPr>
      </w:pPr>
      <w:r w:rsidRPr="008D2915">
        <w:rPr>
          <w:rFonts w:ascii="Palatino Linotype" w:eastAsia="Times New Roman" w:hAnsi="Palatino Linotype" w:cs="Times New Roman"/>
          <w:iCs/>
          <w:snapToGrid w:val="0"/>
          <w:sz w:val="24"/>
          <w:szCs w:val="24"/>
          <w:lang w:val="en-US"/>
        </w:rPr>
        <w:t>Maclean M, Harvey</w:t>
      </w:r>
      <w:r w:rsidR="005749A3" w:rsidRPr="008D2915">
        <w:rPr>
          <w:rFonts w:ascii="Palatino Linotype" w:eastAsia="Times New Roman" w:hAnsi="Palatino Linotype" w:cs="Times New Roman"/>
          <w:iCs/>
          <w:snapToGrid w:val="0"/>
          <w:sz w:val="24"/>
          <w:szCs w:val="24"/>
          <w:lang w:val="en-US"/>
        </w:rPr>
        <w:t xml:space="preserve"> C and </w:t>
      </w:r>
      <w:proofErr w:type="spellStart"/>
      <w:r w:rsidR="005749A3" w:rsidRPr="008D2915">
        <w:rPr>
          <w:rFonts w:ascii="Palatino Linotype" w:eastAsia="Times New Roman" w:hAnsi="Palatino Linotype" w:cs="Times New Roman"/>
          <w:iCs/>
          <w:snapToGrid w:val="0"/>
          <w:sz w:val="24"/>
          <w:szCs w:val="24"/>
          <w:lang w:val="en-US"/>
        </w:rPr>
        <w:t>Stringfellow</w:t>
      </w:r>
      <w:proofErr w:type="spellEnd"/>
      <w:r w:rsidR="005749A3" w:rsidRPr="008D2915">
        <w:rPr>
          <w:rFonts w:ascii="Palatino Linotype" w:eastAsia="Times New Roman" w:hAnsi="Palatino Linotype" w:cs="Times New Roman"/>
          <w:iCs/>
          <w:snapToGrid w:val="0"/>
          <w:sz w:val="24"/>
          <w:szCs w:val="24"/>
          <w:lang w:val="en-US"/>
        </w:rPr>
        <w:t>, LJ (2017)</w:t>
      </w:r>
      <w:r w:rsidR="00956A3D" w:rsidRPr="008D2915">
        <w:rPr>
          <w:rFonts w:ascii="Palatino Linotype" w:eastAsia="Times New Roman" w:hAnsi="Palatino Linotype" w:cs="Times New Roman"/>
          <w:iCs/>
          <w:snapToGrid w:val="0"/>
          <w:sz w:val="24"/>
          <w:szCs w:val="24"/>
          <w:lang w:val="en-US"/>
        </w:rPr>
        <w:t xml:space="preserve"> </w:t>
      </w:r>
      <w:r w:rsidR="00992A91" w:rsidRPr="008D2915">
        <w:rPr>
          <w:rFonts w:ascii="Palatino Linotype" w:eastAsia="Times New Roman" w:hAnsi="Palatino Linotype" w:cs="Times New Roman"/>
          <w:iCs/>
          <w:snapToGrid w:val="0"/>
          <w:sz w:val="24"/>
          <w:szCs w:val="24"/>
        </w:rPr>
        <w:t>Narrative, metaphor</w:t>
      </w:r>
      <w:r w:rsidR="00956A3D" w:rsidRPr="008D2915">
        <w:rPr>
          <w:rFonts w:ascii="Palatino Linotype" w:eastAsia="Times New Roman" w:hAnsi="Palatino Linotype" w:cs="Times New Roman"/>
          <w:iCs/>
          <w:snapToGrid w:val="0"/>
          <w:sz w:val="24"/>
          <w:szCs w:val="24"/>
        </w:rPr>
        <w:t xml:space="preserve"> and the </w:t>
      </w:r>
      <w:r w:rsidR="00FE14B0" w:rsidRPr="008D2915">
        <w:rPr>
          <w:rFonts w:ascii="Palatino Linotype" w:eastAsia="Times New Roman" w:hAnsi="Palatino Linotype" w:cs="Times New Roman"/>
          <w:iCs/>
          <w:snapToGrid w:val="0"/>
          <w:sz w:val="24"/>
          <w:szCs w:val="24"/>
        </w:rPr>
        <w:tab/>
      </w:r>
      <w:r w:rsidR="00956A3D" w:rsidRPr="008D2915">
        <w:rPr>
          <w:rFonts w:ascii="Palatino Linotype" w:eastAsia="Times New Roman" w:hAnsi="Palatino Linotype" w:cs="Times New Roman"/>
          <w:iCs/>
          <w:snapToGrid w:val="0"/>
          <w:sz w:val="24"/>
          <w:szCs w:val="24"/>
        </w:rPr>
        <w:t xml:space="preserve">subjective understanding of historic identity transition. </w:t>
      </w:r>
      <w:r w:rsidR="00956A3D" w:rsidRPr="008D2915">
        <w:rPr>
          <w:rFonts w:ascii="Palatino Linotype" w:eastAsia="Times New Roman" w:hAnsi="Palatino Linotype" w:cs="Times New Roman"/>
          <w:i/>
          <w:iCs/>
          <w:snapToGrid w:val="0"/>
          <w:sz w:val="24"/>
          <w:szCs w:val="24"/>
        </w:rPr>
        <w:t>Business History</w:t>
      </w:r>
      <w:r w:rsidR="00956A3D" w:rsidRPr="008D2915">
        <w:rPr>
          <w:rFonts w:ascii="Palatino Linotype" w:eastAsia="Times New Roman" w:hAnsi="Palatino Linotype" w:cs="Times New Roman"/>
          <w:iCs/>
          <w:snapToGrid w:val="0"/>
          <w:sz w:val="24"/>
          <w:szCs w:val="24"/>
        </w:rPr>
        <w:t xml:space="preserve"> 59(8): </w:t>
      </w:r>
      <w:r w:rsidR="00FE14B0" w:rsidRPr="008D2915">
        <w:rPr>
          <w:rFonts w:ascii="Palatino Linotype" w:eastAsia="Times New Roman" w:hAnsi="Palatino Linotype" w:cs="Times New Roman"/>
          <w:iCs/>
          <w:snapToGrid w:val="0"/>
          <w:sz w:val="24"/>
          <w:szCs w:val="24"/>
        </w:rPr>
        <w:tab/>
      </w:r>
      <w:r w:rsidR="00956A3D" w:rsidRPr="008D2915">
        <w:rPr>
          <w:rFonts w:ascii="Palatino Linotype" w:eastAsia="Times New Roman" w:hAnsi="Palatino Linotype" w:cs="Times New Roman"/>
          <w:iCs/>
          <w:snapToGrid w:val="0"/>
          <w:sz w:val="24"/>
          <w:szCs w:val="24"/>
        </w:rPr>
        <w:t>1218-1241.</w:t>
      </w:r>
    </w:p>
    <w:p w:rsidR="00B47AF7" w:rsidRPr="008D2915" w:rsidRDefault="00B47AF7" w:rsidP="000F22FC">
      <w:pPr>
        <w:autoSpaceDE w:val="0"/>
        <w:autoSpaceDN w:val="0"/>
        <w:adjustRightInd w:val="0"/>
        <w:spacing w:after="0" w:line="240" w:lineRule="auto"/>
        <w:jc w:val="both"/>
        <w:rPr>
          <w:rFonts w:ascii="Palatino Linotype" w:hAnsi="Palatino Linotype" w:cs="AdvCos"/>
          <w:sz w:val="20"/>
          <w:szCs w:val="20"/>
        </w:rPr>
      </w:pPr>
    </w:p>
    <w:p w:rsidR="00C7257A" w:rsidRPr="008D2915" w:rsidRDefault="005667FA"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Mădroane</w:t>
      </w:r>
      <w:proofErr w:type="spellEnd"/>
      <w:r w:rsidRPr="008D2915">
        <w:rPr>
          <w:rFonts w:ascii="Palatino Linotype" w:hAnsi="Palatino Linotype" w:cs="AdvCos"/>
          <w:sz w:val="24"/>
          <w:szCs w:val="24"/>
        </w:rPr>
        <w:t xml:space="preserve"> ID (2012) </w:t>
      </w:r>
      <w:r w:rsidR="00C7257A" w:rsidRPr="008D2915">
        <w:rPr>
          <w:rFonts w:ascii="Palatino Linotype" w:hAnsi="Palatino Linotype" w:cs="AdvCos"/>
          <w:sz w:val="24"/>
          <w:szCs w:val="24"/>
        </w:rPr>
        <w:t xml:space="preserve">Romanian </w:t>
      </w:r>
      <w:r w:rsidRPr="008D2915">
        <w:rPr>
          <w:rFonts w:ascii="Palatino Linotype" w:hAnsi="Palatino Linotype" w:cs="AdvCos"/>
          <w:sz w:val="24"/>
          <w:szCs w:val="24"/>
        </w:rPr>
        <w:t xml:space="preserve">migrants in the British press: A post-EU accession </w:t>
      </w:r>
      <w:r w:rsidR="0031286E" w:rsidRPr="008D2915">
        <w:rPr>
          <w:rFonts w:ascii="Palatino Linotype" w:hAnsi="Palatino Linotype" w:cs="AdvCos"/>
          <w:sz w:val="24"/>
          <w:szCs w:val="24"/>
        </w:rPr>
        <w:tab/>
      </w:r>
      <w:r w:rsidRPr="008D2915">
        <w:rPr>
          <w:rFonts w:ascii="Palatino Linotype" w:hAnsi="Palatino Linotype" w:cs="AdvCos"/>
          <w:sz w:val="24"/>
          <w:szCs w:val="24"/>
        </w:rPr>
        <w:t>analysis</w:t>
      </w:r>
      <w:r w:rsidR="0031286E" w:rsidRPr="008D2915">
        <w:rPr>
          <w:rFonts w:ascii="Palatino Linotype" w:hAnsi="Palatino Linotype" w:cs="AdvCos"/>
          <w:sz w:val="24"/>
          <w:szCs w:val="24"/>
        </w:rPr>
        <w:t xml:space="preserve"> </w:t>
      </w:r>
      <w:proofErr w:type="spellStart"/>
      <w:r w:rsidR="00C7257A" w:rsidRPr="008D2915">
        <w:rPr>
          <w:rFonts w:ascii="Palatino Linotype" w:hAnsi="Palatino Linotype" w:cs="AdvCos"/>
          <w:i/>
          <w:sz w:val="24"/>
          <w:szCs w:val="24"/>
        </w:rPr>
        <w:t>Revista</w:t>
      </w:r>
      <w:proofErr w:type="spellEnd"/>
      <w:r w:rsidR="00C7257A" w:rsidRPr="008D2915">
        <w:rPr>
          <w:rFonts w:ascii="Palatino Linotype" w:hAnsi="Palatino Linotype" w:cs="AdvCos"/>
          <w:i/>
          <w:sz w:val="24"/>
          <w:szCs w:val="24"/>
        </w:rPr>
        <w:t xml:space="preserve"> </w:t>
      </w:r>
      <w:proofErr w:type="spellStart"/>
      <w:r w:rsidR="00C7257A" w:rsidRPr="008D2915">
        <w:rPr>
          <w:rFonts w:ascii="Palatino Linotype" w:hAnsi="Palatino Linotype" w:cs="AdvCos"/>
          <w:i/>
          <w:sz w:val="24"/>
          <w:szCs w:val="24"/>
        </w:rPr>
        <w:t>Română</w:t>
      </w:r>
      <w:proofErr w:type="spellEnd"/>
      <w:r w:rsidR="00C7257A" w:rsidRPr="008D2915">
        <w:rPr>
          <w:rFonts w:ascii="Palatino Linotype" w:hAnsi="Palatino Linotype" w:cs="AdvCos"/>
          <w:i/>
          <w:sz w:val="24"/>
          <w:szCs w:val="24"/>
        </w:rPr>
        <w:t xml:space="preserve"> de </w:t>
      </w:r>
      <w:proofErr w:type="spellStart"/>
      <w:r w:rsidR="00C7257A" w:rsidRPr="008D2915">
        <w:rPr>
          <w:rFonts w:ascii="Palatino Linotype" w:hAnsi="Palatino Linotype" w:cs="AdvCos"/>
          <w:i/>
          <w:sz w:val="24"/>
          <w:szCs w:val="24"/>
        </w:rPr>
        <w:t>Comunicare</w:t>
      </w:r>
      <w:proofErr w:type="spellEnd"/>
      <w:r w:rsidR="00C7257A" w:rsidRPr="008D2915">
        <w:rPr>
          <w:rFonts w:ascii="Palatino Linotype" w:hAnsi="Palatino Linotype" w:cs="AdvCos"/>
          <w:i/>
          <w:sz w:val="24"/>
          <w:szCs w:val="24"/>
        </w:rPr>
        <w:t xml:space="preserve"> </w:t>
      </w:r>
      <w:proofErr w:type="spellStart"/>
      <w:r w:rsidR="00C7257A" w:rsidRPr="008D2915">
        <w:rPr>
          <w:rFonts w:ascii="Palatino Linotype" w:hAnsi="Palatino Linotype" w:cs="AdvCos"/>
          <w:i/>
          <w:sz w:val="24"/>
          <w:szCs w:val="24"/>
        </w:rPr>
        <w:t>şi</w:t>
      </w:r>
      <w:proofErr w:type="spellEnd"/>
      <w:r w:rsidR="00C7257A" w:rsidRPr="008D2915">
        <w:rPr>
          <w:rFonts w:ascii="Palatino Linotype" w:hAnsi="Palatino Linotype" w:cs="AdvCos"/>
          <w:i/>
          <w:sz w:val="24"/>
          <w:szCs w:val="24"/>
        </w:rPr>
        <w:t xml:space="preserve"> </w:t>
      </w:r>
      <w:proofErr w:type="spellStart"/>
      <w:r w:rsidR="00C7257A" w:rsidRPr="008D2915">
        <w:rPr>
          <w:rFonts w:ascii="Palatino Linotype" w:hAnsi="Palatino Linotype" w:cs="AdvCos"/>
          <w:i/>
          <w:sz w:val="24"/>
          <w:szCs w:val="24"/>
        </w:rPr>
        <w:t>Relaţii</w:t>
      </w:r>
      <w:proofErr w:type="spellEnd"/>
      <w:r w:rsidR="00C7257A" w:rsidRPr="008D2915">
        <w:rPr>
          <w:rFonts w:ascii="Palatino Linotype" w:hAnsi="Palatino Linotype" w:cs="AdvCos"/>
          <w:i/>
          <w:sz w:val="24"/>
          <w:szCs w:val="24"/>
        </w:rPr>
        <w:t xml:space="preserve"> </w:t>
      </w:r>
      <w:proofErr w:type="spellStart"/>
      <w:r w:rsidR="00C7257A" w:rsidRPr="008D2915">
        <w:rPr>
          <w:rFonts w:ascii="Palatino Linotype" w:hAnsi="Palatino Linotype" w:cs="AdvCos"/>
          <w:i/>
          <w:sz w:val="24"/>
          <w:szCs w:val="24"/>
        </w:rPr>
        <w:t>Publice</w:t>
      </w:r>
      <w:proofErr w:type="spellEnd"/>
      <w:r w:rsidR="00C7257A" w:rsidRPr="008D2915">
        <w:rPr>
          <w:rFonts w:ascii="Palatino Linotype" w:hAnsi="Palatino Linotype" w:cs="AdvCos"/>
          <w:sz w:val="24"/>
          <w:szCs w:val="24"/>
        </w:rPr>
        <w:t xml:space="preserve"> 4</w:t>
      </w:r>
      <w:r w:rsidR="0031286E" w:rsidRPr="008D2915">
        <w:rPr>
          <w:rFonts w:ascii="Palatino Linotype" w:hAnsi="Palatino Linotype" w:cs="AdvCos"/>
          <w:sz w:val="24"/>
          <w:szCs w:val="24"/>
        </w:rPr>
        <w:t>:</w:t>
      </w:r>
      <w:r w:rsidR="00C7257A" w:rsidRPr="008D2915">
        <w:rPr>
          <w:rFonts w:ascii="Palatino Linotype" w:hAnsi="Palatino Linotype" w:cs="AdvCos"/>
          <w:sz w:val="24"/>
          <w:szCs w:val="24"/>
        </w:rPr>
        <w:t xml:space="preserve"> 103-123.</w:t>
      </w:r>
    </w:p>
    <w:p w:rsidR="008424C6" w:rsidRPr="008D2915" w:rsidRDefault="008424C6" w:rsidP="000F22FC">
      <w:pPr>
        <w:autoSpaceDE w:val="0"/>
        <w:autoSpaceDN w:val="0"/>
        <w:adjustRightInd w:val="0"/>
        <w:spacing w:after="0" w:line="240" w:lineRule="auto"/>
        <w:jc w:val="both"/>
        <w:rPr>
          <w:rFonts w:ascii="Palatino Linotype" w:hAnsi="Palatino Linotype" w:cs="AdvCos"/>
          <w:sz w:val="20"/>
          <w:szCs w:val="20"/>
        </w:rPr>
      </w:pPr>
    </w:p>
    <w:p w:rsidR="0006331D" w:rsidRPr="008D2915" w:rsidRDefault="0006331D"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Massey D (2005) </w:t>
      </w:r>
      <w:r w:rsidRPr="008D2915">
        <w:rPr>
          <w:rFonts w:ascii="Palatino Linotype" w:hAnsi="Palatino Linotype" w:cs="AdvCos"/>
          <w:i/>
          <w:sz w:val="24"/>
          <w:szCs w:val="24"/>
        </w:rPr>
        <w:t>For Space</w:t>
      </w:r>
      <w:r w:rsidRPr="008D2915">
        <w:rPr>
          <w:rFonts w:ascii="Palatino Linotype" w:hAnsi="Palatino Linotype" w:cs="AdvCos"/>
          <w:sz w:val="24"/>
          <w:szCs w:val="24"/>
        </w:rPr>
        <w:t>. London: Sage.</w:t>
      </w:r>
    </w:p>
    <w:p w:rsidR="00CE16B8" w:rsidRPr="008D2915" w:rsidRDefault="00CE16B8" w:rsidP="000F22FC">
      <w:pPr>
        <w:autoSpaceDE w:val="0"/>
        <w:autoSpaceDN w:val="0"/>
        <w:adjustRightInd w:val="0"/>
        <w:spacing w:after="0" w:line="240" w:lineRule="auto"/>
        <w:jc w:val="both"/>
        <w:rPr>
          <w:rFonts w:ascii="Palatino Linotype" w:hAnsi="Palatino Linotype" w:cs="AdvCos"/>
          <w:sz w:val="24"/>
          <w:szCs w:val="24"/>
        </w:rPr>
      </w:pPr>
    </w:p>
    <w:p w:rsidR="00594ED1" w:rsidRPr="008D2915" w:rsidRDefault="00594ED1"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Migratory Observatory (2015) </w:t>
      </w:r>
      <w:r w:rsidR="00CB5C7F" w:rsidRPr="008D2915">
        <w:rPr>
          <w:rFonts w:ascii="Palatino Linotype" w:hAnsi="Palatino Linotype" w:cs="AdvCos"/>
          <w:sz w:val="24"/>
          <w:szCs w:val="24"/>
        </w:rPr>
        <w:t>“</w:t>
      </w:r>
      <w:r w:rsidRPr="008D2915">
        <w:rPr>
          <w:rFonts w:ascii="Palatino Linotype" w:hAnsi="Palatino Linotype" w:cs="AdvCos"/>
          <w:sz w:val="24"/>
          <w:szCs w:val="24"/>
        </w:rPr>
        <w:t xml:space="preserve">Recent trends in EU nationals born inside and </w:t>
      </w:r>
      <w:r w:rsidR="0031286E" w:rsidRPr="008D2915">
        <w:rPr>
          <w:rFonts w:ascii="Palatino Linotype" w:hAnsi="Palatino Linotype" w:cs="AdvCos"/>
          <w:sz w:val="24"/>
          <w:szCs w:val="24"/>
        </w:rPr>
        <w:tab/>
      </w:r>
      <w:r w:rsidRPr="008D2915">
        <w:rPr>
          <w:rFonts w:ascii="Palatino Linotype" w:hAnsi="Palatino Linotype" w:cs="AdvCos"/>
          <w:sz w:val="24"/>
          <w:szCs w:val="24"/>
        </w:rPr>
        <w:t>outside the EU</w:t>
      </w:r>
      <w:r w:rsidR="0031286E" w:rsidRPr="008D2915">
        <w:rPr>
          <w:rFonts w:ascii="Palatino Linotype" w:hAnsi="Palatino Linotype" w:cs="AdvCos"/>
          <w:sz w:val="24"/>
          <w:szCs w:val="24"/>
        </w:rPr>
        <w:t xml:space="preserve">, Available at: </w:t>
      </w:r>
      <w:r w:rsidR="0031286E" w:rsidRPr="008D2915">
        <w:rPr>
          <w:rFonts w:ascii="Palatino Linotype" w:hAnsi="Palatino Linotype" w:cs="AdvCos"/>
          <w:sz w:val="24"/>
          <w:szCs w:val="24"/>
        </w:rPr>
        <w:tab/>
      </w:r>
      <w:hyperlink r:id="rId14" w:history="1">
        <w:r w:rsidR="0031286E" w:rsidRPr="008D2915">
          <w:rPr>
            <w:rStyle w:val="Hyperlink"/>
            <w:rFonts w:ascii="Palatino Linotype" w:hAnsi="Palatino Linotype" w:cs="AdvCos"/>
            <w:color w:val="auto"/>
            <w:sz w:val="24"/>
            <w:szCs w:val="24"/>
          </w:rPr>
          <w:t>http://www.migrationobservatory.ox.ac.uk/resources/commentaries/recent-</w:t>
        </w:r>
        <w:r w:rsidR="0031286E" w:rsidRPr="008D2915">
          <w:rPr>
            <w:rStyle w:val="Hyperlink"/>
            <w:rFonts w:ascii="Palatino Linotype" w:hAnsi="Palatino Linotype" w:cs="AdvCos"/>
            <w:color w:val="auto"/>
            <w:sz w:val="24"/>
            <w:szCs w:val="24"/>
          </w:rPr>
          <w:tab/>
          <w:t>trends-in-</w:t>
        </w:r>
        <w:proofErr w:type="spellStart"/>
        <w:r w:rsidR="0031286E" w:rsidRPr="008D2915">
          <w:rPr>
            <w:rStyle w:val="Hyperlink"/>
            <w:rFonts w:ascii="Palatino Linotype" w:hAnsi="Palatino Linotype" w:cs="AdvCos"/>
            <w:color w:val="auto"/>
            <w:sz w:val="24"/>
            <w:szCs w:val="24"/>
          </w:rPr>
          <w:t>eu</w:t>
        </w:r>
        <w:proofErr w:type="spellEnd"/>
        <w:r w:rsidR="0031286E" w:rsidRPr="008D2915">
          <w:rPr>
            <w:rStyle w:val="Hyperlink"/>
            <w:rFonts w:ascii="Palatino Linotype" w:hAnsi="Palatino Linotype" w:cs="AdvCos"/>
            <w:color w:val="auto"/>
            <w:sz w:val="24"/>
            <w:szCs w:val="24"/>
          </w:rPr>
          <w:t>-</w:t>
        </w:r>
      </w:hyperlink>
      <w:r w:rsidRPr="008D2915">
        <w:rPr>
          <w:rFonts w:ascii="Palatino Linotype" w:hAnsi="Palatino Linotype" w:cs="AdvCos"/>
          <w:sz w:val="24"/>
          <w:szCs w:val="24"/>
          <w:u w:val="single"/>
        </w:rPr>
        <w:t>nationals-born-inside-and-outside-the</w:t>
      </w:r>
      <w:r w:rsidR="00E76BE4" w:rsidRPr="008D2915">
        <w:rPr>
          <w:rFonts w:ascii="Palatino Linotype" w:hAnsi="Palatino Linotype" w:cs="AdvCos"/>
          <w:sz w:val="24"/>
          <w:szCs w:val="24"/>
          <w:u w:val="single"/>
        </w:rPr>
        <w:t>-</w:t>
      </w:r>
      <w:proofErr w:type="spellStart"/>
      <w:r w:rsidR="00E76BE4" w:rsidRPr="008D2915">
        <w:rPr>
          <w:rFonts w:ascii="Palatino Linotype" w:hAnsi="Palatino Linotype" w:cs="AdvCos"/>
          <w:sz w:val="24"/>
          <w:szCs w:val="24"/>
          <w:u w:val="single"/>
        </w:rPr>
        <w:t>eu</w:t>
      </w:r>
      <w:proofErr w:type="spellEnd"/>
      <w:r w:rsidR="00E76BE4" w:rsidRPr="008D2915">
        <w:rPr>
          <w:rFonts w:ascii="Palatino Linotype" w:hAnsi="Palatino Linotype" w:cs="AdvCos"/>
          <w:sz w:val="24"/>
          <w:szCs w:val="24"/>
          <w:u w:val="single"/>
        </w:rPr>
        <w:t>/</w:t>
      </w:r>
      <w:r w:rsidR="00E76BE4" w:rsidRPr="008D2915">
        <w:rPr>
          <w:rFonts w:ascii="Palatino Linotype" w:hAnsi="Palatino Linotype" w:cs="AdvCos"/>
          <w:sz w:val="24"/>
          <w:szCs w:val="24"/>
        </w:rPr>
        <w:t xml:space="preserve"> </w:t>
      </w:r>
      <w:r w:rsidR="0031286E" w:rsidRPr="008D2915">
        <w:rPr>
          <w:rFonts w:ascii="Palatino Linotype" w:hAnsi="Palatino Linotype" w:cs="AdvCos"/>
          <w:sz w:val="24"/>
          <w:szCs w:val="24"/>
        </w:rPr>
        <w:t>(A</w:t>
      </w:r>
      <w:r w:rsidRPr="008D2915">
        <w:rPr>
          <w:rFonts w:ascii="Palatino Linotype" w:hAnsi="Palatino Linotype" w:cs="AdvCos"/>
          <w:sz w:val="24"/>
          <w:szCs w:val="24"/>
        </w:rPr>
        <w:t>ccessed 01/11/2016)</w:t>
      </w:r>
    </w:p>
    <w:p w:rsidR="00F42E2D" w:rsidRPr="008D2915" w:rsidRDefault="00F42E2D" w:rsidP="000F22FC">
      <w:pPr>
        <w:autoSpaceDE w:val="0"/>
        <w:autoSpaceDN w:val="0"/>
        <w:adjustRightInd w:val="0"/>
        <w:spacing w:after="0" w:line="240" w:lineRule="auto"/>
        <w:jc w:val="both"/>
        <w:rPr>
          <w:rFonts w:ascii="Palatino Linotype" w:hAnsi="Palatino Linotype" w:cs="AdvCos"/>
          <w:sz w:val="24"/>
          <w:szCs w:val="24"/>
        </w:rPr>
      </w:pPr>
    </w:p>
    <w:p w:rsidR="005049E3" w:rsidRPr="008D2915" w:rsidRDefault="00F42E2D"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Miles, MB</w:t>
      </w:r>
      <w:r w:rsidR="00CE12D6" w:rsidRPr="008D2915">
        <w:rPr>
          <w:rFonts w:ascii="Palatino Linotype" w:hAnsi="Palatino Linotype" w:cs="AdvCos"/>
          <w:sz w:val="24"/>
          <w:szCs w:val="24"/>
        </w:rPr>
        <w:t>, Huberman, AM</w:t>
      </w:r>
      <w:r w:rsidRPr="008D2915">
        <w:rPr>
          <w:rFonts w:ascii="Palatino Linotype" w:hAnsi="Palatino Linotype" w:cs="AdvCos"/>
          <w:sz w:val="24"/>
          <w:szCs w:val="24"/>
        </w:rPr>
        <w:t xml:space="preserve"> and Saldana J (2013) </w:t>
      </w:r>
      <w:r w:rsidRPr="008D2915">
        <w:rPr>
          <w:rFonts w:ascii="Palatino Linotype" w:hAnsi="Palatino Linotype" w:cs="AdvCos"/>
          <w:i/>
          <w:sz w:val="24"/>
          <w:szCs w:val="24"/>
        </w:rPr>
        <w:t>Qualitative Data Analysis</w:t>
      </w:r>
      <w:r w:rsidRPr="008D2915">
        <w:rPr>
          <w:rFonts w:ascii="Palatino Linotype" w:hAnsi="Palatino Linotype" w:cs="AdvCos"/>
          <w:sz w:val="24"/>
          <w:szCs w:val="24"/>
        </w:rPr>
        <w:t xml:space="preserve">. </w:t>
      </w:r>
      <w:r w:rsidR="00F24A37" w:rsidRPr="008D2915">
        <w:rPr>
          <w:rFonts w:ascii="Palatino Linotype" w:hAnsi="Palatino Linotype" w:cs="AdvCos"/>
          <w:sz w:val="24"/>
          <w:szCs w:val="24"/>
        </w:rPr>
        <w:t xml:space="preserve">London: </w:t>
      </w:r>
      <w:r w:rsidR="0031286E" w:rsidRPr="008D2915">
        <w:rPr>
          <w:rFonts w:ascii="Palatino Linotype" w:hAnsi="Palatino Linotype" w:cs="AdvCos"/>
          <w:sz w:val="24"/>
          <w:szCs w:val="24"/>
        </w:rPr>
        <w:tab/>
      </w:r>
      <w:r w:rsidR="00F24A37" w:rsidRPr="008D2915">
        <w:rPr>
          <w:rFonts w:ascii="Palatino Linotype" w:hAnsi="Palatino Linotype" w:cs="AdvCos"/>
          <w:sz w:val="24"/>
          <w:szCs w:val="24"/>
        </w:rPr>
        <w:t>Sage</w:t>
      </w:r>
      <w:r w:rsidRPr="008D2915">
        <w:rPr>
          <w:rFonts w:ascii="Palatino Linotype" w:hAnsi="Palatino Linotype" w:cs="AdvCos"/>
          <w:sz w:val="24"/>
          <w:szCs w:val="24"/>
        </w:rPr>
        <w:t>.</w:t>
      </w:r>
    </w:p>
    <w:p w:rsidR="00F42E2D" w:rsidRPr="008D2915" w:rsidRDefault="00F42E2D" w:rsidP="000F22FC">
      <w:pPr>
        <w:autoSpaceDE w:val="0"/>
        <w:autoSpaceDN w:val="0"/>
        <w:adjustRightInd w:val="0"/>
        <w:spacing w:after="0" w:line="240" w:lineRule="auto"/>
        <w:jc w:val="both"/>
        <w:rPr>
          <w:rFonts w:ascii="Palatino Linotype" w:hAnsi="Palatino Linotype" w:cs="AdvCos"/>
          <w:sz w:val="20"/>
          <w:szCs w:val="20"/>
        </w:rPr>
      </w:pPr>
    </w:p>
    <w:p w:rsidR="00B93397" w:rsidRPr="008D2915" w:rsidRDefault="005049E3"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Mische</w:t>
      </w:r>
      <w:proofErr w:type="spellEnd"/>
      <w:r w:rsidRPr="008D2915">
        <w:rPr>
          <w:rFonts w:ascii="Palatino Linotype" w:hAnsi="Palatino Linotype" w:cs="AdvCos"/>
          <w:sz w:val="24"/>
          <w:szCs w:val="24"/>
        </w:rPr>
        <w:t xml:space="preserve"> A (2009) Pr</w:t>
      </w:r>
      <w:r w:rsidR="00BA027E" w:rsidRPr="008D2915">
        <w:rPr>
          <w:rFonts w:ascii="Palatino Linotype" w:hAnsi="Palatino Linotype" w:cs="AdvCos"/>
          <w:sz w:val="24"/>
          <w:szCs w:val="24"/>
        </w:rPr>
        <w:t>ojects and possibilities: R</w:t>
      </w:r>
      <w:r w:rsidRPr="008D2915">
        <w:rPr>
          <w:rFonts w:ascii="Palatino Linotype" w:hAnsi="Palatino Linotype" w:cs="AdvCos"/>
          <w:sz w:val="24"/>
          <w:szCs w:val="24"/>
        </w:rPr>
        <w:t>esearching futures in action</w:t>
      </w:r>
      <w:r w:rsidR="0031286E"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Pr="008D2915">
        <w:rPr>
          <w:rFonts w:ascii="Palatino Linotype" w:hAnsi="Palatino Linotype" w:cs="AdvCos"/>
          <w:i/>
          <w:sz w:val="24"/>
          <w:szCs w:val="24"/>
        </w:rPr>
        <w:t xml:space="preserve">Sociological </w:t>
      </w:r>
      <w:r w:rsidR="0031286E" w:rsidRPr="008D2915">
        <w:rPr>
          <w:rFonts w:ascii="Palatino Linotype" w:hAnsi="Palatino Linotype" w:cs="AdvCos"/>
          <w:i/>
          <w:sz w:val="24"/>
          <w:szCs w:val="24"/>
        </w:rPr>
        <w:tab/>
      </w:r>
      <w:r w:rsidRPr="008D2915">
        <w:rPr>
          <w:rFonts w:ascii="Palatino Linotype" w:hAnsi="Palatino Linotype" w:cs="AdvCos"/>
          <w:i/>
          <w:sz w:val="24"/>
          <w:szCs w:val="24"/>
        </w:rPr>
        <w:t>Forum</w:t>
      </w:r>
      <w:r w:rsidR="00F902EE" w:rsidRPr="008D2915">
        <w:rPr>
          <w:rFonts w:ascii="Palatino Linotype" w:hAnsi="Palatino Linotype" w:cs="AdvCos"/>
          <w:sz w:val="24"/>
          <w:szCs w:val="24"/>
        </w:rPr>
        <w:t xml:space="preserve"> 24</w:t>
      </w:r>
      <w:r w:rsidR="00E72A08" w:rsidRPr="008D2915">
        <w:rPr>
          <w:rFonts w:ascii="Palatino Linotype" w:hAnsi="Palatino Linotype" w:cs="AdvCos"/>
          <w:sz w:val="24"/>
          <w:szCs w:val="24"/>
        </w:rPr>
        <w:t>(30)</w:t>
      </w:r>
      <w:r w:rsidR="0031286E" w:rsidRPr="008D2915">
        <w:rPr>
          <w:rFonts w:ascii="Palatino Linotype" w:hAnsi="Palatino Linotype" w:cs="AdvCos"/>
          <w:sz w:val="24"/>
          <w:szCs w:val="24"/>
        </w:rPr>
        <w:t>:</w:t>
      </w:r>
      <w:r w:rsidR="00F902EE" w:rsidRPr="008D2915">
        <w:rPr>
          <w:rFonts w:ascii="Palatino Linotype" w:hAnsi="Palatino Linotype" w:cs="AdvCos"/>
          <w:sz w:val="24"/>
          <w:szCs w:val="24"/>
        </w:rPr>
        <w:t xml:space="preserve"> 694-</w:t>
      </w:r>
      <w:r w:rsidRPr="008D2915">
        <w:rPr>
          <w:rFonts w:ascii="Palatino Linotype" w:hAnsi="Palatino Linotype" w:cs="AdvCos"/>
          <w:sz w:val="24"/>
          <w:szCs w:val="24"/>
        </w:rPr>
        <w:t>704.</w:t>
      </w:r>
    </w:p>
    <w:p w:rsidR="005049E3" w:rsidRPr="008D2915" w:rsidRDefault="005049E3" w:rsidP="000F22FC">
      <w:pPr>
        <w:autoSpaceDE w:val="0"/>
        <w:autoSpaceDN w:val="0"/>
        <w:adjustRightInd w:val="0"/>
        <w:spacing w:after="0" w:line="240" w:lineRule="auto"/>
        <w:jc w:val="both"/>
        <w:rPr>
          <w:rFonts w:ascii="Palatino Linotype" w:hAnsi="Palatino Linotype" w:cs="AdvCos"/>
          <w:sz w:val="24"/>
          <w:szCs w:val="24"/>
        </w:rPr>
      </w:pPr>
    </w:p>
    <w:p w:rsidR="00E908E0" w:rsidRPr="008D2915" w:rsidRDefault="005667FA"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Nwankwo</w:t>
      </w:r>
      <w:proofErr w:type="spellEnd"/>
      <w:r w:rsidRPr="008D2915">
        <w:rPr>
          <w:rFonts w:ascii="Palatino Linotype" w:hAnsi="Palatino Linotype" w:cs="AdvCos"/>
          <w:sz w:val="24"/>
          <w:szCs w:val="24"/>
        </w:rPr>
        <w:t xml:space="preserve"> S (2005) </w:t>
      </w:r>
      <w:r w:rsidR="00B93397" w:rsidRPr="008D2915">
        <w:rPr>
          <w:rFonts w:ascii="Palatino Linotype" w:hAnsi="Palatino Linotype" w:cs="AdvCos"/>
          <w:sz w:val="24"/>
          <w:szCs w:val="24"/>
        </w:rPr>
        <w:t>Characterisation of Black African entrepreneur</w:t>
      </w:r>
      <w:r w:rsidR="00CD0B4B" w:rsidRPr="008D2915">
        <w:rPr>
          <w:rFonts w:ascii="Palatino Linotype" w:hAnsi="Palatino Linotype" w:cs="AdvCos"/>
          <w:sz w:val="24"/>
          <w:szCs w:val="24"/>
        </w:rPr>
        <w:t xml:space="preserve">ship in the UK: A </w:t>
      </w:r>
      <w:r w:rsidR="0031286E" w:rsidRPr="008D2915">
        <w:rPr>
          <w:rFonts w:ascii="Palatino Linotype" w:hAnsi="Palatino Linotype" w:cs="AdvCos"/>
          <w:sz w:val="24"/>
          <w:szCs w:val="24"/>
        </w:rPr>
        <w:tab/>
        <w:t>pilot study.</w:t>
      </w:r>
      <w:r w:rsidR="00CB5C7F" w:rsidRPr="008D2915">
        <w:rPr>
          <w:rFonts w:ascii="Palatino Linotype" w:hAnsi="Palatino Linotype" w:cs="AdvCos"/>
          <w:sz w:val="24"/>
          <w:szCs w:val="24"/>
        </w:rPr>
        <w:t xml:space="preserve"> </w:t>
      </w:r>
      <w:r w:rsidR="00B93397" w:rsidRPr="008D2915">
        <w:rPr>
          <w:rFonts w:ascii="Palatino Linotype" w:hAnsi="Palatino Linotype" w:cs="AdvCos"/>
          <w:i/>
          <w:sz w:val="24"/>
          <w:szCs w:val="24"/>
        </w:rPr>
        <w:t>Journal of Small Busi</w:t>
      </w:r>
      <w:r w:rsidRPr="008D2915">
        <w:rPr>
          <w:rFonts w:ascii="Palatino Linotype" w:hAnsi="Palatino Linotype" w:cs="AdvCos"/>
          <w:i/>
          <w:sz w:val="24"/>
          <w:szCs w:val="24"/>
        </w:rPr>
        <w:t>ness and Enterprise Development</w:t>
      </w:r>
      <w:r w:rsidR="00B93397" w:rsidRPr="008D2915">
        <w:rPr>
          <w:rFonts w:ascii="Palatino Linotype" w:hAnsi="Palatino Linotype" w:cs="AdvCos"/>
          <w:sz w:val="24"/>
          <w:szCs w:val="24"/>
        </w:rPr>
        <w:t xml:space="preserve"> 12</w:t>
      </w:r>
      <w:r w:rsidRPr="008D2915">
        <w:rPr>
          <w:rFonts w:ascii="Palatino Linotype" w:hAnsi="Palatino Linotype" w:cs="AdvCos"/>
          <w:sz w:val="24"/>
          <w:szCs w:val="24"/>
        </w:rPr>
        <w:t>(</w:t>
      </w:r>
      <w:r w:rsidR="00B93397" w:rsidRPr="008D2915">
        <w:rPr>
          <w:rFonts w:ascii="Palatino Linotype" w:hAnsi="Palatino Linotype" w:cs="AdvCos"/>
          <w:sz w:val="24"/>
          <w:szCs w:val="24"/>
        </w:rPr>
        <w:t>1</w:t>
      </w:r>
      <w:r w:rsidR="00E72A08" w:rsidRPr="008D2915">
        <w:rPr>
          <w:rFonts w:ascii="Palatino Linotype" w:hAnsi="Palatino Linotype" w:cs="AdvCos"/>
          <w:sz w:val="24"/>
          <w:szCs w:val="24"/>
        </w:rPr>
        <w:t>)</w:t>
      </w:r>
      <w:r w:rsidR="0031286E" w:rsidRPr="008D2915">
        <w:rPr>
          <w:rFonts w:ascii="Palatino Linotype" w:hAnsi="Palatino Linotype" w:cs="AdvCos"/>
          <w:sz w:val="24"/>
          <w:szCs w:val="24"/>
        </w:rPr>
        <w:t xml:space="preserve">: </w:t>
      </w:r>
      <w:r w:rsidRPr="008D2915">
        <w:rPr>
          <w:rFonts w:ascii="Palatino Linotype" w:hAnsi="Palatino Linotype" w:cs="AdvCos"/>
          <w:sz w:val="24"/>
          <w:szCs w:val="24"/>
        </w:rPr>
        <w:t>120-</w:t>
      </w:r>
      <w:r w:rsidR="0031286E" w:rsidRPr="008D2915">
        <w:rPr>
          <w:rFonts w:ascii="Palatino Linotype" w:hAnsi="Palatino Linotype" w:cs="AdvCos"/>
          <w:sz w:val="24"/>
          <w:szCs w:val="24"/>
        </w:rPr>
        <w:tab/>
      </w:r>
      <w:r w:rsidR="00B93397" w:rsidRPr="008D2915">
        <w:rPr>
          <w:rFonts w:ascii="Palatino Linotype" w:hAnsi="Palatino Linotype" w:cs="AdvCos"/>
          <w:sz w:val="24"/>
          <w:szCs w:val="24"/>
        </w:rPr>
        <w:t>1</w:t>
      </w:r>
      <w:r w:rsidRPr="008D2915">
        <w:rPr>
          <w:rFonts w:ascii="Palatino Linotype" w:hAnsi="Palatino Linotype" w:cs="AdvCos"/>
          <w:sz w:val="24"/>
          <w:szCs w:val="24"/>
        </w:rPr>
        <w:t>36.</w:t>
      </w:r>
    </w:p>
    <w:p w:rsidR="005667FA" w:rsidRPr="008D2915" w:rsidRDefault="005667FA" w:rsidP="000F22FC">
      <w:pPr>
        <w:autoSpaceDE w:val="0"/>
        <w:autoSpaceDN w:val="0"/>
        <w:adjustRightInd w:val="0"/>
        <w:spacing w:after="0" w:line="240" w:lineRule="auto"/>
        <w:jc w:val="both"/>
        <w:rPr>
          <w:rFonts w:ascii="Palatino Linotype" w:hAnsi="Palatino Linotype" w:cs="AdvCos"/>
          <w:sz w:val="20"/>
          <w:szCs w:val="20"/>
        </w:rPr>
      </w:pPr>
    </w:p>
    <w:p w:rsidR="00BD157E" w:rsidRPr="008D2915" w:rsidRDefault="005667FA"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Nicolini</w:t>
      </w:r>
      <w:proofErr w:type="spellEnd"/>
      <w:r w:rsidRPr="008D2915">
        <w:rPr>
          <w:rFonts w:ascii="Palatino Linotype" w:hAnsi="Palatino Linotype" w:cs="AdvCos"/>
          <w:sz w:val="24"/>
          <w:szCs w:val="24"/>
        </w:rPr>
        <w:t xml:space="preserve"> D</w:t>
      </w:r>
      <w:r w:rsidR="0086467D" w:rsidRPr="008D2915">
        <w:rPr>
          <w:rFonts w:ascii="Palatino Linotype" w:hAnsi="Palatino Linotype" w:cs="AdvCos"/>
          <w:sz w:val="24"/>
          <w:szCs w:val="24"/>
        </w:rPr>
        <w:t xml:space="preserve"> (2009) </w:t>
      </w:r>
      <w:r w:rsidR="00BA027E" w:rsidRPr="008D2915">
        <w:rPr>
          <w:rFonts w:ascii="Palatino Linotype" w:hAnsi="Palatino Linotype" w:cs="AdvCos"/>
          <w:sz w:val="24"/>
          <w:szCs w:val="24"/>
        </w:rPr>
        <w:t>Zooming in and out: S</w:t>
      </w:r>
      <w:r w:rsidR="0086467D" w:rsidRPr="008D2915">
        <w:rPr>
          <w:rFonts w:ascii="Palatino Linotype" w:hAnsi="Palatino Linotype" w:cs="AdvCos"/>
          <w:sz w:val="24"/>
          <w:szCs w:val="24"/>
        </w:rPr>
        <w:t xml:space="preserve">tudying practices by switching theoretical </w:t>
      </w:r>
      <w:r w:rsidR="0031286E" w:rsidRPr="008D2915">
        <w:rPr>
          <w:rFonts w:ascii="Palatino Linotype" w:hAnsi="Palatino Linotype" w:cs="AdvCos"/>
          <w:sz w:val="24"/>
          <w:szCs w:val="24"/>
        </w:rPr>
        <w:tab/>
      </w:r>
      <w:r w:rsidR="0086467D" w:rsidRPr="008D2915">
        <w:rPr>
          <w:rFonts w:ascii="Palatino Linotype" w:hAnsi="Palatino Linotype" w:cs="AdvCos"/>
          <w:sz w:val="24"/>
          <w:szCs w:val="24"/>
        </w:rPr>
        <w:t>lenses and trailing connections</w:t>
      </w:r>
      <w:r w:rsidR="0031286E" w:rsidRPr="008D2915">
        <w:rPr>
          <w:rFonts w:ascii="Palatino Linotype" w:hAnsi="Palatino Linotype" w:cs="AdvCos"/>
          <w:sz w:val="24"/>
          <w:szCs w:val="24"/>
        </w:rPr>
        <w:t>.</w:t>
      </w:r>
      <w:r w:rsidR="0086467D" w:rsidRPr="008D2915">
        <w:rPr>
          <w:rFonts w:ascii="Palatino Linotype" w:hAnsi="Palatino Linotype" w:cs="AdvCos"/>
          <w:sz w:val="24"/>
          <w:szCs w:val="24"/>
        </w:rPr>
        <w:t xml:space="preserve"> </w:t>
      </w:r>
      <w:r w:rsidR="0086467D" w:rsidRPr="008D2915">
        <w:rPr>
          <w:rFonts w:ascii="Palatino Linotype" w:hAnsi="Palatino Linotype" w:cs="AdvCos"/>
          <w:i/>
          <w:sz w:val="24"/>
          <w:szCs w:val="24"/>
        </w:rPr>
        <w:t>Organization Studies</w:t>
      </w:r>
      <w:r w:rsidRPr="008D2915">
        <w:rPr>
          <w:rFonts w:ascii="Palatino Linotype" w:hAnsi="Palatino Linotype" w:cs="AdvCos"/>
          <w:sz w:val="24"/>
          <w:szCs w:val="24"/>
        </w:rPr>
        <w:t xml:space="preserve"> 30</w:t>
      </w:r>
      <w:r w:rsidR="0031286E" w:rsidRPr="008D2915">
        <w:rPr>
          <w:rFonts w:ascii="Palatino Linotype" w:hAnsi="Palatino Linotype" w:cs="AdvCos"/>
          <w:sz w:val="24"/>
          <w:szCs w:val="24"/>
        </w:rPr>
        <w:t xml:space="preserve">(12): </w:t>
      </w:r>
      <w:r w:rsidR="0086467D" w:rsidRPr="008D2915">
        <w:rPr>
          <w:rFonts w:ascii="Palatino Linotype" w:hAnsi="Palatino Linotype" w:cs="AdvCos"/>
          <w:sz w:val="24"/>
          <w:szCs w:val="24"/>
        </w:rPr>
        <w:t>1391-1418.</w:t>
      </w:r>
    </w:p>
    <w:p w:rsidR="00FA0242" w:rsidRPr="008D2915" w:rsidRDefault="00FA0242" w:rsidP="000F22FC">
      <w:pPr>
        <w:autoSpaceDE w:val="0"/>
        <w:autoSpaceDN w:val="0"/>
        <w:adjustRightInd w:val="0"/>
        <w:spacing w:after="0" w:line="240" w:lineRule="auto"/>
        <w:jc w:val="both"/>
        <w:rPr>
          <w:rFonts w:ascii="Palatino Linotype" w:hAnsi="Palatino Linotype" w:cs="AdvCos"/>
          <w:sz w:val="24"/>
          <w:szCs w:val="24"/>
        </w:rPr>
      </w:pPr>
    </w:p>
    <w:p w:rsidR="00FA0242" w:rsidRPr="008D2915" w:rsidRDefault="00FA0242" w:rsidP="000F22FC">
      <w:pPr>
        <w:shd w:val="clear" w:color="auto" w:fill="FFFFFF"/>
        <w:spacing w:after="30" w:line="240" w:lineRule="auto"/>
        <w:jc w:val="both"/>
        <w:outlineLvl w:val="0"/>
        <w:rPr>
          <w:rFonts w:ascii="Palatino Linotype" w:eastAsia="Times New Roman" w:hAnsi="Palatino Linotype" w:cs="Arial"/>
          <w:kern w:val="36"/>
          <w:sz w:val="24"/>
          <w:szCs w:val="24"/>
        </w:rPr>
      </w:pPr>
      <w:r w:rsidRPr="008D2915">
        <w:rPr>
          <w:rFonts w:ascii="Palatino Linotype" w:eastAsia="Times New Roman" w:hAnsi="Palatino Linotype" w:cs="Arial"/>
          <w:kern w:val="36"/>
          <w:sz w:val="24"/>
          <w:szCs w:val="24"/>
        </w:rPr>
        <w:t>Office for National S</w:t>
      </w:r>
      <w:r w:rsidR="00DF0C8A" w:rsidRPr="008D2915">
        <w:rPr>
          <w:rFonts w:ascii="Palatino Linotype" w:eastAsia="Times New Roman" w:hAnsi="Palatino Linotype" w:cs="Arial"/>
          <w:kern w:val="36"/>
          <w:sz w:val="24"/>
          <w:szCs w:val="24"/>
        </w:rPr>
        <w:t xml:space="preserve">tatistic (ONS) (2015) National insurance numbers registered to </w:t>
      </w:r>
      <w:r w:rsidR="00D95845" w:rsidRPr="008D2915">
        <w:rPr>
          <w:rFonts w:ascii="Palatino Linotype" w:eastAsia="Times New Roman" w:hAnsi="Palatino Linotype" w:cs="Arial"/>
          <w:kern w:val="36"/>
          <w:sz w:val="24"/>
          <w:szCs w:val="24"/>
        </w:rPr>
        <w:tab/>
      </w:r>
      <w:r w:rsidR="00DF0C8A" w:rsidRPr="008D2915">
        <w:rPr>
          <w:rFonts w:ascii="Palatino Linotype" w:eastAsia="Times New Roman" w:hAnsi="Palatino Linotype" w:cs="Arial"/>
          <w:kern w:val="36"/>
          <w:sz w:val="24"/>
          <w:szCs w:val="24"/>
        </w:rPr>
        <w:t>adult o</w:t>
      </w:r>
      <w:r w:rsidRPr="008D2915">
        <w:rPr>
          <w:rFonts w:ascii="Palatino Linotype" w:eastAsia="Times New Roman" w:hAnsi="Palatino Linotype" w:cs="Arial"/>
          <w:kern w:val="36"/>
          <w:sz w:val="24"/>
          <w:szCs w:val="24"/>
        </w:rPr>
        <w:t xml:space="preserve">verseas </w:t>
      </w:r>
      <w:r w:rsidR="00DF0C8A" w:rsidRPr="008D2915">
        <w:rPr>
          <w:rFonts w:ascii="Palatino Linotype" w:eastAsia="Times New Roman" w:hAnsi="Palatino Linotype" w:cs="Arial"/>
          <w:kern w:val="36"/>
          <w:sz w:val="24"/>
          <w:szCs w:val="24"/>
        </w:rPr>
        <w:t>n</w:t>
      </w:r>
      <w:r w:rsidR="0031286E" w:rsidRPr="008D2915">
        <w:rPr>
          <w:rFonts w:ascii="Palatino Linotype" w:eastAsia="Times New Roman" w:hAnsi="Palatino Linotype" w:cs="Arial"/>
          <w:kern w:val="36"/>
          <w:sz w:val="24"/>
          <w:szCs w:val="24"/>
        </w:rPr>
        <w:t>ationals</w:t>
      </w:r>
      <w:r w:rsidR="00CB5C7F" w:rsidRPr="008D2915">
        <w:rPr>
          <w:rFonts w:ascii="Palatino Linotype" w:eastAsia="Times New Roman" w:hAnsi="Palatino Linotype" w:cs="Arial"/>
          <w:kern w:val="36"/>
          <w:sz w:val="24"/>
          <w:szCs w:val="24"/>
        </w:rPr>
        <w:t>,</w:t>
      </w:r>
      <w:r w:rsidR="00852CBA" w:rsidRPr="008D2915">
        <w:rPr>
          <w:rFonts w:ascii="Palatino Linotype" w:eastAsia="Times New Roman" w:hAnsi="Palatino Linotype" w:cs="Arial"/>
          <w:kern w:val="36"/>
          <w:sz w:val="24"/>
          <w:szCs w:val="24"/>
        </w:rPr>
        <w:t xml:space="preserve"> Department for Work and Pensions, available at:  </w:t>
      </w:r>
      <w:r w:rsidR="0031286E" w:rsidRPr="008D2915">
        <w:rPr>
          <w:rFonts w:ascii="Palatino Linotype" w:eastAsia="Times New Roman" w:hAnsi="Palatino Linotype" w:cs="Arial"/>
          <w:kern w:val="36"/>
          <w:sz w:val="24"/>
          <w:szCs w:val="24"/>
        </w:rPr>
        <w:tab/>
      </w:r>
      <w:hyperlink r:id="rId15" w:anchor="introduction" w:history="1">
        <w:r w:rsidR="0031286E" w:rsidRPr="008D2915">
          <w:rPr>
            <w:rStyle w:val="Hyperlink"/>
            <w:rFonts w:ascii="Palatino Linotype" w:eastAsia="Times New Roman" w:hAnsi="Palatino Linotype" w:cs="Arial"/>
            <w:color w:val="auto"/>
            <w:kern w:val="36"/>
            <w:sz w:val="24"/>
            <w:szCs w:val="24"/>
          </w:rPr>
          <w:t>https://www.ons.gov.uk/peoplepopulationandcommunity/populationandmig</w:t>
        </w:r>
        <w:r w:rsidR="0031286E" w:rsidRPr="008D2915">
          <w:rPr>
            <w:rStyle w:val="Hyperlink"/>
            <w:rFonts w:ascii="Palatino Linotype" w:eastAsia="Times New Roman" w:hAnsi="Palatino Linotype" w:cs="Arial"/>
            <w:color w:val="auto"/>
            <w:kern w:val="36"/>
            <w:sz w:val="24"/>
            <w:szCs w:val="24"/>
          </w:rPr>
          <w:lastRenderedPageBreak/>
          <w:tab/>
          <w:t>ration/internationalmigration/articles/noteonthedifferencebetweennationalins</w:t>
        </w:r>
        <w:r w:rsidR="0031286E" w:rsidRPr="008D2915">
          <w:rPr>
            <w:rStyle w:val="Hyperlink"/>
            <w:rFonts w:ascii="Palatino Linotype" w:eastAsia="Times New Roman" w:hAnsi="Palatino Linotype" w:cs="Arial"/>
            <w:color w:val="auto"/>
            <w:kern w:val="36"/>
            <w:sz w:val="24"/>
            <w:szCs w:val="24"/>
          </w:rPr>
          <w:tab/>
          <w:t>urancenumberregistrationsandtheestimateoflongterminternationalmigration/</w:t>
        </w:r>
        <w:r w:rsidR="0031286E" w:rsidRPr="008D2915">
          <w:rPr>
            <w:rStyle w:val="Hyperlink"/>
            <w:rFonts w:ascii="Palatino Linotype" w:eastAsia="Times New Roman" w:hAnsi="Palatino Linotype" w:cs="Arial"/>
            <w:color w:val="auto"/>
            <w:kern w:val="36"/>
            <w:sz w:val="24"/>
            <w:szCs w:val="24"/>
          </w:rPr>
          <w:tab/>
          <w:t>2016#introduction</w:t>
        </w:r>
      </w:hyperlink>
      <w:r w:rsidRPr="008D2915">
        <w:rPr>
          <w:rFonts w:ascii="Palatino Linotype" w:eastAsia="Times New Roman" w:hAnsi="Palatino Linotype" w:cs="Arial"/>
          <w:kern w:val="36"/>
          <w:sz w:val="24"/>
          <w:szCs w:val="24"/>
        </w:rPr>
        <w:t xml:space="preserve"> </w:t>
      </w:r>
      <w:r w:rsidR="00953B56" w:rsidRPr="008D2915">
        <w:rPr>
          <w:rFonts w:ascii="Palatino Linotype" w:eastAsia="Times New Roman" w:hAnsi="Palatino Linotype" w:cs="Arial"/>
          <w:kern w:val="36"/>
          <w:sz w:val="24"/>
          <w:szCs w:val="24"/>
        </w:rPr>
        <w:t xml:space="preserve"> </w:t>
      </w:r>
      <w:r w:rsidR="0031286E" w:rsidRPr="008D2915">
        <w:rPr>
          <w:rFonts w:ascii="Palatino Linotype" w:eastAsia="Times New Roman" w:hAnsi="Palatino Linotype" w:cs="Arial"/>
          <w:kern w:val="36"/>
          <w:sz w:val="24"/>
          <w:szCs w:val="24"/>
        </w:rPr>
        <w:t xml:space="preserve">(Accessed </w:t>
      </w:r>
      <w:r w:rsidR="00953B56" w:rsidRPr="008D2915">
        <w:rPr>
          <w:rFonts w:ascii="Palatino Linotype" w:eastAsia="Times New Roman" w:hAnsi="Palatino Linotype" w:cs="Arial"/>
          <w:kern w:val="36"/>
          <w:sz w:val="24"/>
          <w:szCs w:val="24"/>
        </w:rPr>
        <w:t xml:space="preserve"> March 2016</w:t>
      </w:r>
      <w:r w:rsidR="0031286E" w:rsidRPr="008D2915">
        <w:rPr>
          <w:rFonts w:ascii="Palatino Linotype" w:eastAsia="Times New Roman" w:hAnsi="Palatino Linotype" w:cs="Arial"/>
          <w:kern w:val="36"/>
          <w:sz w:val="24"/>
          <w:szCs w:val="24"/>
        </w:rPr>
        <w:t>).</w:t>
      </w:r>
    </w:p>
    <w:p w:rsidR="0086467D" w:rsidRPr="008D2915" w:rsidRDefault="0086467D" w:rsidP="000F22FC">
      <w:pPr>
        <w:autoSpaceDE w:val="0"/>
        <w:autoSpaceDN w:val="0"/>
        <w:adjustRightInd w:val="0"/>
        <w:spacing w:after="0" w:line="240" w:lineRule="auto"/>
        <w:jc w:val="both"/>
        <w:rPr>
          <w:rFonts w:ascii="Palatino Linotype" w:hAnsi="Palatino Linotype" w:cs="AdvCos"/>
          <w:sz w:val="20"/>
          <w:szCs w:val="20"/>
        </w:rPr>
      </w:pPr>
    </w:p>
    <w:p w:rsidR="00195CAF" w:rsidRPr="008D2915" w:rsidRDefault="00195CAF"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OECD/European Union (2015) </w:t>
      </w:r>
      <w:r w:rsidRPr="008D2915">
        <w:rPr>
          <w:rFonts w:ascii="Palatino Linotype" w:hAnsi="Palatino Linotype" w:cs="AdvCos"/>
          <w:i/>
          <w:sz w:val="24"/>
          <w:szCs w:val="24"/>
        </w:rPr>
        <w:t>Indicators of Immigrant Integration 2015: Settling In</w:t>
      </w:r>
      <w:r w:rsidRPr="008D2915">
        <w:rPr>
          <w:rFonts w:ascii="Palatino Linotype" w:hAnsi="Palatino Linotype" w:cs="AdvCos"/>
          <w:sz w:val="24"/>
          <w:szCs w:val="24"/>
        </w:rPr>
        <w:t xml:space="preserve">, </w:t>
      </w:r>
      <w:r w:rsidR="0031286E" w:rsidRPr="008D2915">
        <w:rPr>
          <w:rFonts w:ascii="Palatino Linotype" w:hAnsi="Palatino Linotype" w:cs="AdvCos"/>
          <w:sz w:val="24"/>
          <w:szCs w:val="24"/>
        </w:rPr>
        <w:tab/>
      </w:r>
      <w:r w:rsidRPr="008D2915">
        <w:rPr>
          <w:rFonts w:ascii="Palatino Linotype" w:hAnsi="Palatino Linotype" w:cs="AdvCos"/>
          <w:sz w:val="24"/>
          <w:szCs w:val="24"/>
        </w:rPr>
        <w:t xml:space="preserve">OECD Publishing: </w:t>
      </w:r>
      <w:r w:rsidRPr="008D2915">
        <w:rPr>
          <w:rFonts w:ascii="Palatino Linotype" w:hAnsi="Palatino Linotype" w:cs="AdvCos"/>
          <w:sz w:val="24"/>
          <w:szCs w:val="24"/>
        </w:rPr>
        <w:tab/>
        <w:t xml:space="preserve">Paris. </w:t>
      </w:r>
      <w:r w:rsidR="0031286E" w:rsidRPr="008D2915">
        <w:rPr>
          <w:rFonts w:ascii="Palatino Linotype" w:hAnsi="Palatino Linotype" w:cs="AdvCos"/>
          <w:sz w:val="24"/>
          <w:szCs w:val="24"/>
        </w:rPr>
        <w:t xml:space="preserve">Available at: </w:t>
      </w:r>
      <w:r w:rsidR="0031286E" w:rsidRPr="008D2915">
        <w:rPr>
          <w:rFonts w:ascii="Palatino Linotype" w:hAnsi="Palatino Linotype" w:cs="AdvCos"/>
          <w:sz w:val="24"/>
          <w:szCs w:val="24"/>
        </w:rPr>
        <w:tab/>
      </w:r>
      <w:hyperlink r:id="rId16" w:history="1">
        <w:r w:rsidRPr="008D2915">
          <w:rPr>
            <w:rStyle w:val="Hyperlink"/>
            <w:rFonts w:ascii="Palatino Linotype" w:hAnsi="Palatino Linotype" w:cs="AdvCos"/>
            <w:color w:val="auto"/>
            <w:sz w:val="24"/>
            <w:szCs w:val="24"/>
          </w:rPr>
          <w:t>http://dx.doi.org/10.1787/9789264234024-en</w:t>
        </w:r>
      </w:hyperlink>
      <w:r w:rsidRPr="008D2915">
        <w:rPr>
          <w:rFonts w:ascii="Palatino Linotype" w:hAnsi="Palatino Linotype" w:cs="AdvCos"/>
          <w:sz w:val="24"/>
          <w:szCs w:val="24"/>
        </w:rPr>
        <w:t xml:space="preserve"> </w:t>
      </w:r>
      <w:r w:rsidR="0031286E" w:rsidRPr="008D2915">
        <w:rPr>
          <w:rFonts w:ascii="Palatino Linotype" w:hAnsi="Palatino Linotype" w:cs="AdvCos"/>
          <w:sz w:val="24"/>
          <w:szCs w:val="24"/>
        </w:rPr>
        <w:t>(Accessed August 2016).</w:t>
      </w:r>
    </w:p>
    <w:p w:rsidR="00307631" w:rsidRPr="008D2915" w:rsidRDefault="00307631" w:rsidP="000F22FC">
      <w:pPr>
        <w:autoSpaceDE w:val="0"/>
        <w:autoSpaceDN w:val="0"/>
        <w:adjustRightInd w:val="0"/>
        <w:spacing w:after="0" w:line="240" w:lineRule="auto"/>
        <w:jc w:val="both"/>
        <w:rPr>
          <w:rFonts w:ascii="Palatino Linotype" w:hAnsi="Palatino Linotype" w:cs="AdvCos"/>
          <w:sz w:val="24"/>
          <w:szCs w:val="24"/>
        </w:rPr>
      </w:pPr>
    </w:p>
    <w:p w:rsidR="00307631" w:rsidRPr="008D2915" w:rsidRDefault="005667FA"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Paul AM (2011) </w:t>
      </w:r>
      <w:r w:rsidR="00307631" w:rsidRPr="008D2915">
        <w:rPr>
          <w:rFonts w:ascii="Palatino Linotype" w:hAnsi="Palatino Linotype" w:cs="AdvCos"/>
          <w:sz w:val="24"/>
          <w:szCs w:val="24"/>
        </w:rPr>
        <w:t>Stepw</w:t>
      </w:r>
      <w:r w:rsidRPr="008D2915">
        <w:rPr>
          <w:rFonts w:ascii="Palatino Linotype" w:hAnsi="Palatino Linotype" w:cs="AdvCos"/>
          <w:sz w:val="24"/>
          <w:szCs w:val="24"/>
        </w:rPr>
        <w:t>ise international m</w:t>
      </w:r>
      <w:r w:rsidR="00BF3244" w:rsidRPr="008D2915">
        <w:rPr>
          <w:rFonts w:ascii="Palatino Linotype" w:hAnsi="Palatino Linotype" w:cs="AdvCos"/>
          <w:sz w:val="24"/>
          <w:szCs w:val="24"/>
        </w:rPr>
        <w:t>igration: A m</w:t>
      </w:r>
      <w:r w:rsidRPr="008D2915">
        <w:rPr>
          <w:rFonts w:ascii="Palatino Linotype" w:hAnsi="Palatino Linotype" w:cs="AdvCos"/>
          <w:sz w:val="24"/>
          <w:szCs w:val="24"/>
        </w:rPr>
        <w:t xml:space="preserve">ultistage migration pattern for </w:t>
      </w:r>
      <w:r w:rsidR="0031286E" w:rsidRPr="008D2915">
        <w:rPr>
          <w:rFonts w:ascii="Palatino Linotype" w:hAnsi="Palatino Linotype" w:cs="AdvCos"/>
          <w:sz w:val="24"/>
          <w:szCs w:val="24"/>
        </w:rPr>
        <w:tab/>
      </w:r>
      <w:r w:rsidRPr="008D2915">
        <w:rPr>
          <w:rFonts w:ascii="Palatino Linotype" w:hAnsi="Palatino Linotype" w:cs="AdvCos"/>
          <w:sz w:val="24"/>
          <w:szCs w:val="24"/>
        </w:rPr>
        <w:t>the a</w:t>
      </w:r>
      <w:r w:rsidR="00307631" w:rsidRPr="008D2915">
        <w:rPr>
          <w:rFonts w:ascii="Palatino Linotype" w:hAnsi="Palatino Linotype" w:cs="AdvCos"/>
          <w:sz w:val="24"/>
          <w:szCs w:val="24"/>
        </w:rPr>
        <w:t xml:space="preserve">spiring </w:t>
      </w:r>
      <w:r w:rsidR="00307631" w:rsidRPr="008D2915">
        <w:rPr>
          <w:rFonts w:ascii="Palatino Linotype" w:hAnsi="Palatino Linotype" w:cs="AdvCos"/>
          <w:sz w:val="24"/>
          <w:szCs w:val="24"/>
        </w:rPr>
        <w:tab/>
      </w:r>
      <w:r w:rsidRPr="008D2915">
        <w:rPr>
          <w:rFonts w:ascii="Palatino Linotype" w:hAnsi="Palatino Linotype" w:cs="AdvCos"/>
          <w:sz w:val="24"/>
          <w:szCs w:val="24"/>
        </w:rPr>
        <w:t>migrant</w:t>
      </w:r>
      <w:r w:rsidR="0031286E" w:rsidRPr="008D2915">
        <w:rPr>
          <w:rFonts w:ascii="Palatino Linotype" w:hAnsi="Palatino Linotype" w:cs="AdvCos"/>
          <w:sz w:val="24"/>
          <w:szCs w:val="24"/>
        </w:rPr>
        <w:t>.</w:t>
      </w:r>
      <w:r w:rsidR="00307631" w:rsidRPr="008D2915">
        <w:rPr>
          <w:rFonts w:ascii="Palatino Linotype" w:hAnsi="Palatino Linotype" w:cs="AdvCos"/>
          <w:sz w:val="24"/>
          <w:szCs w:val="24"/>
        </w:rPr>
        <w:t xml:space="preserve"> </w:t>
      </w:r>
      <w:r w:rsidR="00307631" w:rsidRPr="008D2915">
        <w:rPr>
          <w:rFonts w:ascii="Palatino Linotype" w:hAnsi="Palatino Linotype" w:cs="AdvCos"/>
          <w:i/>
          <w:sz w:val="24"/>
          <w:szCs w:val="24"/>
        </w:rPr>
        <w:t>American Journal of Sociology</w:t>
      </w:r>
      <w:r w:rsidRPr="008D2915">
        <w:rPr>
          <w:rFonts w:ascii="Palatino Linotype" w:hAnsi="Palatino Linotype" w:cs="AdvCos"/>
          <w:sz w:val="24"/>
          <w:szCs w:val="24"/>
        </w:rPr>
        <w:t xml:space="preserve"> 116</w:t>
      </w:r>
      <w:r w:rsidR="00E72A08" w:rsidRPr="008D2915">
        <w:rPr>
          <w:rFonts w:ascii="Palatino Linotype" w:hAnsi="Palatino Linotype" w:cs="AdvCos"/>
          <w:sz w:val="24"/>
          <w:szCs w:val="24"/>
        </w:rPr>
        <w:t>(6)</w:t>
      </w:r>
      <w:r w:rsidR="0031286E" w:rsidRPr="008D2915">
        <w:rPr>
          <w:rFonts w:ascii="Palatino Linotype" w:hAnsi="Palatino Linotype" w:cs="AdvCos"/>
          <w:sz w:val="24"/>
          <w:szCs w:val="24"/>
        </w:rPr>
        <w:t>:</w:t>
      </w:r>
      <w:r w:rsidR="007B0660" w:rsidRPr="008D2915">
        <w:rPr>
          <w:rFonts w:ascii="Palatino Linotype" w:hAnsi="Palatino Linotype" w:cs="AdvCos"/>
          <w:sz w:val="24"/>
          <w:szCs w:val="24"/>
        </w:rPr>
        <w:t xml:space="preserve"> </w:t>
      </w:r>
      <w:r w:rsidR="00307631" w:rsidRPr="008D2915">
        <w:rPr>
          <w:rFonts w:ascii="Palatino Linotype" w:hAnsi="Palatino Linotype" w:cs="AdvCos"/>
          <w:sz w:val="24"/>
          <w:szCs w:val="24"/>
        </w:rPr>
        <w:t>1842-</w:t>
      </w:r>
      <w:r w:rsidR="00E72A08" w:rsidRPr="008D2915">
        <w:rPr>
          <w:rFonts w:ascii="Palatino Linotype" w:hAnsi="Palatino Linotype" w:cs="AdvCos"/>
          <w:sz w:val="24"/>
          <w:szCs w:val="24"/>
        </w:rPr>
        <w:t>18</w:t>
      </w:r>
      <w:r w:rsidR="00307631" w:rsidRPr="008D2915">
        <w:rPr>
          <w:rFonts w:ascii="Palatino Linotype" w:hAnsi="Palatino Linotype" w:cs="AdvCos"/>
          <w:sz w:val="24"/>
          <w:szCs w:val="24"/>
        </w:rPr>
        <w:t>86.</w:t>
      </w:r>
    </w:p>
    <w:p w:rsidR="00AB1D56" w:rsidRPr="008D2915" w:rsidRDefault="00AB1D56" w:rsidP="000F22FC">
      <w:pPr>
        <w:autoSpaceDE w:val="0"/>
        <w:autoSpaceDN w:val="0"/>
        <w:adjustRightInd w:val="0"/>
        <w:spacing w:after="0" w:line="240" w:lineRule="auto"/>
        <w:jc w:val="both"/>
        <w:rPr>
          <w:rFonts w:ascii="Palatino Linotype" w:hAnsi="Palatino Linotype" w:cs="AdvCos"/>
          <w:sz w:val="20"/>
          <w:szCs w:val="20"/>
        </w:rPr>
      </w:pPr>
    </w:p>
    <w:p w:rsidR="00853A68" w:rsidRPr="008D2915" w:rsidRDefault="00AB1D56"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Pettigrew TF (1998) Reactions towards the new minorities of Western Europe</w:t>
      </w:r>
      <w:r w:rsidR="0031286E"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0031286E" w:rsidRPr="008D2915">
        <w:rPr>
          <w:rFonts w:ascii="Palatino Linotype" w:hAnsi="Palatino Linotype" w:cs="AdvCos"/>
          <w:sz w:val="24"/>
          <w:szCs w:val="24"/>
        </w:rPr>
        <w:tab/>
      </w:r>
      <w:r w:rsidR="0031286E" w:rsidRPr="008D2915">
        <w:rPr>
          <w:rFonts w:ascii="Palatino Linotype" w:hAnsi="Palatino Linotype" w:cs="AdvCos"/>
          <w:i/>
          <w:sz w:val="24"/>
          <w:szCs w:val="24"/>
        </w:rPr>
        <w:t xml:space="preserve">Annual Review of </w:t>
      </w:r>
      <w:r w:rsidRPr="008D2915">
        <w:rPr>
          <w:rFonts w:ascii="Palatino Linotype" w:hAnsi="Palatino Linotype" w:cs="AdvCos"/>
          <w:i/>
          <w:sz w:val="24"/>
          <w:szCs w:val="24"/>
        </w:rPr>
        <w:t>Sociology</w:t>
      </w:r>
      <w:r w:rsidRPr="008D2915">
        <w:rPr>
          <w:rFonts w:ascii="Palatino Linotype" w:hAnsi="Palatino Linotype" w:cs="AdvCos"/>
          <w:sz w:val="24"/>
          <w:szCs w:val="24"/>
        </w:rPr>
        <w:t xml:space="preserve"> 24</w:t>
      </w:r>
      <w:r w:rsidR="0031286E" w:rsidRPr="008D2915">
        <w:rPr>
          <w:rFonts w:ascii="Palatino Linotype" w:hAnsi="Palatino Linotype" w:cs="AdvCos"/>
          <w:sz w:val="24"/>
          <w:szCs w:val="24"/>
        </w:rPr>
        <w:t xml:space="preserve">: </w:t>
      </w:r>
      <w:r w:rsidRPr="008D2915">
        <w:rPr>
          <w:rFonts w:ascii="Palatino Linotype" w:hAnsi="Palatino Linotype" w:cs="AdvCos"/>
          <w:sz w:val="24"/>
          <w:szCs w:val="24"/>
        </w:rPr>
        <w:t>77-103</w:t>
      </w:r>
      <w:r w:rsidR="00A7309F" w:rsidRPr="008D2915">
        <w:rPr>
          <w:rFonts w:ascii="Palatino Linotype" w:hAnsi="Palatino Linotype" w:cs="AdvCos"/>
          <w:sz w:val="24"/>
          <w:szCs w:val="24"/>
        </w:rPr>
        <w:t>.</w:t>
      </w:r>
    </w:p>
    <w:p w:rsidR="00E676BA" w:rsidRPr="008D2915" w:rsidRDefault="00E676BA" w:rsidP="000F22FC">
      <w:pPr>
        <w:autoSpaceDE w:val="0"/>
        <w:autoSpaceDN w:val="0"/>
        <w:adjustRightInd w:val="0"/>
        <w:spacing w:after="0" w:line="240" w:lineRule="auto"/>
        <w:jc w:val="both"/>
        <w:rPr>
          <w:rFonts w:ascii="Palatino Linotype" w:hAnsi="Palatino Linotype" w:cs="AdvCos"/>
          <w:sz w:val="24"/>
          <w:szCs w:val="24"/>
        </w:rPr>
      </w:pPr>
    </w:p>
    <w:p w:rsidR="00E676BA" w:rsidRPr="008D2915" w:rsidRDefault="00E676BA" w:rsidP="00E676BA">
      <w:pPr>
        <w:autoSpaceDE w:val="0"/>
        <w:autoSpaceDN w:val="0"/>
        <w:adjustRightInd w:val="0"/>
        <w:spacing w:after="0" w:line="240" w:lineRule="auto"/>
        <w:ind w:left="720" w:hanging="720"/>
        <w:jc w:val="both"/>
        <w:rPr>
          <w:rFonts w:ascii="Palatino Linotype" w:hAnsi="Palatino Linotype" w:cs="AdvCos"/>
          <w:sz w:val="24"/>
          <w:szCs w:val="24"/>
        </w:rPr>
      </w:pPr>
      <w:r w:rsidRPr="008D2915">
        <w:rPr>
          <w:rFonts w:ascii="Palatino Linotype" w:hAnsi="Palatino Linotype" w:cs="AdvCos"/>
          <w:sz w:val="24"/>
          <w:szCs w:val="24"/>
        </w:rPr>
        <w:t xml:space="preserve">Randall DM (1987) Commitment and the organization: The organization man revisited. </w:t>
      </w:r>
      <w:r w:rsidRPr="008D2915">
        <w:rPr>
          <w:rFonts w:ascii="Palatino Linotype" w:hAnsi="Palatino Linotype" w:cs="AdvCos"/>
          <w:i/>
          <w:sz w:val="24"/>
          <w:szCs w:val="24"/>
        </w:rPr>
        <w:t>Academy of Management Review</w:t>
      </w:r>
      <w:r w:rsidRPr="008D2915">
        <w:rPr>
          <w:rFonts w:ascii="Palatino Linotype" w:hAnsi="Palatino Linotype" w:cs="AdvCos"/>
          <w:sz w:val="24"/>
          <w:szCs w:val="24"/>
        </w:rPr>
        <w:t xml:space="preserve"> 12(3): 460-471.</w:t>
      </w:r>
    </w:p>
    <w:p w:rsidR="006350BF" w:rsidRPr="008D2915" w:rsidRDefault="006350BF" w:rsidP="000F22FC">
      <w:pPr>
        <w:autoSpaceDE w:val="0"/>
        <w:autoSpaceDN w:val="0"/>
        <w:adjustRightInd w:val="0"/>
        <w:spacing w:after="0" w:line="240" w:lineRule="auto"/>
        <w:jc w:val="both"/>
        <w:rPr>
          <w:rFonts w:ascii="Palatino Linotype" w:hAnsi="Palatino Linotype" w:cs="AdvCos"/>
          <w:sz w:val="24"/>
          <w:szCs w:val="24"/>
        </w:rPr>
      </w:pPr>
    </w:p>
    <w:p w:rsidR="00F7798E" w:rsidRPr="008D2915" w:rsidRDefault="00F7798E"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Recchi</w:t>
      </w:r>
      <w:proofErr w:type="spellEnd"/>
      <w:r w:rsidRPr="008D2915">
        <w:rPr>
          <w:rFonts w:ascii="Palatino Linotype" w:hAnsi="Palatino Linotype" w:cs="AdvCos"/>
          <w:sz w:val="24"/>
          <w:szCs w:val="24"/>
        </w:rPr>
        <w:t xml:space="preserve"> E (2008) Cross-state mobility in the EU: Trends, puzzles and consequences. </w:t>
      </w:r>
      <w:r w:rsidRPr="008D2915">
        <w:rPr>
          <w:rFonts w:ascii="Palatino Linotype" w:hAnsi="Palatino Linotype" w:cs="AdvCos"/>
          <w:sz w:val="24"/>
          <w:szCs w:val="24"/>
        </w:rPr>
        <w:tab/>
      </w:r>
      <w:r w:rsidRPr="008D2915">
        <w:rPr>
          <w:rFonts w:ascii="Palatino Linotype" w:hAnsi="Palatino Linotype" w:cs="AdvCos"/>
          <w:i/>
          <w:sz w:val="24"/>
          <w:szCs w:val="24"/>
        </w:rPr>
        <w:t>European Societies</w:t>
      </w:r>
      <w:r w:rsidRPr="008D2915">
        <w:rPr>
          <w:rFonts w:ascii="Palatino Linotype" w:hAnsi="Palatino Linotype" w:cs="AdvCos"/>
          <w:sz w:val="24"/>
          <w:szCs w:val="24"/>
        </w:rPr>
        <w:t>. 10(2): 197-224.</w:t>
      </w:r>
    </w:p>
    <w:p w:rsidR="00A7309F" w:rsidRPr="008D2915" w:rsidRDefault="00A7309F" w:rsidP="000F22FC">
      <w:pPr>
        <w:autoSpaceDE w:val="0"/>
        <w:autoSpaceDN w:val="0"/>
        <w:adjustRightInd w:val="0"/>
        <w:spacing w:after="0" w:line="240" w:lineRule="auto"/>
        <w:jc w:val="both"/>
        <w:rPr>
          <w:rFonts w:ascii="Palatino Linotype" w:hAnsi="Palatino Linotype" w:cs="AdvCos"/>
          <w:sz w:val="24"/>
          <w:szCs w:val="24"/>
        </w:rPr>
      </w:pPr>
    </w:p>
    <w:p w:rsidR="00AB1D56" w:rsidRPr="008D2915" w:rsidRDefault="00A7309F" w:rsidP="000F22FC">
      <w:pPr>
        <w:autoSpaceDE w:val="0"/>
        <w:autoSpaceDN w:val="0"/>
        <w:adjustRightInd w:val="0"/>
        <w:spacing w:after="0" w:line="240" w:lineRule="auto"/>
        <w:jc w:val="both"/>
        <w:rPr>
          <w:rFonts w:ascii="Palatino Linotype" w:hAnsi="Palatino Linotype" w:cs="AdvCos"/>
          <w:sz w:val="20"/>
          <w:szCs w:val="20"/>
        </w:rPr>
      </w:pPr>
      <w:r w:rsidRPr="008D2915">
        <w:rPr>
          <w:rFonts w:ascii="Palatino Linotype" w:hAnsi="Palatino Linotype" w:cs="AdvCos"/>
          <w:sz w:val="24"/>
          <w:szCs w:val="24"/>
        </w:rPr>
        <w:t xml:space="preserve">Riccio B (2008) West African </w:t>
      </w:r>
      <w:proofErr w:type="spellStart"/>
      <w:r w:rsidRPr="008D2915">
        <w:rPr>
          <w:rFonts w:ascii="Palatino Linotype" w:hAnsi="Palatino Linotype" w:cs="AdvCos"/>
          <w:sz w:val="24"/>
          <w:szCs w:val="24"/>
        </w:rPr>
        <w:t>transnationalisms</w:t>
      </w:r>
      <w:proofErr w:type="spellEnd"/>
      <w:r w:rsidRPr="008D2915">
        <w:rPr>
          <w:rFonts w:ascii="Palatino Linotype" w:hAnsi="Palatino Linotype" w:cs="AdvCos"/>
          <w:sz w:val="24"/>
          <w:szCs w:val="24"/>
        </w:rPr>
        <w:t xml:space="preserve"> compared: Ghanaians and Senegalese </w:t>
      </w:r>
      <w:r w:rsidR="0031286E" w:rsidRPr="008D2915">
        <w:rPr>
          <w:rFonts w:ascii="Palatino Linotype" w:hAnsi="Palatino Linotype" w:cs="AdvCos"/>
          <w:sz w:val="24"/>
          <w:szCs w:val="24"/>
        </w:rPr>
        <w:tab/>
      </w:r>
      <w:r w:rsidRPr="008D2915">
        <w:rPr>
          <w:rFonts w:ascii="Palatino Linotype" w:hAnsi="Palatino Linotype" w:cs="AdvCos"/>
          <w:sz w:val="24"/>
          <w:szCs w:val="24"/>
        </w:rPr>
        <w:t>in Italy</w:t>
      </w:r>
      <w:r w:rsidR="0031286E"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0031286E" w:rsidRPr="008D2915">
        <w:rPr>
          <w:rFonts w:ascii="Palatino Linotype" w:hAnsi="Palatino Linotype" w:cs="AdvCos"/>
          <w:i/>
          <w:sz w:val="24"/>
          <w:szCs w:val="24"/>
        </w:rPr>
        <w:t xml:space="preserve">Journal </w:t>
      </w:r>
      <w:r w:rsidRPr="008D2915">
        <w:rPr>
          <w:rFonts w:ascii="Palatino Linotype" w:hAnsi="Palatino Linotype" w:cs="AdvCos"/>
          <w:i/>
          <w:sz w:val="24"/>
          <w:szCs w:val="24"/>
        </w:rPr>
        <w:t>of Ethnic and Migration Studies</w:t>
      </w:r>
      <w:r w:rsidRPr="008D2915">
        <w:rPr>
          <w:sz w:val="24"/>
          <w:szCs w:val="24"/>
        </w:rPr>
        <w:t xml:space="preserve"> </w:t>
      </w:r>
      <w:r w:rsidRPr="008D2915">
        <w:rPr>
          <w:rFonts w:ascii="Palatino Linotype" w:hAnsi="Palatino Linotype" w:cs="AdvCos"/>
          <w:sz w:val="24"/>
          <w:szCs w:val="24"/>
        </w:rPr>
        <w:t>34</w:t>
      </w:r>
      <w:r w:rsidR="00E72A08" w:rsidRPr="008D2915">
        <w:rPr>
          <w:rFonts w:ascii="Palatino Linotype" w:hAnsi="Palatino Linotype" w:cs="AdvCos"/>
          <w:sz w:val="24"/>
          <w:szCs w:val="24"/>
        </w:rPr>
        <w:t>(2)</w:t>
      </w:r>
      <w:r w:rsidR="0031286E" w:rsidRPr="008D2915">
        <w:rPr>
          <w:rFonts w:ascii="Palatino Linotype" w:hAnsi="Palatino Linotype" w:cs="AdvCos"/>
          <w:sz w:val="24"/>
          <w:szCs w:val="24"/>
        </w:rPr>
        <w:t>:</w:t>
      </w:r>
      <w:r w:rsidRPr="008D2915">
        <w:rPr>
          <w:rFonts w:ascii="Palatino Linotype" w:hAnsi="Palatino Linotype" w:cs="AdvCos"/>
          <w:sz w:val="24"/>
          <w:szCs w:val="24"/>
        </w:rPr>
        <w:t xml:space="preserve"> 217-234</w:t>
      </w:r>
      <w:r w:rsidRPr="008D2915">
        <w:rPr>
          <w:rFonts w:ascii="Palatino Linotype" w:hAnsi="Palatino Linotype" w:cs="AdvCos"/>
          <w:sz w:val="20"/>
          <w:szCs w:val="20"/>
        </w:rPr>
        <w:t>.</w:t>
      </w:r>
    </w:p>
    <w:p w:rsidR="00ED27F3" w:rsidRPr="008D2915" w:rsidRDefault="00ED27F3" w:rsidP="000F22FC">
      <w:pPr>
        <w:autoSpaceDE w:val="0"/>
        <w:autoSpaceDN w:val="0"/>
        <w:adjustRightInd w:val="0"/>
        <w:spacing w:after="0" w:line="240" w:lineRule="auto"/>
        <w:jc w:val="both"/>
        <w:rPr>
          <w:rFonts w:ascii="Palatino Linotype" w:hAnsi="Palatino Linotype" w:cs="AdvCos"/>
          <w:sz w:val="20"/>
          <w:szCs w:val="20"/>
        </w:rPr>
      </w:pPr>
    </w:p>
    <w:p w:rsidR="00ED27F3" w:rsidRPr="008D2915" w:rsidRDefault="00CE12D6"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Rogaly</w:t>
      </w:r>
      <w:r w:rsidR="00ED27F3" w:rsidRPr="008D2915">
        <w:rPr>
          <w:rFonts w:ascii="Palatino Linotype" w:hAnsi="Palatino Linotype" w:cs="AdvCos"/>
          <w:sz w:val="24"/>
          <w:szCs w:val="24"/>
        </w:rPr>
        <w:t xml:space="preserve"> B (2015)</w:t>
      </w:r>
      <w:r w:rsidR="00ED27F3" w:rsidRPr="008D2915">
        <w:rPr>
          <w:sz w:val="24"/>
          <w:szCs w:val="24"/>
        </w:rPr>
        <w:t xml:space="preserve"> </w:t>
      </w:r>
      <w:r w:rsidR="00ED27F3" w:rsidRPr="008D2915">
        <w:rPr>
          <w:rFonts w:ascii="Palatino Linotype" w:hAnsi="Palatino Linotype" w:cs="AdvCos"/>
          <w:sz w:val="24"/>
          <w:szCs w:val="24"/>
        </w:rPr>
        <w:t>Disrupting migration stories: Reading life histories th</w:t>
      </w:r>
      <w:r w:rsidR="0031286E" w:rsidRPr="008D2915">
        <w:rPr>
          <w:rFonts w:ascii="Palatino Linotype" w:hAnsi="Palatino Linotype" w:cs="AdvCos"/>
          <w:sz w:val="24"/>
          <w:szCs w:val="24"/>
        </w:rPr>
        <w:t xml:space="preserve">rough the lens </w:t>
      </w:r>
      <w:r w:rsidR="0031286E" w:rsidRPr="008D2915">
        <w:rPr>
          <w:rFonts w:ascii="Palatino Linotype" w:hAnsi="Palatino Linotype" w:cs="AdvCos"/>
          <w:sz w:val="24"/>
          <w:szCs w:val="24"/>
        </w:rPr>
        <w:tab/>
        <w:t xml:space="preserve">of mobility and </w:t>
      </w:r>
      <w:r w:rsidR="00ED27F3" w:rsidRPr="008D2915">
        <w:rPr>
          <w:rFonts w:ascii="Palatino Linotype" w:hAnsi="Palatino Linotype" w:cs="AdvCos"/>
          <w:sz w:val="24"/>
          <w:szCs w:val="24"/>
        </w:rPr>
        <w:t>fixity</w:t>
      </w:r>
      <w:r w:rsidR="0031286E" w:rsidRPr="008D2915">
        <w:rPr>
          <w:rFonts w:ascii="Palatino Linotype" w:hAnsi="Palatino Linotype" w:cs="AdvCos"/>
          <w:sz w:val="24"/>
          <w:szCs w:val="24"/>
        </w:rPr>
        <w:t>.</w:t>
      </w:r>
      <w:r w:rsidR="00ED27F3" w:rsidRPr="008D2915">
        <w:rPr>
          <w:sz w:val="24"/>
          <w:szCs w:val="24"/>
        </w:rPr>
        <w:t xml:space="preserve"> </w:t>
      </w:r>
      <w:r w:rsidR="00ED27F3" w:rsidRPr="008D2915">
        <w:rPr>
          <w:rFonts w:ascii="Palatino Linotype" w:hAnsi="Palatino Linotype" w:cs="AdvCos"/>
          <w:i/>
          <w:sz w:val="24"/>
          <w:szCs w:val="24"/>
        </w:rPr>
        <w:t>Environment and Planning D: Society and Space</w:t>
      </w:r>
      <w:r w:rsidR="00ED27F3" w:rsidRPr="008D2915">
        <w:rPr>
          <w:rFonts w:ascii="Palatino Linotype" w:hAnsi="Palatino Linotype" w:cs="AdvCos"/>
          <w:sz w:val="24"/>
          <w:szCs w:val="24"/>
        </w:rPr>
        <w:t xml:space="preserve"> 33</w:t>
      </w:r>
      <w:r w:rsidR="0031286E" w:rsidRPr="008D2915">
        <w:rPr>
          <w:rFonts w:ascii="Palatino Linotype" w:hAnsi="Palatino Linotype" w:cs="AdvCos"/>
          <w:sz w:val="24"/>
          <w:szCs w:val="24"/>
        </w:rPr>
        <w:t>(3):</w:t>
      </w:r>
      <w:r w:rsidR="00E72A08" w:rsidRPr="008D2915">
        <w:rPr>
          <w:rFonts w:ascii="Palatino Linotype" w:hAnsi="Palatino Linotype" w:cs="AdvCos"/>
          <w:sz w:val="24"/>
          <w:szCs w:val="24"/>
        </w:rPr>
        <w:t xml:space="preserve"> 528-</w:t>
      </w:r>
      <w:r w:rsidR="0031286E" w:rsidRPr="008D2915">
        <w:rPr>
          <w:rFonts w:ascii="Palatino Linotype" w:hAnsi="Palatino Linotype" w:cs="AdvCos"/>
          <w:sz w:val="24"/>
          <w:szCs w:val="24"/>
        </w:rPr>
        <w:tab/>
      </w:r>
      <w:r w:rsidR="00ED27F3" w:rsidRPr="008D2915">
        <w:rPr>
          <w:rFonts w:ascii="Palatino Linotype" w:hAnsi="Palatino Linotype" w:cs="AdvCos"/>
          <w:sz w:val="24"/>
          <w:szCs w:val="24"/>
        </w:rPr>
        <w:t>544.</w:t>
      </w:r>
    </w:p>
    <w:p w:rsidR="00A7309F" w:rsidRPr="008D2915" w:rsidRDefault="00A7309F" w:rsidP="000F22FC">
      <w:pPr>
        <w:autoSpaceDE w:val="0"/>
        <w:autoSpaceDN w:val="0"/>
        <w:adjustRightInd w:val="0"/>
        <w:spacing w:after="0" w:line="240" w:lineRule="auto"/>
        <w:jc w:val="both"/>
        <w:rPr>
          <w:rFonts w:ascii="Palatino Linotype" w:hAnsi="Palatino Linotype" w:cs="AdvCos"/>
          <w:sz w:val="24"/>
          <w:szCs w:val="24"/>
        </w:rPr>
      </w:pPr>
    </w:p>
    <w:p w:rsidR="00EA6A73" w:rsidRPr="008D2915" w:rsidRDefault="00853A68"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Sandberg</w:t>
      </w:r>
      <w:r w:rsidR="005667FA" w:rsidRPr="008D2915">
        <w:rPr>
          <w:rFonts w:ascii="Palatino Linotype" w:hAnsi="Palatino Linotype" w:cs="AdvCos"/>
          <w:sz w:val="24"/>
          <w:szCs w:val="24"/>
        </w:rPr>
        <w:t xml:space="preserve"> J and </w:t>
      </w:r>
      <w:proofErr w:type="spellStart"/>
      <w:r w:rsidR="005667FA" w:rsidRPr="008D2915">
        <w:rPr>
          <w:rFonts w:ascii="Palatino Linotype" w:hAnsi="Palatino Linotype" w:cs="AdvCos"/>
          <w:sz w:val="24"/>
          <w:szCs w:val="24"/>
        </w:rPr>
        <w:t>Tsoukas</w:t>
      </w:r>
      <w:proofErr w:type="spellEnd"/>
      <w:r w:rsidRPr="008D2915">
        <w:rPr>
          <w:rFonts w:ascii="Palatino Linotype" w:hAnsi="Palatino Linotype" w:cs="AdvCos"/>
          <w:sz w:val="24"/>
          <w:szCs w:val="24"/>
        </w:rPr>
        <w:t xml:space="preserve"> H (2011) G</w:t>
      </w:r>
      <w:r w:rsidR="0031286E" w:rsidRPr="008D2915">
        <w:rPr>
          <w:rFonts w:ascii="Palatino Linotype" w:hAnsi="Palatino Linotype" w:cs="AdvCos"/>
          <w:sz w:val="24"/>
          <w:szCs w:val="24"/>
        </w:rPr>
        <w:t>rasping the logic of practice: t</w:t>
      </w:r>
      <w:r w:rsidRPr="008D2915">
        <w:rPr>
          <w:rFonts w:ascii="Palatino Linotype" w:hAnsi="Palatino Linotype" w:cs="AdvCos"/>
          <w:sz w:val="24"/>
          <w:szCs w:val="24"/>
        </w:rPr>
        <w:t>heorizing</w:t>
      </w:r>
      <w:r w:rsidR="0031286E" w:rsidRPr="008D2915">
        <w:rPr>
          <w:rFonts w:ascii="Palatino Linotype" w:hAnsi="Palatino Linotype" w:cs="AdvCos"/>
          <w:sz w:val="24"/>
          <w:szCs w:val="24"/>
        </w:rPr>
        <w:t xml:space="preserve"> through </w:t>
      </w:r>
      <w:r w:rsidR="0031286E" w:rsidRPr="008D2915">
        <w:rPr>
          <w:rFonts w:ascii="Palatino Linotype" w:hAnsi="Palatino Linotype" w:cs="AdvCos"/>
          <w:sz w:val="24"/>
          <w:szCs w:val="24"/>
        </w:rPr>
        <w:tab/>
        <w:t xml:space="preserve">practical </w:t>
      </w:r>
      <w:r w:rsidR="005667FA" w:rsidRPr="008D2915">
        <w:rPr>
          <w:rFonts w:ascii="Palatino Linotype" w:hAnsi="Palatino Linotype" w:cs="AdvCos"/>
          <w:sz w:val="24"/>
          <w:szCs w:val="24"/>
        </w:rPr>
        <w:t>rationality</w:t>
      </w:r>
      <w:r w:rsidR="0031286E"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Pr="008D2915">
        <w:rPr>
          <w:rFonts w:ascii="Palatino Linotype" w:hAnsi="Palatino Linotype" w:cs="AdvCos"/>
          <w:i/>
          <w:sz w:val="24"/>
          <w:szCs w:val="24"/>
        </w:rPr>
        <w:t>Academy of Management Review</w:t>
      </w:r>
      <w:r w:rsidR="005667FA" w:rsidRPr="008D2915">
        <w:rPr>
          <w:rFonts w:ascii="Palatino Linotype" w:hAnsi="Palatino Linotype" w:cs="AdvCos"/>
          <w:sz w:val="24"/>
          <w:szCs w:val="24"/>
        </w:rPr>
        <w:t xml:space="preserve"> 36</w:t>
      </w:r>
      <w:r w:rsidR="00E72A08" w:rsidRPr="008D2915">
        <w:rPr>
          <w:rFonts w:ascii="Palatino Linotype" w:hAnsi="Palatino Linotype" w:cs="AdvCos"/>
          <w:sz w:val="24"/>
          <w:szCs w:val="24"/>
        </w:rPr>
        <w:t>(2)</w:t>
      </w:r>
      <w:r w:rsidR="0031286E" w:rsidRPr="008D2915">
        <w:rPr>
          <w:rFonts w:ascii="Palatino Linotype" w:hAnsi="Palatino Linotype" w:cs="AdvCos"/>
          <w:sz w:val="24"/>
          <w:szCs w:val="24"/>
        </w:rPr>
        <w:t>:</w:t>
      </w:r>
      <w:r w:rsidRPr="008D2915">
        <w:rPr>
          <w:rFonts w:ascii="Palatino Linotype" w:hAnsi="Palatino Linotype" w:cs="AdvCos"/>
          <w:sz w:val="24"/>
          <w:szCs w:val="24"/>
        </w:rPr>
        <w:t xml:space="preserve"> 338-360.</w:t>
      </w:r>
    </w:p>
    <w:p w:rsidR="00686A1A" w:rsidRPr="008D2915" w:rsidRDefault="00686A1A" w:rsidP="000F22FC">
      <w:pPr>
        <w:autoSpaceDE w:val="0"/>
        <w:autoSpaceDN w:val="0"/>
        <w:adjustRightInd w:val="0"/>
        <w:spacing w:after="0" w:line="240" w:lineRule="auto"/>
        <w:jc w:val="both"/>
        <w:rPr>
          <w:rFonts w:ascii="Palatino Linotype" w:hAnsi="Palatino Linotype" w:cs="AdvCos"/>
          <w:sz w:val="24"/>
          <w:szCs w:val="24"/>
        </w:rPr>
      </w:pPr>
    </w:p>
    <w:p w:rsidR="00853A68" w:rsidRPr="008D2915" w:rsidRDefault="00686A1A" w:rsidP="000F22FC">
      <w:pPr>
        <w:autoSpaceDE w:val="0"/>
        <w:autoSpaceDN w:val="0"/>
        <w:adjustRightInd w:val="0"/>
        <w:spacing w:after="0" w:line="240" w:lineRule="auto"/>
        <w:jc w:val="both"/>
        <w:rPr>
          <w:rFonts w:ascii="Palatino Linotype" w:hAnsi="Palatino Linotype"/>
          <w:iCs/>
          <w:sz w:val="24"/>
          <w:szCs w:val="24"/>
        </w:rPr>
      </w:pPr>
      <w:r w:rsidRPr="008D2915">
        <w:rPr>
          <w:rFonts w:ascii="Palatino Linotype" w:hAnsi="Palatino Linotype"/>
          <w:iCs/>
          <w:sz w:val="24"/>
          <w:szCs w:val="24"/>
        </w:rPr>
        <w:t>S</w:t>
      </w:r>
      <w:r w:rsidR="001F5DCE" w:rsidRPr="008D2915">
        <w:rPr>
          <w:rFonts w:ascii="Palatino Linotype" w:hAnsi="Palatino Linotype"/>
          <w:iCs/>
          <w:sz w:val="24"/>
          <w:szCs w:val="24"/>
        </w:rPr>
        <w:t>arpong D and Maclean M</w:t>
      </w:r>
      <w:r w:rsidR="00E533F5" w:rsidRPr="008D2915">
        <w:rPr>
          <w:rFonts w:ascii="Palatino Linotype" w:hAnsi="Palatino Linotype"/>
          <w:iCs/>
          <w:sz w:val="24"/>
          <w:szCs w:val="24"/>
        </w:rPr>
        <w:t xml:space="preserve"> (2015) </w:t>
      </w:r>
      <w:r w:rsidRPr="008D2915">
        <w:rPr>
          <w:rFonts w:ascii="Palatino Linotype" w:hAnsi="Palatino Linotype"/>
          <w:iCs/>
          <w:sz w:val="24"/>
          <w:szCs w:val="24"/>
        </w:rPr>
        <w:t xml:space="preserve">Service nepotism in the multi-ethnic marketplace: </w:t>
      </w:r>
      <w:r w:rsidR="00E533F5" w:rsidRPr="008D2915">
        <w:rPr>
          <w:rFonts w:ascii="Palatino Linotype" w:hAnsi="Palatino Linotype"/>
          <w:iCs/>
          <w:sz w:val="24"/>
          <w:szCs w:val="24"/>
        </w:rPr>
        <w:tab/>
      </w:r>
      <w:r w:rsidRPr="008D2915">
        <w:rPr>
          <w:rFonts w:ascii="Palatino Linotype" w:hAnsi="Palatino Linotype"/>
          <w:iCs/>
          <w:sz w:val="24"/>
          <w:szCs w:val="24"/>
        </w:rPr>
        <w:t>Mentalities and motivations</w:t>
      </w:r>
      <w:r w:rsidR="00E533F5" w:rsidRPr="008D2915">
        <w:rPr>
          <w:rFonts w:ascii="Palatino Linotype" w:hAnsi="Palatino Linotype"/>
          <w:iCs/>
          <w:sz w:val="24"/>
          <w:szCs w:val="24"/>
        </w:rPr>
        <w:t>.</w:t>
      </w:r>
      <w:r w:rsidRPr="008D2915">
        <w:rPr>
          <w:rFonts w:ascii="Palatino Linotype" w:hAnsi="Palatino Linotype"/>
          <w:i/>
          <w:iCs/>
          <w:sz w:val="24"/>
          <w:szCs w:val="24"/>
        </w:rPr>
        <w:t xml:space="preserve"> International Marketing Review</w:t>
      </w:r>
      <w:r w:rsidRPr="008D2915">
        <w:rPr>
          <w:rFonts w:ascii="Palatino Linotype" w:hAnsi="Palatino Linotype"/>
          <w:iCs/>
          <w:sz w:val="24"/>
          <w:szCs w:val="24"/>
        </w:rPr>
        <w:t xml:space="preserve"> 32</w:t>
      </w:r>
      <w:r w:rsidR="00E72A08" w:rsidRPr="008D2915">
        <w:rPr>
          <w:rFonts w:ascii="Palatino Linotype" w:hAnsi="Palatino Linotype"/>
          <w:iCs/>
          <w:sz w:val="24"/>
          <w:szCs w:val="24"/>
        </w:rPr>
        <w:t>(2)</w:t>
      </w:r>
      <w:r w:rsidR="00E533F5" w:rsidRPr="008D2915">
        <w:rPr>
          <w:rFonts w:ascii="Palatino Linotype" w:hAnsi="Palatino Linotype"/>
          <w:iCs/>
          <w:sz w:val="24"/>
          <w:szCs w:val="24"/>
        </w:rPr>
        <w:t>:</w:t>
      </w:r>
      <w:r w:rsidRPr="008D2915">
        <w:rPr>
          <w:rFonts w:ascii="Palatino Linotype" w:hAnsi="Palatino Linotype"/>
          <w:iCs/>
          <w:sz w:val="24"/>
          <w:szCs w:val="24"/>
        </w:rPr>
        <w:t xml:space="preserve"> 160-180.</w:t>
      </w:r>
    </w:p>
    <w:p w:rsidR="00686A1A" w:rsidRPr="008D2915" w:rsidRDefault="00686A1A" w:rsidP="000F22FC">
      <w:pPr>
        <w:autoSpaceDE w:val="0"/>
        <w:autoSpaceDN w:val="0"/>
        <w:adjustRightInd w:val="0"/>
        <w:spacing w:after="0" w:line="240" w:lineRule="auto"/>
        <w:jc w:val="both"/>
        <w:rPr>
          <w:rFonts w:ascii="Palatino Linotype" w:hAnsi="Palatino Linotype" w:cs="AdvCos"/>
          <w:sz w:val="20"/>
          <w:szCs w:val="20"/>
        </w:rPr>
      </w:pPr>
    </w:p>
    <w:p w:rsidR="00366957" w:rsidRPr="008D2915" w:rsidRDefault="00400661"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Sarpong</w:t>
      </w:r>
      <w:r w:rsidR="00D646CE" w:rsidRPr="008D2915">
        <w:rPr>
          <w:rFonts w:ascii="Palatino Linotype" w:hAnsi="Palatino Linotype" w:cs="AdvCos"/>
          <w:sz w:val="24"/>
          <w:szCs w:val="24"/>
        </w:rPr>
        <w:t xml:space="preserve"> D and Maclean M</w:t>
      </w:r>
      <w:r w:rsidR="00236AE1" w:rsidRPr="008D2915">
        <w:rPr>
          <w:rFonts w:ascii="Palatino Linotype" w:hAnsi="Palatino Linotype" w:cs="AdvCos"/>
          <w:sz w:val="24"/>
          <w:szCs w:val="24"/>
        </w:rPr>
        <w:t xml:space="preserve"> (2017</w:t>
      </w:r>
      <w:r w:rsidRPr="008D2915">
        <w:rPr>
          <w:rFonts w:ascii="Palatino Linotype" w:hAnsi="Palatino Linotype" w:cs="AdvCos"/>
          <w:sz w:val="24"/>
          <w:szCs w:val="24"/>
        </w:rPr>
        <w:t>) Service nepotism in transient social sp</w:t>
      </w:r>
      <w:r w:rsidR="00D646CE" w:rsidRPr="008D2915">
        <w:rPr>
          <w:rFonts w:ascii="Palatino Linotype" w:hAnsi="Palatino Linotype" w:cs="AdvCos"/>
          <w:sz w:val="24"/>
          <w:szCs w:val="24"/>
        </w:rPr>
        <w:t>aces.</w:t>
      </w:r>
      <w:r w:rsidRPr="008D2915">
        <w:rPr>
          <w:rFonts w:ascii="Palatino Linotype" w:hAnsi="Palatino Linotype" w:cs="AdvCos"/>
          <w:sz w:val="24"/>
          <w:szCs w:val="24"/>
        </w:rPr>
        <w:t xml:space="preserve"> </w:t>
      </w:r>
      <w:r w:rsidRPr="008D2915">
        <w:rPr>
          <w:rFonts w:ascii="Palatino Linotype" w:hAnsi="Palatino Linotype" w:cs="AdvCos"/>
          <w:i/>
          <w:sz w:val="24"/>
          <w:szCs w:val="24"/>
        </w:rPr>
        <w:t xml:space="preserve">Work, </w:t>
      </w:r>
      <w:r w:rsidR="00E533F5" w:rsidRPr="008D2915">
        <w:rPr>
          <w:rFonts w:ascii="Palatino Linotype" w:hAnsi="Palatino Linotype" w:cs="AdvCos"/>
          <w:i/>
          <w:sz w:val="24"/>
          <w:szCs w:val="24"/>
        </w:rPr>
        <w:tab/>
      </w:r>
      <w:r w:rsidRPr="008D2915">
        <w:rPr>
          <w:rFonts w:ascii="Palatino Linotype" w:hAnsi="Palatino Linotype" w:cs="AdvCos"/>
          <w:i/>
          <w:sz w:val="24"/>
          <w:szCs w:val="24"/>
        </w:rPr>
        <w:t>Employment and Society</w:t>
      </w:r>
      <w:r w:rsidR="00236AE1" w:rsidRPr="008D2915">
        <w:rPr>
          <w:rFonts w:ascii="Palatino Linotype" w:hAnsi="Palatino Linotype" w:cs="AdvCos"/>
          <w:i/>
          <w:sz w:val="24"/>
          <w:szCs w:val="24"/>
        </w:rPr>
        <w:t xml:space="preserve"> </w:t>
      </w:r>
      <w:r w:rsidR="00CB5C7F" w:rsidRPr="008D2915">
        <w:rPr>
          <w:rFonts w:ascii="Palatino Linotype" w:hAnsi="Palatino Linotype" w:cs="AdvCos"/>
          <w:sz w:val="24"/>
          <w:szCs w:val="24"/>
        </w:rPr>
        <w:t>31(5)</w:t>
      </w:r>
      <w:r w:rsidR="008B0BDD" w:rsidRPr="008D2915">
        <w:rPr>
          <w:rFonts w:ascii="Palatino Linotype" w:hAnsi="Palatino Linotype" w:cs="AdvCos"/>
          <w:sz w:val="24"/>
          <w:szCs w:val="24"/>
        </w:rPr>
        <w:t>: 764-781</w:t>
      </w:r>
      <w:r w:rsidR="00236AE1" w:rsidRPr="008D2915">
        <w:rPr>
          <w:rFonts w:ascii="Palatino Linotype" w:hAnsi="Palatino Linotype" w:cs="AdvCos"/>
          <w:sz w:val="24"/>
          <w:szCs w:val="24"/>
        </w:rPr>
        <w:t>.</w:t>
      </w:r>
    </w:p>
    <w:p w:rsidR="00601440" w:rsidRPr="008D2915" w:rsidRDefault="00601440" w:rsidP="000F22FC">
      <w:pPr>
        <w:autoSpaceDE w:val="0"/>
        <w:autoSpaceDN w:val="0"/>
        <w:adjustRightInd w:val="0"/>
        <w:spacing w:after="0" w:line="240" w:lineRule="auto"/>
        <w:jc w:val="both"/>
        <w:rPr>
          <w:rFonts w:ascii="Palatino Linotype" w:hAnsi="Palatino Linotype" w:cs="AdvCos"/>
          <w:sz w:val="24"/>
          <w:szCs w:val="24"/>
        </w:rPr>
      </w:pPr>
    </w:p>
    <w:p w:rsidR="002807CF" w:rsidRPr="008D2915" w:rsidRDefault="00601440"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Schatzki</w:t>
      </w:r>
      <w:proofErr w:type="spellEnd"/>
      <w:r w:rsidR="0081084D" w:rsidRPr="008D2915">
        <w:rPr>
          <w:rFonts w:ascii="Palatino Linotype" w:hAnsi="Palatino Linotype" w:cs="AdvCos"/>
          <w:sz w:val="24"/>
          <w:szCs w:val="24"/>
        </w:rPr>
        <w:t xml:space="preserve"> TR</w:t>
      </w:r>
      <w:r w:rsidRPr="008D2915">
        <w:rPr>
          <w:rFonts w:ascii="Palatino Linotype" w:hAnsi="Palatino Linotype" w:cs="AdvCos"/>
          <w:sz w:val="24"/>
          <w:szCs w:val="24"/>
        </w:rPr>
        <w:t xml:space="preserve"> (2010)</w:t>
      </w:r>
      <w:r w:rsidR="00DF0C8A" w:rsidRPr="008D2915">
        <w:rPr>
          <w:rFonts w:ascii="Palatino Linotype" w:hAnsi="Palatino Linotype" w:cs="AdvCos"/>
          <w:sz w:val="24"/>
          <w:szCs w:val="24"/>
        </w:rPr>
        <w:t xml:space="preserve"> </w:t>
      </w:r>
      <w:proofErr w:type="spellStart"/>
      <w:r w:rsidR="00DF0C8A" w:rsidRPr="008D2915">
        <w:rPr>
          <w:rFonts w:ascii="Palatino Linotype" w:hAnsi="Palatino Linotype" w:cs="AdvCos"/>
          <w:i/>
          <w:sz w:val="24"/>
          <w:szCs w:val="24"/>
        </w:rPr>
        <w:t>Times</w:t>
      </w:r>
      <w:r w:rsidRPr="008D2915">
        <w:rPr>
          <w:rFonts w:ascii="Palatino Linotype" w:hAnsi="Palatino Linotype" w:cs="AdvCos"/>
          <w:i/>
          <w:sz w:val="24"/>
          <w:szCs w:val="24"/>
        </w:rPr>
        <w:t>pace</w:t>
      </w:r>
      <w:proofErr w:type="spellEnd"/>
      <w:r w:rsidRPr="008D2915">
        <w:rPr>
          <w:rFonts w:ascii="Palatino Linotype" w:hAnsi="Palatino Linotype" w:cs="AdvCos"/>
          <w:i/>
          <w:sz w:val="24"/>
          <w:szCs w:val="24"/>
        </w:rPr>
        <w:t xml:space="preserve"> and Human Activity</w:t>
      </w:r>
      <w:r w:rsidRPr="008D2915">
        <w:rPr>
          <w:rFonts w:ascii="Palatino Linotype" w:hAnsi="Palatino Linotype" w:cs="AdvCos"/>
          <w:sz w:val="24"/>
          <w:szCs w:val="24"/>
        </w:rPr>
        <w:t xml:space="preserve">. Lanham, MD: </w:t>
      </w:r>
      <w:r w:rsidR="00DF0C8A" w:rsidRPr="008D2915">
        <w:rPr>
          <w:rFonts w:ascii="Palatino Linotype" w:hAnsi="Palatino Linotype" w:cs="AdvCos"/>
          <w:sz w:val="24"/>
          <w:szCs w:val="24"/>
        </w:rPr>
        <w:t>Lexington Books.</w:t>
      </w:r>
    </w:p>
    <w:p w:rsidR="004F34BA" w:rsidRPr="008D2915" w:rsidRDefault="004F34BA" w:rsidP="000F22FC">
      <w:pPr>
        <w:autoSpaceDE w:val="0"/>
        <w:autoSpaceDN w:val="0"/>
        <w:adjustRightInd w:val="0"/>
        <w:spacing w:after="0" w:line="240" w:lineRule="auto"/>
        <w:jc w:val="both"/>
        <w:rPr>
          <w:rFonts w:ascii="Palatino Linotype" w:hAnsi="Palatino Linotype" w:cs="AdvCos"/>
          <w:sz w:val="24"/>
          <w:szCs w:val="24"/>
        </w:rPr>
      </w:pPr>
    </w:p>
    <w:p w:rsidR="00306B6B" w:rsidRPr="008D2915" w:rsidRDefault="004F34BA"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Schatzki</w:t>
      </w:r>
      <w:proofErr w:type="spellEnd"/>
      <w:r w:rsidRPr="008D2915">
        <w:rPr>
          <w:rFonts w:ascii="Palatino Linotype" w:hAnsi="Palatino Linotype" w:cs="AdvCos"/>
          <w:sz w:val="24"/>
          <w:szCs w:val="24"/>
        </w:rPr>
        <w:t xml:space="preserve"> TR, Knorr </w:t>
      </w:r>
      <w:proofErr w:type="spellStart"/>
      <w:r w:rsidRPr="008D2915">
        <w:rPr>
          <w:rFonts w:ascii="Palatino Linotype" w:hAnsi="Palatino Linotype" w:cs="AdvCos"/>
          <w:sz w:val="24"/>
          <w:szCs w:val="24"/>
        </w:rPr>
        <w:t>Cetina</w:t>
      </w:r>
      <w:proofErr w:type="spellEnd"/>
      <w:r w:rsidRPr="008D2915">
        <w:rPr>
          <w:rFonts w:ascii="Palatino Linotype" w:hAnsi="Palatino Linotype" w:cs="AdvCos"/>
          <w:sz w:val="24"/>
          <w:szCs w:val="24"/>
        </w:rPr>
        <w:t xml:space="preserve"> K and Von </w:t>
      </w:r>
      <w:proofErr w:type="spellStart"/>
      <w:r w:rsidRPr="008D2915">
        <w:rPr>
          <w:rFonts w:ascii="Palatino Linotype" w:hAnsi="Palatino Linotype" w:cs="AdvCos"/>
          <w:sz w:val="24"/>
          <w:szCs w:val="24"/>
        </w:rPr>
        <w:t>Savigny</w:t>
      </w:r>
      <w:proofErr w:type="spellEnd"/>
      <w:r w:rsidRPr="008D2915">
        <w:rPr>
          <w:rFonts w:ascii="Palatino Linotype" w:hAnsi="Palatino Linotype" w:cs="AdvCos"/>
          <w:sz w:val="24"/>
          <w:szCs w:val="24"/>
        </w:rPr>
        <w:t xml:space="preserve"> E (2001) </w:t>
      </w:r>
      <w:r w:rsidRPr="008D2915">
        <w:rPr>
          <w:rFonts w:ascii="Palatino Linotype" w:hAnsi="Palatino Linotype" w:cs="AdvCos"/>
          <w:i/>
          <w:sz w:val="24"/>
          <w:szCs w:val="24"/>
        </w:rPr>
        <w:t xml:space="preserve">The Practice Turn in </w:t>
      </w:r>
      <w:r w:rsidR="00E533F5" w:rsidRPr="008D2915">
        <w:rPr>
          <w:rFonts w:ascii="Palatino Linotype" w:hAnsi="Palatino Linotype" w:cs="AdvCos"/>
          <w:i/>
          <w:sz w:val="24"/>
          <w:szCs w:val="24"/>
        </w:rPr>
        <w:tab/>
      </w:r>
      <w:r w:rsidRPr="008D2915">
        <w:rPr>
          <w:rFonts w:ascii="Palatino Linotype" w:hAnsi="Palatino Linotype" w:cs="AdvCos"/>
          <w:i/>
          <w:sz w:val="24"/>
          <w:szCs w:val="24"/>
        </w:rPr>
        <w:t>Contemporary Theory</w:t>
      </w:r>
      <w:r w:rsidRPr="008D2915">
        <w:rPr>
          <w:rFonts w:ascii="Palatino Linotype" w:hAnsi="Palatino Linotype" w:cs="AdvCos"/>
          <w:sz w:val="24"/>
          <w:szCs w:val="24"/>
        </w:rPr>
        <w:t>. London: Routledge.</w:t>
      </w:r>
    </w:p>
    <w:p w:rsidR="00306B6B" w:rsidRPr="008D2915" w:rsidRDefault="00306B6B" w:rsidP="000F22FC">
      <w:pPr>
        <w:autoSpaceDE w:val="0"/>
        <w:autoSpaceDN w:val="0"/>
        <w:adjustRightInd w:val="0"/>
        <w:spacing w:after="0" w:line="240" w:lineRule="auto"/>
        <w:jc w:val="both"/>
        <w:rPr>
          <w:rFonts w:ascii="Palatino Linotype" w:hAnsi="Palatino Linotype" w:cs="AdvCos"/>
          <w:sz w:val="24"/>
          <w:szCs w:val="24"/>
        </w:rPr>
      </w:pPr>
    </w:p>
    <w:p w:rsidR="008804A2" w:rsidRPr="008D2915" w:rsidRDefault="003E78A9"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Schatzki</w:t>
      </w:r>
      <w:proofErr w:type="spellEnd"/>
      <w:r w:rsidRPr="008D2915">
        <w:rPr>
          <w:rFonts w:ascii="Palatino Linotype" w:hAnsi="Palatino Linotype" w:cs="AdvCos"/>
          <w:sz w:val="24"/>
          <w:szCs w:val="24"/>
        </w:rPr>
        <w:t xml:space="preserve"> </w:t>
      </w:r>
      <w:r w:rsidR="00306B6B" w:rsidRPr="008D2915">
        <w:rPr>
          <w:rFonts w:ascii="Palatino Linotype" w:hAnsi="Palatino Linotype" w:cs="AdvCos"/>
          <w:sz w:val="24"/>
          <w:szCs w:val="24"/>
        </w:rPr>
        <w:t>T</w:t>
      </w:r>
      <w:r w:rsidR="0081084D" w:rsidRPr="008D2915">
        <w:rPr>
          <w:rFonts w:ascii="Palatino Linotype" w:hAnsi="Palatino Linotype" w:cs="AdvCos"/>
          <w:sz w:val="24"/>
          <w:szCs w:val="24"/>
        </w:rPr>
        <w:t>R</w:t>
      </w:r>
      <w:r w:rsidR="00306B6B" w:rsidRPr="008D2915">
        <w:rPr>
          <w:rFonts w:ascii="Palatino Linotype" w:hAnsi="Palatino Linotype" w:cs="AdvCos"/>
          <w:sz w:val="24"/>
          <w:szCs w:val="24"/>
        </w:rPr>
        <w:t xml:space="preserve"> (1996) </w:t>
      </w:r>
      <w:r w:rsidR="00306B6B" w:rsidRPr="008D2915">
        <w:rPr>
          <w:rFonts w:ascii="Palatino Linotype" w:hAnsi="Palatino Linotype" w:cs="AdvCos"/>
          <w:i/>
          <w:sz w:val="24"/>
          <w:szCs w:val="24"/>
        </w:rPr>
        <w:t>Social Practices:</w:t>
      </w:r>
      <w:r w:rsidR="0081084D" w:rsidRPr="008D2915">
        <w:rPr>
          <w:rFonts w:ascii="Palatino Linotype" w:hAnsi="Palatino Linotype" w:cs="AdvCos"/>
          <w:i/>
          <w:sz w:val="24"/>
          <w:szCs w:val="24"/>
        </w:rPr>
        <w:t xml:space="preserve"> </w:t>
      </w:r>
      <w:r w:rsidR="00306B6B" w:rsidRPr="008D2915">
        <w:rPr>
          <w:rFonts w:ascii="Palatino Linotype" w:hAnsi="Palatino Linotype" w:cs="AdvCos"/>
          <w:i/>
          <w:sz w:val="24"/>
          <w:szCs w:val="24"/>
        </w:rPr>
        <w:t xml:space="preserve">A </w:t>
      </w:r>
      <w:proofErr w:type="spellStart"/>
      <w:r w:rsidR="00306B6B" w:rsidRPr="008D2915">
        <w:rPr>
          <w:rFonts w:ascii="Palatino Linotype" w:hAnsi="Palatino Linotype" w:cs="AdvCos"/>
          <w:i/>
          <w:sz w:val="24"/>
          <w:szCs w:val="24"/>
        </w:rPr>
        <w:t>Wittgensteinian</w:t>
      </w:r>
      <w:proofErr w:type="spellEnd"/>
      <w:r w:rsidR="00306B6B" w:rsidRPr="008D2915">
        <w:rPr>
          <w:rFonts w:ascii="Palatino Linotype" w:hAnsi="Palatino Linotype" w:cs="AdvCos"/>
          <w:i/>
          <w:sz w:val="24"/>
          <w:szCs w:val="24"/>
        </w:rPr>
        <w:t xml:space="preserve"> Appr</w:t>
      </w:r>
      <w:r w:rsidR="008804A2" w:rsidRPr="008D2915">
        <w:rPr>
          <w:rFonts w:ascii="Palatino Linotype" w:hAnsi="Palatino Linotype" w:cs="AdvCos"/>
          <w:i/>
          <w:sz w:val="24"/>
          <w:szCs w:val="24"/>
        </w:rPr>
        <w:t xml:space="preserve">oach to Human Activity and </w:t>
      </w:r>
      <w:r w:rsidR="008804A2" w:rsidRPr="008D2915">
        <w:rPr>
          <w:rFonts w:ascii="Palatino Linotype" w:hAnsi="Palatino Linotype" w:cs="AdvCos"/>
          <w:i/>
          <w:sz w:val="24"/>
          <w:szCs w:val="24"/>
        </w:rPr>
        <w:tab/>
        <w:t xml:space="preserve">the </w:t>
      </w:r>
      <w:r w:rsidR="00306B6B" w:rsidRPr="008D2915">
        <w:rPr>
          <w:rFonts w:ascii="Palatino Linotype" w:hAnsi="Palatino Linotype" w:cs="AdvCos"/>
          <w:i/>
          <w:sz w:val="24"/>
          <w:szCs w:val="24"/>
        </w:rPr>
        <w:t>Social</w:t>
      </w:r>
      <w:r w:rsidR="00306B6B" w:rsidRPr="008D2915">
        <w:rPr>
          <w:rFonts w:ascii="Palatino Linotype" w:hAnsi="Palatino Linotype" w:cs="AdvCos"/>
          <w:sz w:val="24"/>
          <w:szCs w:val="24"/>
        </w:rPr>
        <w:t>. Cambridge: Cambridge University Press.</w:t>
      </w:r>
    </w:p>
    <w:p w:rsidR="00306B6B" w:rsidRPr="008D2915" w:rsidRDefault="00306B6B" w:rsidP="000F22FC">
      <w:pPr>
        <w:autoSpaceDE w:val="0"/>
        <w:autoSpaceDN w:val="0"/>
        <w:adjustRightInd w:val="0"/>
        <w:spacing w:after="0" w:line="240" w:lineRule="auto"/>
        <w:jc w:val="both"/>
        <w:rPr>
          <w:rFonts w:ascii="Palatino Linotype" w:hAnsi="Palatino Linotype" w:cs="AdvCos"/>
          <w:sz w:val="24"/>
          <w:szCs w:val="24"/>
        </w:rPr>
      </w:pPr>
    </w:p>
    <w:p w:rsidR="00306B6B" w:rsidRPr="008D2915" w:rsidRDefault="00601440"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Shove E, </w:t>
      </w:r>
      <w:proofErr w:type="spellStart"/>
      <w:r w:rsidRPr="008D2915">
        <w:rPr>
          <w:rFonts w:ascii="Palatino Linotype" w:hAnsi="Palatino Linotype" w:cs="AdvCos"/>
          <w:sz w:val="24"/>
          <w:szCs w:val="24"/>
        </w:rPr>
        <w:t>Pantzar</w:t>
      </w:r>
      <w:proofErr w:type="spellEnd"/>
      <w:r w:rsidRPr="008D2915">
        <w:rPr>
          <w:rFonts w:ascii="Palatino Linotype" w:hAnsi="Palatino Linotype" w:cs="AdvCos"/>
          <w:sz w:val="24"/>
          <w:szCs w:val="24"/>
        </w:rPr>
        <w:t xml:space="preserve"> M and Watson M (2012) </w:t>
      </w:r>
      <w:r w:rsidRPr="008D2915">
        <w:rPr>
          <w:rFonts w:ascii="Palatino Linotype" w:hAnsi="Palatino Linotype" w:cs="AdvCos"/>
          <w:i/>
          <w:sz w:val="24"/>
          <w:szCs w:val="24"/>
        </w:rPr>
        <w:t>The Dynamics of Soci</w:t>
      </w:r>
      <w:r w:rsidR="006F3891" w:rsidRPr="008D2915">
        <w:rPr>
          <w:rFonts w:ascii="Palatino Linotype" w:hAnsi="Palatino Linotype" w:cs="AdvCos"/>
          <w:i/>
          <w:sz w:val="24"/>
          <w:szCs w:val="24"/>
        </w:rPr>
        <w:t xml:space="preserve">al Practice: Everyday </w:t>
      </w:r>
      <w:r w:rsidR="00E533F5" w:rsidRPr="008D2915">
        <w:rPr>
          <w:rFonts w:ascii="Palatino Linotype" w:hAnsi="Palatino Linotype" w:cs="AdvCos"/>
          <w:i/>
          <w:sz w:val="24"/>
          <w:szCs w:val="24"/>
        </w:rPr>
        <w:tab/>
      </w:r>
      <w:r w:rsidR="006F3891" w:rsidRPr="008D2915">
        <w:rPr>
          <w:rFonts w:ascii="Palatino Linotype" w:hAnsi="Palatino Linotype" w:cs="AdvCos"/>
          <w:i/>
          <w:sz w:val="24"/>
          <w:szCs w:val="24"/>
        </w:rPr>
        <w:t xml:space="preserve">Life and </w:t>
      </w:r>
      <w:r w:rsidR="00236AE1" w:rsidRPr="008D2915">
        <w:rPr>
          <w:rFonts w:ascii="Palatino Linotype" w:hAnsi="Palatino Linotype" w:cs="AdvCos"/>
          <w:i/>
          <w:sz w:val="24"/>
          <w:szCs w:val="24"/>
        </w:rPr>
        <w:t>how</w:t>
      </w:r>
      <w:r w:rsidR="00E533F5" w:rsidRPr="008D2915">
        <w:rPr>
          <w:rFonts w:ascii="Palatino Linotype" w:hAnsi="Palatino Linotype" w:cs="AdvCos"/>
          <w:i/>
          <w:sz w:val="24"/>
          <w:szCs w:val="24"/>
        </w:rPr>
        <w:t xml:space="preserve"> it </w:t>
      </w:r>
      <w:r w:rsidRPr="008D2915">
        <w:rPr>
          <w:rFonts w:ascii="Palatino Linotype" w:hAnsi="Palatino Linotype" w:cs="AdvCos"/>
          <w:i/>
          <w:sz w:val="24"/>
          <w:szCs w:val="24"/>
        </w:rPr>
        <w:t>Changes</w:t>
      </w:r>
      <w:r w:rsidRPr="008D2915">
        <w:rPr>
          <w:rFonts w:ascii="Palatino Linotype" w:hAnsi="Palatino Linotype" w:cs="AdvCos"/>
          <w:sz w:val="24"/>
          <w:szCs w:val="24"/>
        </w:rPr>
        <w:t>. Thousand Oaks, California: Sage.</w:t>
      </w:r>
    </w:p>
    <w:p w:rsidR="008804A2" w:rsidRPr="008D2915" w:rsidRDefault="008804A2" w:rsidP="000F22FC">
      <w:pPr>
        <w:autoSpaceDE w:val="0"/>
        <w:autoSpaceDN w:val="0"/>
        <w:adjustRightInd w:val="0"/>
        <w:spacing w:after="0" w:line="240" w:lineRule="auto"/>
        <w:jc w:val="both"/>
        <w:rPr>
          <w:rFonts w:ascii="Palatino Linotype" w:hAnsi="Palatino Linotype" w:cs="AdvCos"/>
          <w:sz w:val="24"/>
          <w:szCs w:val="24"/>
        </w:rPr>
      </w:pPr>
    </w:p>
    <w:p w:rsidR="008804A2" w:rsidRPr="008D2915" w:rsidRDefault="008804A2"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Smith RE, </w:t>
      </w:r>
      <w:proofErr w:type="spellStart"/>
      <w:r w:rsidRPr="008D2915">
        <w:rPr>
          <w:rFonts w:ascii="Palatino Linotype" w:hAnsi="Palatino Linotype" w:cs="AdvCos"/>
          <w:sz w:val="24"/>
          <w:szCs w:val="24"/>
        </w:rPr>
        <w:t>Leffingwell</w:t>
      </w:r>
      <w:proofErr w:type="spellEnd"/>
      <w:r w:rsidRPr="008D2915">
        <w:rPr>
          <w:rFonts w:ascii="Palatino Linotype" w:hAnsi="Palatino Linotype" w:cs="AdvCos"/>
          <w:sz w:val="24"/>
          <w:szCs w:val="24"/>
        </w:rPr>
        <w:t xml:space="preserve"> TR and </w:t>
      </w:r>
      <w:proofErr w:type="spellStart"/>
      <w:r w:rsidRPr="008D2915">
        <w:rPr>
          <w:rFonts w:ascii="Palatino Linotype" w:hAnsi="Palatino Linotype" w:cs="AdvCos"/>
          <w:sz w:val="24"/>
          <w:szCs w:val="24"/>
        </w:rPr>
        <w:t>Ptacek</w:t>
      </w:r>
      <w:proofErr w:type="spellEnd"/>
      <w:r w:rsidRPr="008D2915">
        <w:rPr>
          <w:rFonts w:ascii="Palatino Linotype" w:hAnsi="Palatino Linotype" w:cs="AdvCos"/>
          <w:sz w:val="24"/>
          <w:szCs w:val="24"/>
        </w:rPr>
        <w:t xml:space="preserve"> JT (1999) Can people remember how they </w:t>
      </w:r>
      <w:r w:rsidRPr="008D2915">
        <w:rPr>
          <w:rFonts w:ascii="Palatino Linotype" w:hAnsi="Palatino Linotype" w:cs="AdvCos"/>
          <w:sz w:val="24"/>
          <w:szCs w:val="24"/>
        </w:rPr>
        <w:tab/>
        <w:t xml:space="preserve">coped? Factors associated with discordance between same-day and </w:t>
      </w:r>
      <w:r w:rsidRPr="008D2915">
        <w:rPr>
          <w:rFonts w:ascii="Palatino Linotype" w:hAnsi="Palatino Linotype" w:cs="AdvCos"/>
          <w:sz w:val="24"/>
          <w:szCs w:val="24"/>
        </w:rPr>
        <w:tab/>
        <w:t xml:space="preserve">retrospective reports. </w:t>
      </w:r>
      <w:r w:rsidRPr="008D2915">
        <w:rPr>
          <w:rFonts w:ascii="Palatino Linotype" w:hAnsi="Palatino Linotype" w:cs="AdvCos"/>
          <w:i/>
          <w:sz w:val="24"/>
          <w:szCs w:val="24"/>
        </w:rPr>
        <w:t>Journal of Personality and Social Psychology</w:t>
      </w:r>
      <w:r w:rsidRPr="008D2915">
        <w:rPr>
          <w:rFonts w:ascii="Palatino Linotype" w:hAnsi="Palatino Linotype" w:cs="AdvCos"/>
          <w:sz w:val="24"/>
          <w:szCs w:val="24"/>
        </w:rPr>
        <w:t>, 76(6):1050</w:t>
      </w:r>
      <w:r w:rsidR="00275EBD" w:rsidRPr="008D2915">
        <w:rPr>
          <w:rFonts w:ascii="Palatino Linotype" w:hAnsi="Palatino Linotype" w:cs="AdvCos"/>
          <w:sz w:val="24"/>
          <w:szCs w:val="24"/>
        </w:rPr>
        <w:t>-</w:t>
      </w:r>
      <w:r w:rsidR="00275EBD" w:rsidRPr="008D2915">
        <w:rPr>
          <w:rFonts w:ascii="Palatino Linotype" w:hAnsi="Palatino Linotype" w:cs="AdvCos"/>
          <w:sz w:val="24"/>
          <w:szCs w:val="24"/>
        </w:rPr>
        <w:tab/>
        <w:t>1061</w:t>
      </w:r>
      <w:r w:rsidRPr="008D2915">
        <w:rPr>
          <w:rFonts w:ascii="Palatino Linotype" w:hAnsi="Palatino Linotype" w:cs="AdvCos"/>
          <w:sz w:val="24"/>
          <w:szCs w:val="24"/>
        </w:rPr>
        <w:t>.</w:t>
      </w:r>
    </w:p>
    <w:p w:rsidR="00601440" w:rsidRPr="008D2915" w:rsidRDefault="00601440" w:rsidP="000F22FC">
      <w:pPr>
        <w:autoSpaceDE w:val="0"/>
        <w:autoSpaceDN w:val="0"/>
        <w:adjustRightInd w:val="0"/>
        <w:spacing w:after="0" w:line="240" w:lineRule="auto"/>
        <w:jc w:val="both"/>
        <w:rPr>
          <w:rFonts w:ascii="Palatino Linotype" w:hAnsi="Palatino Linotype" w:cs="AdvCos"/>
          <w:sz w:val="24"/>
          <w:szCs w:val="24"/>
        </w:rPr>
      </w:pPr>
    </w:p>
    <w:p w:rsidR="002807CF" w:rsidRPr="008D2915" w:rsidRDefault="00E533F5"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Somers MR (1998) </w:t>
      </w:r>
      <w:r w:rsidR="003C71D2" w:rsidRPr="008D2915">
        <w:rPr>
          <w:rFonts w:ascii="Palatino Linotype" w:hAnsi="Palatino Linotype" w:cs="AdvCos"/>
          <w:sz w:val="24"/>
          <w:szCs w:val="24"/>
        </w:rPr>
        <w:t>‘We’re no angels’</w:t>
      </w:r>
      <w:r w:rsidR="00BA027E" w:rsidRPr="008D2915">
        <w:rPr>
          <w:rFonts w:ascii="Palatino Linotype" w:hAnsi="Palatino Linotype" w:cs="AdvCos"/>
          <w:sz w:val="24"/>
          <w:szCs w:val="24"/>
        </w:rPr>
        <w:t>: R</w:t>
      </w:r>
      <w:r w:rsidR="00D646CE" w:rsidRPr="008D2915">
        <w:rPr>
          <w:rFonts w:ascii="Palatino Linotype" w:hAnsi="Palatino Linotype" w:cs="AdvCos"/>
          <w:sz w:val="24"/>
          <w:szCs w:val="24"/>
        </w:rPr>
        <w:t>ealism, rational choice, and rel</w:t>
      </w:r>
      <w:r w:rsidR="00435ED4" w:rsidRPr="008D2915">
        <w:rPr>
          <w:rFonts w:ascii="Palatino Linotype" w:hAnsi="Palatino Linotype" w:cs="AdvCos"/>
          <w:sz w:val="24"/>
          <w:szCs w:val="24"/>
        </w:rPr>
        <w:t xml:space="preserve">ationality in </w:t>
      </w:r>
      <w:r w:rsidRPr="008D2915">
        <w:rPr>
          <w:rFonts w:ascii="Palatino Linotype" w:hAnsi="Palatino Linotype" w:cs="AdvCos"/>
          <w:sz w:val="24"/>
          <w:szCs w:val="24"/>
        </w:rPr>
        <w:tab/>
      </w:r>
      <w:r w:rsidR="00435ED4" w:rsidRPr="008D2915">
        <w:rPr>
          <w:rFonts w:ascii="Palatino Linotype" w:hAnsi="Palatino Linotype" w:cs="AdvCos"/>
          <w:sz w:val="24"/>
          <w:szCs w:val="24"/>
        </w:rPr>
        <w:t>soc</w:t>
      </w:r>
      <w:r w:rsidR="003C71D2" w:rsidRPr="008D2915">
        <w:rPr>
          <w:rFonts w:ascii="Palatino Linotype" w:hAnsi="Palatino Linotype" w:cs="AdvCos"/>
          <w:sz w:val="24"/>
          <w:szCs w:val="24"/>
        </w:rPr>
        <w:t xml:space="preserve">ial </w:t>
      </w:r>
      <w:r w:rsidR="00435ED4" w:rsidRPr="008D2915">
        <w:rPr>
          <w:rFonts w:ascii="Palatino Linotype" w:hAnsi="Palatino Linotype" w:cs="AdvCos"/>
          <w:sz w:val="24"/>
          <w:szCs w:val="24"/>
        </w:rPr>
        <w:t>science</w:t>
      </w:r>
      <w:r w:rsidRPr="008D2915">
        <w:rPr>
          <w:rFonts w:ascii="Palatino Linotype" w:hAnsi="Palatino Linotype" w:cs="AdvCos"/>
          <w:sz w:val="24"/>
          <w:szCs w:val="24"/>
        </w:rPr>
        <w:t>.</w:t>
      </w:r>
      <w:r w:rsidR="00435ED4" w:rsidRPr="008D2915">
        <w:rPr>
          <w:rFonts w:ascii="Palatino Linotype" w:hAnsi="Palatino Linotype" w:cs="AdvCos"/>
          <w:sz w:val="24"/>
          <w:szCs w:val="24"/>
        </w:rPr>
        <w:t xml:space="preserve"> </w:t>
      </w:r>
      <w:r w:rsidR="00D646CE" w:rsidRPr="008D2915">
        <w:rPr>
          <w:rFonts w:ascii="Palatino Linotype" w:hAnsi="Palatino Linotype" w:cs="AdvCos"/>
          <w:i/>
          <w:sz w:val="24"/>
          <w:szCs w:val="24"/>
        </w:rPr>
        <w:t>American Journal of Sociology</w:t>
      </w:r>
      <w:r w:rsidR="00D646CE" w:rsidRPr="008D2915">
        <w:rPr>
          <w:rFonts w:ascii="Palatino Linotype" w:hAnsi="Palatino Linotype" w:cs="AdvCos"/>
          <w:sz w:val="24"/>
          <w:szCs w:val="24"/>
        </w:rPr>
        <w:t xml:space="preserve"> 104(3)</w:t>
      </w:r>
      <w:r w:rsidRPr="008D2915">
        <w:rPr>
          <w:rFonts w:ascii="Palatino Linotype" w:hAnsi="Palatino Linotype" w:cs="AdvCos"/>
          <w:sz w:val="24"/>
          <w:szCs w:val="24"/>
        </w:rPr>
        <w:t>:</w:t>
      </w:r>
      <w:r w:rsidR="00826089" w:rsidRPr="008D2915">
        <w:rPr>
          <w:rFonts w:ascii="Palatino Linotype" w:hAnsi="Palatino Linotype" w:cs="AdvCos"/>
          <w:sz w:val="24"/>
          <w:szCs w:val="24"/>
        </w:rPr>
        <w:t xml:space="preserve"> </w:t>
      </w:r>
      <w:r w:rsidR="00B36A95" w:rsidRPr="008D2915">
        <w:rPr>
          <w:rFonts w:ascii="Palatino Linotype" w:hAnsi="Palatino Linotype" w:cs="AdvCos"/>
          <w:sz w:val="24"/>
          <w:szCs w:val="24"/>
        </w:rPr>
        <w:t>722-</w:t>
      </w:r>
      <w:r w:rsidR="00D646CE" w:rsidRPr="008D2915">
        <w:rPr>
          <w:rFonts w:ascii="Palatino Linotype" w:hAnsi="Palatino Linotype" w:cs="AdvCos"/>
          <w:sz w:val="24"/>
          <w:szCs w:val="24"/>
        </w:rPr>
        <w:t>784.</w:t>
      </w:r>
    </w:p>
    <w:p w:rsidR="008F6B47" w:rsidRPr="008D2915" w:rsidRDefault="008F6B47" w:rsidP="008F6B47">
      <w:pPr>
        <w:autoSpaceDE w:val="0"/>
        <w:autoSpaceDN w:val="0"/>
        <w:adjustRightInd w:val="0"/>
        <w:spacing w:after="0" w:line="240" w:lineRule="auto"/>
        <w:jc w:val="both"/>
        <w:rPr>
          <w:rFonts w:ascii="Palatino Linotype" w:hAnsi="Palatino Linotype" w:cs="AdvCos"/>
          <w:sz w:val="24"/>
          <w:szCs w:val="24"/>
        </w:rPr>
      </w:pPr>
    </w:p>
    <w:p w:rsidR="00E266C4" w:rsidRPr="008D2915" w:rsidRDefault="00D646CE" w:rsidP="008F6B47">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Sluzki</w:t>
      </w:r>
      <w:proofErr w:type="spellEnd"/>
      <w:r w:rsidRPr="008D2915">
        <w:rPr>
          <w:rFonts w:ascii="Palatino Linotype" w:hAnsi="Palatino Linotype" w:cs="AdvCos"/>
          <w:sz w:val="24"/>
          <w:szCs w:val="24"/>
        </w:rPr>
        <w:t xml:space="preserve"> CE</w:t>
      </w:r>
      <w:r w:rsidR="00C007DD" w:rsidRPr="008D2915">
        <w:rPr>
          <w:rFonts w:ascii="Palatino Linotype" w:hAnsi="Palatino Linotype" w:cs="AdvCos"/>
          <w:sz w:val="24"/>
          <w:szCs w:val="24"/>
        </w:rPr>
        <w:t xml:space="preserve"> (1992) Disruption and reconstruction of networks following </w:t>
      </w:r>
      <w:r w:rsidR="00E533F5" w:rsidRPr="008D2915">
        <w:rPr>
          <w:rFonts w:ascii="Palatino Linotype" w:hAnsi="Palatino Linotype" w:cs="AdvCos"/>
          <w:sz w:val="24"/>
          <w:szCs w:val="24"/>
        </w:rPr>
        <w:tab/>
      </w:r>
      <w:r w:rsidR="00C007DD" w:rsidRPr="008D2915">
        <w:rPr>
          <w:rFonts w:ascii="Palatino Linotype" w:hAnsi="Palatino Linotype" w:cs="AdvCos"/>
          <w:sz w:val="24"/>
          <w:szCs w:val="24"/>
        </w:rPr>
        <w:t>migration/relocation</w:t>
      </w:r>
      <w:r w:rsidR="00E533F5" w:rsidRPr="008D2915">
        <w:rPr>
          <w:rFonts w:ascii="Palatino Linotype" w:hAnsi="Palatino Linotype" w:cs="AdvCos"/>
          <w:i/>
          <w:sz w:val="24"/>
          <w:szCs w:val="24"/>
        </w:rPr>
        <w:t xml:space="preserve">. </w:t>
      </w:r>
      <w:r w:rsidR="00C007DD" w:rsidRPr="008D2915">
        <w:rPr>
          <w:rFonts w:ascii="Palatino Linotype" w:hAnsi="Palatino Linotype" w:cs="AdvCos"/>
          <w:i/>
          <w:sz w:val="24"/>
          <w:szCs w:val="24"/>
        </w:rPr>
        <w:t>Family Systems Medicine</w:t>
      </w:r>
      <w:r w:rsidRPr="008D2915">
        <w:rPr>
          <w:rFonts w:ascii="Palatino Linotype" w:hAnsi="Palatino Linotype" w:cs="AdvCos"/>
          <w:sz w:val="24"/>
          <w:szCs w:val="24"/>
        </w:rPr>
        <w:t xml:space="preserve"> 10(4)</w:t>
      </w:r>
      <w:r w:rsidR="00E533F5" w:rsidRPr="008D2915">
        <w:rPr>
          <w:rFonts w:ascii="Palatino Linotype" w:hAnsi="Palatino Linotype" w:cs="AdvCos"/>
          <w:sz w:val="24"/>
          <w:szCs w:val="24"/>
        </w:rPr>
        <w:t>:</w:t>
      </w:r>
      <w:r w:rsidR="008F6B47" w:rsidRPr="008D2915">
        <w:rPr>
          <w:rFonts w:ascii="Palatino Linotype" w:hAnsi="Palatino Linotype" w:cs="AdvCos"/>
          <w:sz w:val="24"/>
          <w:szCs w:val="24"/>
        </w:rPr>
        <w:t xml:space="preserve"> 359-363.</w:t>
      </w:r>
    </w:p>
    <w:p w:rsidR="00E266C4" w:rsidRPr="008D2915" w:rsidRDefault="00E266C4" w:rsidP="008F6B47">
      <w:pPr>
        <w:autoSpaceDE w:val="0"/>
        <w:autoSpaceDN w:val="0"/>
        <w:adjustRightInd w:val="0"/>
        <w:spacing w:after="0" w:line="240" w:lineRule="auto"/>
        <w:jc w:val="both"/>
        <w:rPr>
          <w:rFonts w:ascii="Palatino Linotype" w:hAnsi="Palatino Linotype" w:cs="AdvCos"/>
          <w:sz w:val="24"/>
          <w:szCs w:val="24"/>
        </w:rPr>
      </w:pPr>
    </w:p>
    <w:p w:rsidR="008F6B47" w:rsidRPr="008D2915" w:rsidRDefault="008F6B47" w:rsidP="008F6B47">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Tapia M and Alberti</w:t>
      </w:r>
      <w:r w:rsidRPr="008D2915">
        <w:t xml:space="preserve"> </w:t>
      </w:r>
      <w:r w:rsidRPr="008D2915">
        <w:rPr>
          <w:rFonts w:ascii="Palatino Linotype" w:hAnsi="Palatino Linotype" w:cs="AdvCos"/>
          <w:sz w:val="24"/>
          <w:szCs w:val="24"/>
        </w:rPr>
        <w:t>G (2018) Unpacking the category of migrant workers in trade</w:t>
      </w:r>
    </w:p>
    <w:p w:rsidR="008F6B47" w:rsidRPr="008D2915" w:rsidRDefault="008F6B47" w:rsidP="008F6B47">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ab/>
        <w:t xml:space="preserve">union research: </w:t>
      </w:r>
      <w:r w:rsidR="006350BF" w:rsidRPr="008D2915">
        <w:rPr>
          <w:rFonts w:ascii="Palatino Linotype" w:hAnsi="Palatino Linotype" w:cs="AdvCos"/>
          <w:sz w:val="24"/>
          <w:szCs w:val="24"/>
        </w:rPr>
        <w:t>A multi-l</w:t>
      </w:r>
      <w:r w:rsidRPr="008D2915">
        <w:rPr>
          <w:rFonts w:ascii="Palatino Linotype" w:hAnsi="Palatino Linotype" w:cs="AdvCos"/>
          <w:sz w:val="24"/>
          <w:szCs w:val="24"/>
        </w:rPr>
        <w:t xml:space="preserve">evel approach to migrant </w:t>
      </w:r>
      <w:proofErr w:type="spellStart"/>
      <w:r w:rsidRPr="008D2915">
        <w:rPr>
          <w:rFonts w:ascii="Palatino Linotype" w:hAnsi="Palatino Linotype" w:cs="AdvCos"/>
          <w:sz w:val="24"/>
          <w:szCs w:val="24"/>
        </w:rPr>
        <w:t>intersectionalities</w:t>
      </w:r>
      <w:proofErr w:type="spellEnd"/>
      <w:r w:rsidRPr="008D2915">
        <w:rPr>
          <w:rFonts w:ascii="Palatino Linotype" w:hAnsi="Palatino Linotype" w:cs="AdvCos"/>
          <w:sz w:val="24"/>
          <w:szCs w:val="24"/>
        </w:rPr>
        <w:t xml:space="preserve">. </w:t>
      </w:r>
      <w:r w:rsidRPr="008D2915">
        <w:rPr>
          <w:rFonts w:ascii="Palatino Linotype" w:hAnsi="Palatino Linotype" w:cs="AdvCos"/>
          <w:i/>
          <w:sz w:val="24"/>
          <w:szCs w:val="24"/>
        </w:rPr>
        <w:t xml:space="preserve">Work, </w:t>
      </w:r>
      <w:r w:rsidRPr="008D2915">
        <w:rPr>
          <w:rFonts w:ascii="Palatino Linotype" w:hAnsi="Palatino Linotype" w:cs="AdvCos"/>
          <w:i/>
          <w:sz w:val="24"/>
          <w:szCs w:val="24"/>
        </w:rPr>
        <w:tab/>
        <w:t>Employment and Society</w:t>
      </w:r>
      <w:r w:rsidRPr="008D2915">
        <w:rPr>
          <w:rFonts w:ascii="Palatino Linotype" w:hAnsi="Palatino Linotype" w:cs="AdvCos"/>
          <w:sz w:val="24"/>
          <w:szCs w:val="24"/>
        </w:rPr>
        <w:t xml:space="preserve"> (</w:t>
      </w:r>
      <w:proofErr w:type="spellStart"/>
      <w:r w:rsidRPr="008D2915">
        <w:rPr>
          <w:rFonts w:ascii="Palatino Linotype" w:hAnsi="Palatino Linotype" w:cs="AdvCos"/>
          <w:sz w:val="24"/>
          <w:szCs w:val="24"/>
        </w:rPr>
        <w:t>ePub</w:t>
      </w:r>
      <w:proofErr w:type="spellEnd"/>
      <w:r w:rsidRPr="008D2915">
        <w:rPr>
          <w:rFonts w:ascii="Palatino Linotype" w:hAnsi="Palatino Linotype" w:cs="AdvCos"/>
          <w:sz w:val="24"/>
          <w:szCs w:val="24"/>
        </w:rPr>
        <w:t xml:space="preserve"> ahead of print) </w:t>
      </w:r>
      <w:r w:rsidRPr="008D2915">
        <w:rPr>
          <w:rFonts w:ascii="Palatino Linotype" w:hAnsi="Palatino Linotype" w:cs="AdvCos"/>
          <w:sz w:val="24"/>
          <w:szCs w:val="24"/>
        </w:rPr>
        <w:tab/>
        <w:t>https://doi.org/10.1177/0950017018780589</w:t>
      </w:r>
    </w:p>
    <w:p w:rsidR="008F6B47" w:rsidRPr="008D2915" w:rsidRDefault="008F6B47" w:rsidP="000F22FC">
      <w:pPr>
        <w:autoSpaceDE w:val="0"/>
        <w:autoSpaceDN w:val="0"/>
        <w:adjustRightInd w:val="0"/>
        <w:spacing w:after="0" w:line="240" w:lineRule="auto"/>
        <w:jc w:val="both"/>
        <w:rPr>
          <w:rFonts w:ascii="Palatino Linotype" w:hAnsi="Palatino Linotype" w:cs="AdvCos"/>
          <w:sz w:val="24"/>
          <w:szCs w:val="24"/>
        </w:rPr>
      </w:pPr>
    </w:p>
    <w:p w:rsidR="00EE7CC0" w:rsidRPr="008D2915" w:rsidRDefault="008F6B47"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Tsekeris</w:t>
      </w:r>
      <w:proofErr w:type="spellEnd"/>
      <w:r w:rsidRPr="008D2915">
        <w:rPr>
          <w:rFonts w:ascii="Palatino Linotype" w:hAnsi="Palatino Linotype" w:cs="AdvCos"/>
          <w:sz w:val="24"/>
          <w:szCs w:val="24"/>
        </w:rPr>
        <w:t xml:space="preserve"> C (201</w:t>
      </w:r>
      <w:r w:rsidR="00AB74CD" w:rsidRPr="008D2915">
        <w:rPr>
          <w:rFonts w:ascii="Palatino Linotype" w:hAnsi="Palatino Linotype" w:cs="AdvCos"/>
          <w:sz w:val="24"/>
          <w:szCs w:val="24"/>
        </w:rPr>
        <w:t xml:space="preserve">0) </w:t>
      </w:r>
      <w:proofErr w:type="spellStart"/>
      <w:r w:rsidR="00AB74CD" w:rsidRPr="008D2915">
        <w:rPr>
          <w:rFonts w:ascii="Palatino Linotype" w:hAnsi="Palatino Linotype" w:cs="AdvCos"/>
          <w:sz w:val="24"/>
          <w:szCs w:val="24"/>
        </w:rPr>
        <w:t>Relationalism</w:t>
      </w:r>
      <w:proofErr w:type="spellEnd"/>
      <w:r w:rsidR="00AB74CD" w:rsidRPr="008D2915">
        <w:rPr>
          <w:rFonts w:ascii="Palatino Linotype" w:hAnsi="Palatino Linotype" w:cs="AdvCos"/>
          <w:sz w:val="24"/>
          <w:szCs w:val="24"/>
        </w:rPr>
        <w:t xml:space="preserve"> in sociology: T</w:t>
      </w:r>
      <w:r w:rsidRPr="008D2915">
        <w:rPr>
          <w:rFonts w:ascii="Palatino Linotype" w:hAnsi="Palatino Linotype" w:cs="AdvCos"/>
          <w:sz w:val="24"/>
          <w:szCs w:val="24"/>
        </w:rPr>
        <w:t xml:space="preserve">heoretical and methodological </w:t>
      </w:r>
      <w:r w:rsidRPr="008D2915">
        <w:rPr>
          <w:rFonts w:ascii="Palatino Linotype" w:hAnsi="Palatino Linotype" w:cs="AdvCos"/>
          <w:sz w:val="24"/>
          <w:szCs w:val="24"/>
        </w:rPr>
        <w:tab/>
        <w:t xml:space="preserve">elaborations. </w:t>
      </w:r>
      <w:proofErr w:type="spellStart"/>
      <w:r w:rsidRPr="008D2915">
        <w:rPr>
          <w:rFonts w:ascii="Palatino Linotype" w:hAnsi="Palatino Linotype" w:cs="AdvCos"/>
          <w:sz w:val="24"/>
          <w:szCs w:val="24"/>
        </w:rPr>
        <w:t>Facta</w:t>
      </w:r>
      <w:proofErr w:type="spellEnd"/>
      <w:r w:rsidRPr="008D2915">
        <w:rPr>
          <w:rFonts w:ascii="Palatino Linotype" w:hAnsi="Palatino Linotype" w:cs="AdvCos"/>
          <w:sz w:val="24"/>
          <w:szCs w:val="24"/>
        </w:rPr>
        <w:t xml:space="preserve"> </w:t>
      </w:r>
      <w:proofErr w:type="spellStart"/>
      <w:r w:rsidRPr="008D2915">
        <w:rPr>
          <w:rFonts w:ascii="Palatino Linotype" w:hAnsi="Palatino Linotype" w:cs="AdvCos"/>
          <w:sz w:val="24"/>
          <w:szCs w:val="24"/>
        </w:rPr>
        <w:t>universitatis</w:t>
      </w:r>
      <w:proofErr w:type="spellEnd"/>
      <w:r w:rsidRPr="008D2915">
        <w:rPr>
          <w:rFonts w:ascii="Palatino Linotype" w:hAnsi="Palatino Linotype" w:cs="AdvCos"/>
          <w:sz w:val="24"/>
          <w:szCs w:val="24"/>
        </w:rPr>
        <w:t xml:space="preserve">-series: Philosophy, Sociology, </w:t>
      </w:r>
      <w:r w:rsidRPr="008D2915">
        <w:rPr>
          <w:rFonts w:ascii="Palatino Linotype" w:hAnsi="Palatino Linotype" w:cs="AdvCos"/>
          <w:i/>
          <w:sz w:val="24"/>
          <w:szCs w:val="24"/>
        </w:rPr>
        <w:t xml:space="preserve">Psychology and </w:t>
      </w:r>
      <w:r w:rsidRPr="008D2915">
        <w:rPr>
          <w:rFonts w:ascii="Palatino Linotype" w:hAnsi="Palatino Linotype" w:cs="AdvCos"/>
          <w:i/>
          <w:sz w:val="24"/>
          <w:szCs w:val="24"/>
        </w:rPr>
        <w:tab/>
        <w:t>History</w:t>
      </w:r>
      <w:r w:rsidRPr="008D2915">
        <w:rPr>
          <w:rFonts w:ascii="Palatino Linotype" w:hAnsi="Palatino Linotype" w:cs="AdvCos"/>
          <w:sz w:val="24"/>
          <w:szCs w:val="24"/>
        </w:rPr>
        <w:t xml:space="preserve"> 9(1):139-48.</w:t>
      </w:r>
    </w:p>
    <w:p w:rsidR="008F6B47" w:rsidRPr="008D2915" w:rsidRDefault="008F6B47" w:rsidP="000F22FC">
      <w:pPr>
        <w:autoSpaceDE w:val="0"/>
        <w:autoSpaceDN w:val="0"/>
        <w:adjustRightInd w:val="0"/>
        <w:spacing w:after="0" w:line="240" w:lineRule="auto"/>
        <w:jc w:val="both"/>
        <w:rPr>
          <w:rFonts w:ascii="Palatino Linotype" w:hAnsi="Palatino Linotype" w:cs="AdvCos"/>
          <w:sz w:val="24"/>
          <w:szCs w:val="24"/>
        </w:rPr>
      </w:pPr>
    </w:p>
    <w:p w:rsidR="00942677" w:rsidRPr="008D2915" w:rsidRDefault="00192B25"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 xml:space="preserve">Van </w:t>
      </w:r>
      <w:proofErr w:type="spellStart"/>
      <w:r w:rsidRPr="008D2915">
        <w:rPr>
          <w:rFonts w:ascii="Palatino Linotype" w:hAnsi="Palatino Linotype" w:cs="AdvCos"/>
          <w:sz w:val="24"/>
          <w:szCs w:val="24"/>
        </w:rPr>
        <w:t>Laer</w:t>
      </w:r>
      <w:proofErr w:type="spellEnd"/>
      <w:r w:rsidRPr="008D2915">
        <w:rPr>
          <w:rFonts w:ascii="Palatino Linotype" w:hAnsi="Palatino Linotype" w:cs="AdvCos"/>
          <w:sz w:val="24"/>
          <w:szCs w:val="24"/>
        </w:rPr>
        <w:t xml:space="preserve"> K and </w:t>
      </w:r>
      <w:proofErr w:type="spellStart"/>
      <w:r w:rsidRPr="008D2915">
        <w:rPr>
          <w:rFonts w:ascii="Palatino Linotype" w:hAnsi="Palatino Linotype" w:cs="AdvCos"/>
          <w:sz w:val="24"/>
          <w:szCs w:val="24"/>
        </w:rPr>
        <w:t>Janssens</w:t>
      </w:r>
      <w:proofErr w:type="spellEnd"/>
      <w:r w:rsidRPr="008D2915">
        <w:rPr>
          <w:rFonts w:ascii="Palatino Linotype" w:hAnsi="Palatino Linotype" w:cs="AdvCos"/>
          <w:sz w:val="24"/>
          <w:szCs w:val="24"/>
        </w:rPr>
        <w:t>, M (2017)</w:t>
      </w:r>
      <w:r w:rsidR="00EE7CC0" w:rsidRPr="008D2915">
        <w:rPr>
          <w:rFonts w:ascii="Palatino Linotype" w:hAnsi="Palatino Linotype" w:cs="AdvCos"/>
          <w:sz w:val="24"/>
          <w:szCs w:val="24"/>
        </w:rPr>
        <w:t xml:space="preserve"> Agency of ethnic minority employe</w:t>
      </w:r>
      <w:r w:rsidR="00AB74CD" w:rsidRPr="008D2915">
        <w:rPr>
          <w:rFonts w:ascii="Palatino Linotype" w:hAnsi="Palatino Linotype" w:cs="AdvCos"/>
          <w:sz w:val="24"/>
          <w:szCs w:val="24"/>
        </w:rPr>
        <w:t>es: S</w:t>
      </w:r>
      <w:r w:rsidR="00435ED4" w:rsidRPr="008D2915">
        <w:rPr>
          <w:rFonts w:ascii="Palatino Linotype" w:hAnsi="Palatino Linotype" w:cs="AdvCos"/>
          <w:sz w:val="24"/>
          <w:szCs w:val="24"/>
        </w:rPr>
        <w:t xml:space="preserve">truggles </w:t>
      </w:r>
      <w:r w:rsidR="00E533F5" w:rsidRPr="008D2915">
        <w:rPr>
          <w:rFonts w:ascii="Palatino Linotype" w:hAnsi="Palatino Linotype" w:cs="AdvCos"/>
          <w:sz w:val="24"/>
          <w:szCs w:val="24"/>
        </w:rPr>
        <w:tab/>
      </w:r>
      <w:r w:rsidR="00435ED4" w:rsidRPr="008D2915">
        <w:rPr>
          <w:rFonts w:ascii="Palatino Linotype" w:hAnsi="Palatino Linotype" w:cs="AdvCos"/>
          <w:sz w:val="24"/>
          <w:szCs w:val="24"/>
        </w:rPr>
        <w:t xml:space="preserve">around identity, </w:t>
      </w:r>
      <w:r w:rsidR="00EE7CC0" w:rsidRPr="008D2915">
        <w:rPr>
          <w:rFonts w:ascii="Palatino Linotype" w:hAnsi="Palatino Linotype" w:cs="AdvCos"/>
          <w:sz w:val="24"/>
          <w:szCs w:val="24"/>
        </w:rPr>
        <w:t>career and social change</w:t>
      </w:r>
      <w:r w:rsidR="00E533F5" w:rsidRPr="008D2915">
        <w:rPr>
          <w:rFonts w:ascii="Palatino Linotype" w:hAnsi="Palatino Linotype" w:cs="AdvCos"/>
          <w:sz w:val="24"/>
          <w:szCs w:val="24"/>
        </w:rPr>
        <w:t>.</w:t>
      </w:r>
      <w:r w:rsidR="00EE7CC0" w:rsidRPr="008D2915">
        <w:rPr>
          <w:rFonts w:ascii="Palatino Linotype" w:hAnsi="Palatino Linotype" w:cs="AdvCos"/>
          <w:sz w:val="24"/>
          <w:szCs w:val="24"/>
        </w:rPr>
        <w:t xml:space="preserve"> </w:t>
      </w:r>
      <w:r w:rsidR="007054F4" w:rsidRPr="008D2915">
        <w:rPr>
          <w:rFonts w:ascii="Palatino Linotype" w:hAnsi="Palatino Linotype" w:cs="AdvCos"/>
          <w:i/>
          <w:sz w:val="24"/>
          <w:szCs w:val="24"/>
        </w:rPr>
        <w:t>Organization</w:t>
      </w:r>
      <w:r w:rsidR="00EE7CC0" w:rsidRPr="008D2915">
        <w:rPr>
          <w:rFonts w:ascii="Palatino Linotype" w:hAnsi="Palatino Linotype" w:cs="AdvCos"/>
          <w:sz w:val="24"/>
          <w:szCs w:val="24"/>
        </w:rPr>
        <w:t xml:space="preserve"> </w:t>
      </w:r>
      <w:r w:rsidRPr="008D2915">
        <w:rPr>
          <w:rFonts w:ascii="Palatino Linotype" w:hAnsi="Palatino Linotype" w:cs="AdvCos"/>
          <w:sz w:val="24"/>
          <w:szCs w:val="24"/>
        </w:rPr>
        <w:t>24(2)</w:t>
      </w:r>
      <w:r w:rsidR="00E533F5"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00EE7CC0" w:rsidRPr="008D2915">
        <w:rPr>
          <w:rFonts w:ascii="Palatino Linotype" w:hAnsi="Palatino Linotype" w:cs="AdvCos"/>
          <w:sz w:val="24"/>
          <w:szCs w:val="24"/>
        </w:rPr>
        <w:t>1</w:t>
      </w:r>
      <w:r w:rsidRPr="008D2915">
        <w:rPr>
          <w:rFonts w:ascii="Palatino Linotype" w:hAnsi="Palatino Linotype" w:cs="AdvCos"/>
          <w:sz w:val="24"/>
          <w:szCs w:val="24"/>
        </w:rPr>
        <w:t>98</w:t>
      </w:r>
      <w:r w:rsidR="00EE7CC0" w:rsidRPr="008D2915">
        <w:rPr>
          <w:rFonts w:ascii="Palatino Linotype" w:hAnsi="Palatino Linotype" w:cs="AdvCos"/>
          <w:sz w:val="24"/>
          <w:szCs w:val="24"/>
        </w:rPr>
        <w:t>-2</w:t>
      </w:r>
      <w:r w:rsidRPr="008D2915">
        <w:rPr>
          <w:rFonts w:ascii="Palatino Linotype" w:hAnsi="Palatino Linotype" w:cs="AdvCos"/>
          <w:sz w:val="24"/>
          <w:szCs w:val="24"/>
        </w:rPr>
        <w:t>17</w:t>
      </w:r>
      <w:r w:rsidR="00EE7CC0" w:rsidRPr="008D2915">
        <w:rPr>
          <w:rFonts w:ascii="Palatino Linotype" w:hAnsi="Palatino Linotype" w:cs="AdvCos"/>
          <w:sz w:val="24"/>
          <w:szCs w:val="24"/>
        </w:rPr>
        <w:t>.</w:t>
      </w:r>
    </w:p>
    <w:p w:rsidR="00EE7CC0" w:rsidRPr="008D2915" w:rsidRDefault="00EE7CC0" w:rsidP="000F22FC">
      <w:pPr>
        <w:autoSpaceDE w:val="0"/>
        <w:autoSpaceDN w:val="0"/>
        <w:adjustRightInd w:val="0"/>
        <w:spacing w:after="0" w:line="240" w:lineRule="auto"/>
        <w:jc w:val="both"/>
        <w:rPr>
          <w:rFonts w:ascii="Palatino Linotype" w:hAnsi="Palatino Linotype" w:cs="AdvCos"/>
          <w:sz w:val="24"/>
          <w:szCs w:val="24"/>
        </w:rPr>
      </w:pPr>
    </w:p>
    <w:p w:rsidR="00942677" w:rsidRPr="008D2915" w:rsidRDefault="00EE7CC0"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V</w:t>
      </w:r>
      <w:r w:rsidR="00942677" w:rsidRPr="008D2915">
        <w:rPr>
          <w:rFonts w:ascii="Palatino Linotype" w:hAnsi="Palatino Linotype" w:cs="AdvCos"/>
          <w:sz w:val="24"/>
          <w:szCs w:val="24"/>
        </w:rPr>
        <w:t xml:space="preserve">an </w:t>
      </w:r>
      <w:proofErr w:type="spellStart"/>
      <w:r w:rsidR="00942677" w:rsidRPr="008D2915">
        <w:rPr>
          <w:rFonts w:ascii="Palatino Linotype" w:hAnsi="Palatino Linotype" w:cs="AdvCos"/>
          <w:sz w:val="24"/>
          <w:szCs w:val="24"/>
        </w:rPr>
        <w:t>Liempt</w:t>
      </w:r>
      <w:proofErr w:type="spellEnd"/>
      <w:r w:rsidR="00942677" w:rsidRPr="008D2915">
        <w:rPr>
          <w:rFonts w:ascii="Palatino Linotype" w:hAnsi="Palatino Linotype" w:cs="AdvCos"/>
          <w:sz w:val="24"/>
          <w:szCs w:val="24"/>
        </w:rPr>
        <w:t xml:space="preserve"> I (2011) ‘And then one day they all moved to Leicester’: Somalis’ </w:t>
      </w:r>
      <w:r w:rsidR="00E533F5" w:rsidRPr="008D2915">
        <w:rPr>
          <w:rFonts w:ascii="Palatino Linotype" w:hAnsi="Palatino Linotype" w:cs="AdvCos"/>
          <w:sz w:val="24"/>
          <w:szCs w:val="24"/>
        </w:rPr>
        <w:tab/>
      </w:r>
      <w:r w:rsidR="00942677" w:rsidRPr="008D2915">
        <w:rPr>
          <w:rFonts w:ascii="Palatino Linotype" w:hAnsi="Palatino Linotype" w:cs="AdvCos"/>
          <w:sz w:val="24"/>
          <w:szCs w:val="24"/>
        </w:rPr>
        <w:t xml:space="preserve">relocation from the </w:t>
      </w:r>
      <w:r w:rsidR="00942677" w:rsidRPr="008D2915">
        <w:rPr>
          <w:rFonts w:ascii="Palatino Linotype" w:hAnsi="Palatino Linotype" w:cs="AdvCos"/>
          <w:sz w:val="24"/>
          <w:szCs w:val="24"/>
        </w:rPr>
        <w:tab/>
        <w:t>Netherlands to the United Kingdom</w:t>
      </w:r>
      <w:r w:rsidR="00E533F5" w:rsidRPr="008D2915">
        <w:rPr>
          <w:rFonts w:ascii="Palatino Linotype" w:hAnsi="Palatino Linotype" w:cs="AdvCos"/>
          <w:sz w:val="24"/>
          <w:szCs w:val="24"/>
        </w:rPr>
        <w:t>.</w:t>
      </w:r>
      <w:r w:rsidR="00942677" w:rsidRPr="008D2915">
        <w:rPr>
          <w:rFonts w:ascii="Palatino Linotype" w:hAnsi="Palatino Linotype" w:cs="AdvCos"/>
          <w:sz w:val="24"/>
          <w:szCs w:val="24"/>
        </w:rPr>
        <w:t xml:space="preserve"> </w:t>
      </w:r>
      <w:r w:rsidR="00942677" w:rsidRPr="008D2915">
        <w:rPr>
          <w:rFonts w:ascii="Palatino Linotype" w:hAnsi="Palatino Linotype" w:cs="AdvCos"/>
          <w:i/>
          <w:sz w:val="24"/>
          <w:szCs w:val="24"/>
        </w:rPr>
        <w:t xml:space="preserve">Population, Space and </w:t>
      </w:r>
      <w:r w:rsidR="00E533F5" w:rsidRPr="008D2915">
        <w:rPr>
          <w:rFonts w:ascii="Palatino Linotype" w:hAnsi="Palatino Linotype" w:cs="AdvCos"/>
          <w:i/>
          <w:sz w:val="24"/>
          <w:szCs w:val="24"/>
        </w:rPr>
        <w:tab/>
      </w:r>
      <w:r w:rsidR="00942677" w:rsidRPr="008D2915">
        <w:rPr>
          <w:rFonts w:ascii="Palatino Linotype" w:hAnsi="Palatino Linotype" w:cs="AdvCos"/>
          <w:i/>
          <w:sz w:val="24"/>
          <w:szCs w:val="24"/>
        </w:rPr>
        <w:t>Place</w:t>
      </w:r>
      <w:r w:rsidR="00942677" w:rsidRPr="008D2915">
        <w:rPr>
          <w:rFonts w:ascii="Palatino Linotype" w:hAnsi="Palatino Linotype" w:cs="AdvCos"/>
          <w:sz w:val="24"/>
          <w:szCs w:val="24"/>
        </w:rPr>
        <w:t xml:space="preserve"> 17</w:t>
      </w:r>
      <w:r w:rsidR="00E533F5" w:rsidRPr="008D2915">
        <w:rPr>
          <w:rFonts w:ascii="Palatino Linotype" w:hAnsi="Palatino Linotype" w:cs="AdvCos"/>
          <w:sz w:val="24"/>
          <w:szCs w:val="24"/>
        </w:rPr>
        <w:t>(3):</w:t>
      </w:r>
      <w:r w:rsidR="00B36A95" w:rsidRPr="008D2915">
        <w:rPr>
          <w:rFonts w:ascii="Palatino Linotype" w:hAnsi="Palatino Linotype" w:cs="AdvCos"/>
          <w:sz w:val="24"/>
          <w:szCs w:val="24"/>
        </w:rPr>
        <w:t xml:space="preserve"> 254-</w:t>
      </w:r>
      <w:r w:rsidR="00942677" w:rsidRPr="008D2915">
        <w:rPr>
          <w:rFonts w:ascii="Palatino Linotype" w:hAnsi="Palatino Linotype" w:cs="AdvCos"/>
          <w:sz w:val="24"/>
          <w:szCs w:val="24"/>
        </w:rPr>
        <w:t>266.</w:t>
      </w:r>
    </w:p>
    <w:p w:rsidR="00E12939" w:rsidRPr="008D2915" w:rsidRDefault="00E12939" w:rsidP="000F22FC">
      <w:pPr>
        <w:autoSpaceDE w:val="0"/>
        <w:autoSpaceDN w:val="0"/>
        <w:adjustRightInd w:val="0"/>
        <w:spacing w:after="0" w:line="240" w:lineRule="auto"/>
        <w:jc w:val="both"/>
        <w:rPr>
          <w:rFonts w:ascii="Palatino Linotype" w:hAnsi="Palatino Linotype" w:cs="AdvCos"/>
          <w:sz w:val="24"/>
          <w:szCs w:val="24"/>
        </w:rPr>
      </w:pPr>
    </w:p>
    <w:p w:rsidR="00BF3EF7" w:rsidRPr="008D2915" w:rsidRDefault="00BF3EF7"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Walsh K</w:t>
      </w:r>
      <w:r w:rsidRPr="008D2915">
        <w:rPr>
          <w:sz w:val="24"/>
          <w:szCs w:val="24"/>
        </w:rPr>
        <w:t xml:space="preserve"> </w:t>
      </w:r>
      <w:r w:rsidRPr="008D2915">
        <w:rPr>
          <w:rFonts w:ascii="Palatino Linotype" w:hAnsi="Palatino Linotype" w:cs="AdvCos"/>
          <w:sz w:val="24"/>
          <w:szCs w:val="24"/>
        </w:rPr>
        <w:t>(2012)</w:t>
      </w:r>
      <w:r w:rsidRPr="008D2915">
        <w:rPr>
          <w:sz w:val="24"/>
          <w:szCs w:val="24"/>
        </w:rPr>
        <w:t xml:space="preserve"> </w:t>
      </w:r>
      <w:r w:rsidR="003C71D2" w:rsidRPr="008D2915">
        <w:rPr>
          <w:rFonts w:ascii="Palatino Linotype" w:hAnsi="Palatino Linotype" w:cs="AdvCos"/>
          <w:sz w:val="24"/>
          <w:szCs w:val="24"/>
        </w:rPr>
        <w:t>Emotion and migration: British t</w:t>
      </w:r>
      <w:r w:rsidRPr="008D2915">
        <w:rPr>
          <w:rFonts w:ascii="Palatino Linotype" w:hAnsi="Palatino Linotype" w:cs="AdvCos"/>
          <w:sz w:val="24"/>
          <w:szCs w:val="24"/>
        </w:rPr>
        <w:t>ransnationals in Dubai</w:t>
      </w:r>
      <w:r w:rsidR="00E533F5" w:rsidRPr="008D2915">
        <w:rPr>
          <w:rFonts w:ascii="Palatino Linotype" w:hAnsi="Palatino Linotype" w:cs="AdvCos"/>
          <w:sz w:val="24"/>
          <w:szCs w:val="24"/>
        </w:rPr>
        <w:t>.</w:t>
      </w:r>
      <w:r w:rsidRPr="008D2915">
        <w:rPr>
          <w:rFonts w:ascii="Palatino Linotype" w:hAnsi="Palatino Linotype" w:cs="AdvCos"/>
          <w:sz w:val="24"/>
          <w:szCs w:val="24"/>
        </w:rPr>
        <w:t xml:space="preserve"> </w:t>
      </w:r>
      <w:r w:rsidRPr="008D2915">
        <w:rPr>
          <w:rFonts w:ascii="Palatino Linotype" w:hAnsi="Palatino Linotype" w:cs="AdvCos"/>
          <w:i/>
          <w:sz w:val="24"/>
          <w:szCs w:val="24"/>
        </w:rPr>
        <w:t xml:space="preserve">Environment </w:t>
      </w:r>
      <w:r w:rsidR="00E533F5" w:rsidRPr="008D2915">
        <w:rPr>
          <w:rFonts w:ascii="Palatino Linotype" w:hAnsi="Palatino Linotype" w:cs="AdvCos"/>
          <w:i/>
          <w:sz w:val="24"/>
          <w:szCs w:val="24"/>
        </w:rPr>
        <w:tab/>
      </w:r>
      <w:r w:rsidRPr="008D2915">
        <w:rPr>
          <w:rFonts w:ascii="Palatino Linotype" w:hAnsi="Palatino Linotype" w:cs="AdvCos"/>
          <w:i/>
          <w:sz w:val="24"/>
          <w:szCs w:val="24"/>
        </w:rPr>
        <w:t>and Planning D: Society and Space</w:t>
      </w:r>
      <w:r w:rsidR="00F50026" w:rsidRPr="008D2915">
        <w:rPr>
          <w:rFonts w:ascii="Palatino Linotype" w:hAnsi="Palatino Linotype" w:cs="AdvCos"/>
          <w:sz w:val="24"/>
          <w:szCs w:val="24"/>
        </w:rPr>
        <w:t xml:space="preserve"> 30</w:t>
      </w:r>
      <w:r w:rsidR="00E72A08" w:rsidRPr="008D2915">
        <w:rPr>
          <w:rFonts w:ascii="Palatino Linotype" w:hAnsi="Palatino Linotype" w:cs="AdvCos"/>
          <w:sz w:val="24"/>
          <w:szCs w:val="24"/>
        </w:rPr>
        <w:t>(1)</w:t>
      </w:r>
      <w:r w:rsidR="00E533F5" w:rsidRPr="008D2915">
        <w:rPr>
          <w:rFonts w:ascii="Palatino Linotype" w:hAnsi="Palatino Linotype" w:cs="AdvCos"/>
          <w:sz w:val="24"/>
          <w:szCs w:val="24"/>
        </w:rPr>
        <w:t>:</w:t>
      </w:r>
      <w:r w:rsidRPr="008D2915">
        <w:rPr>
          <w:rFonts w:ascii="Palatino Linotype" w:hAnsi="Palatino Linotype" w:cs="AdvCos"/>
          <w:sz w:val="24"/>
          <w:szCs w:val="24"/>
        </w:rPr>
        <w:t xml:space="preserve"> 43-59.</w:t>
      </w:r>
    </w:p>
    <w:p w:rsidR="00182875" w:rsidRPr="008D2915" w:rsidRDefault="00182875" w:rsidP="000F22FC">
      <w:pPr>
        <w:autoSpaceDE w:val="0"/>
        <w:autoSpaceDN w:val="0"/>
        <w:adjustRightInd w:val="0"/>
        <w:spacing w:after="0" w:line="240" w:lineRule="auto"/>
        <w:jc w:val="both"/>
        <w:rPr>
          <w:rFonts w:ascii="Palatino Linotype" w:hAnsi="Palatino Linotype" w:cs="AdvCos"/>
          <w:sz w:val="24"/>
          <w:szCs w:val="24"/>
        </w:rPr>
      </w:pPr>
    </w:p>
    <w:p w:rsidR="00182875" w:rsidRPr="008D2915" w:rsidRDefault="00182875"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t>Warde</w:t>
      </w:r>
      <w:proofErr w:type="spellEnd"/>
      <w:r w:rsidRPr="008D2915">
        <w:rPr>
          <w:rFonts w:ascii="Palatino Linotype" w:hAnsi="Palatino Linotype" w:cs="AdvCos"/>
          <w:sz w:val="24"/>
          <w:szCs w:val="24"/>
        </w:rPr>
        <w:t xml:space="preserve"> A (2005) Consumption and theories of practice. </w:t>
      </w:r>
      <w:r w:rsidRPr="008D2915">
        <w:rPr>
          <w:rFonts w:ascii="Palatino Linotype" w:hAnsi="Palatino Linotype" w:cs="AdvCos"/>
          <w:i/>
          <w:sz w:val="24"/>
          <w:szCs w:val="24"/>
        </w:rPr>
        <w:t>Journal of Consumer Culture</w:t>
      </w:r>
      <w:r w:rsidR="00057A87" w:rsidRPr="008D2915">
        <w:rPr>
          <w:rFonts w:ascii="Palatino Linotype" w:hAnsi="Palatino Linotype" w:cs="AdvCos"/>
          <w:sz w:val="24"/>
          <w:szCs w:val="24"/>
        </w:rPr>
        <w:t xml:space="preserve"> </w:t>
      </w:r>
      <w:r w:rsidR="00057A87" w:rsidRPr="008D2915">
        <w:rPr>
          <w:rFonts w:ascii="Palatino Linotype" w:hAnsi="Palatino Linotype" w:cs="AdvCos"/>
          <w:sz w:val="24"/>
          <w:szCs w:val="24"/>
        </w:rPr>
        <w:tab/>
        <w:t>5: 131-</w:t>
      </w:r>
      <w:r w:rsidR="000D0019" w:rsidRPr="008D2915">
        <w:rPr>
          <w:rFonts w:ascii="Palatino Linotype" w:hAnsi="Palatino Linotype" w:cs="AdvCos"/>
          <w:sz w:val="24"/>
          <w:szCs w:val="24"/>
        </w:rPr>
        <w:t>1</w:t>
      </w:r>
      <w:r w:rsidRPr="008D2915">
        <w:rPr>
          <w:rFonts w:ascii="Palatino Linotype" w:hAnsi="Palatino Linotype" w:cs="AdvCos"/>
          <w:sz w:val="24"/>
          <w:szCs w:val="24"/>
        </w:rPr>
        <w:t>53.</w:t>
      </w:r>
    </w:p>
    <w:p w:rsidR="005B003D" w:rsidRPr="008D2915" w:rsidRDefault="005B003D" w:rsidP="000F22FC">
      <w:pPr>
        <w:autoSpaceDE w:val="0"/>
        <w:autoSpaceDN w:val="0"/>
        <w:adjustRightInd w:val="0"/>
        <w:spacing w:after="0" w:line="240" w:lineRule="auto"/>
        <w:jc w:val="both"/>
        <w:rPr>
          <w:rFonts w:ascii="Palatino Linotype" w:hAnsi="Palatino Linotype" w:cs="AdvCos"/>
          <w:sz w:val="20"/>
          <w:szCs w:val="20"/>
        </w:rPr>
      </w:pPr>
    </w:p>
    <w:p w:rsidR="00BD51B7" w:rsidRPr="008D2915" w:rsidRDefault="00CE12D6"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Weber K and Glynn</w:t>
      </w:r>
      <w:r w:rsidR="00C734AA" w:rsidRPr="008D2915">
        <w:rPr>
          <w:rFonts w:ascii="Palatino Linotype" w:hAnsi="Palatino Linotype" w:cs="AdvCos"/>
          <w:sz w:val="24"/>
          <w:szCs w:val="24"/>
        </w:rPr>
        <w:t xml:space="preserve"> MA (2006) M</w:t>
      </w:r>
      <w:r w:rsidR="00AB74CD" w:rsidRPr="008D2915">
        <w:rPr>
          <w:rFonts w:ascii="Palatino Linotype" w:hAnsi="Palatino Linotype" w:cs="AdvCos"/>
          <w:sz w:val="24"/>
          <w:szCs w:val="24"/>
        </w:rPr>
        <w:t>aking sense with institutions: C</w:t>
      </w:r>
      <w:r w:rsidR="00C734AA" w:rsidRPr="008D2915">
        <w:rPr>
          <w:rFonts w:ascii="Palatino Linotype" w:hAnsi="Palatino Linotype" w:cs="AdvCos"/>
          <w:sz w:val="24"/>
          <w:szCs w:val="24"/>
        </w:rPr>
        <w:t>onte</w:t>
      </w:r>
      <w:r w:rsidR="00E533F5" w:rsidRPr="008D2915">
        <w:rPr>
          <w:rFonts w:ascii="Palatino Linotype" w:hAnsi="Palatino Linotype" w:cs="AdvCos"/>
          <w:sz w:val="24"/>
          <w:szCs w:val="24"/>
        </w:rPr>
        <w:t xml:space="preserve">xt, thought and </w:t>
      </w:r>
      <w:r w:rsidR="00E533F5" w:rsidRPr="008D2915">
        <w:rPr>
          <w:rFonts w:ascii="Palatino Linotype" w:hAnsi="Palatino Linotype" w:cs="AdvCos"/>
          <w:sz w:val="24"/>
          <w:szCs w:val="24"/>
        </w:rPr>
        <w:tab/>
        <w:t xml:space="preserve">action in Karl </w:t>
      </w:r>
      <w:r w:rsidR="00C734AA" w:rsidRPr="008D2915">
        <w:rPr>
          <w:rFonts w:ascii="Palatino Linotype" w:hAnsi="Palatino Linotype" w:cs="AdvCos"/>
          <w:sz w:val="24"/>
          <w:szCs w:val="24"/>
        </w:rPr>
        <w:t>Weick’s theory</w:t>
      </w:r>
      <w:r w:rsidR="00E533F5" w:rsidRPr="008D2915">
        <w:rPr>
          <w:rFonts w:ascii="Palatino Linotype" w:hAnsi="Palatino Linotype" w:cs="AdvCos"/>
          <w:sz w:val="24"/>
          <w:szCs w:val="24"/>
        </w:rPr>
        <w:t>.</w:t>
      </w:r>
      <w:r w:rsidR="00C734AA" w:rsidRPr="008D2915">
        <w:rPr>
          <w:rFonts w:ascii="Palatino Linotype" w:hAnsi="Palatino Linotype" w:cs="AdvCos"/>
          <w:sz w:val="24"/>
          <w:szCs w:val="24"/>
        </w:rPr>
        <w:t xml:space="preserve"> </w:t>
      </w:r>
      <w:r w:rsidR="00C734AA" w:rsidRPr="008D2915">
        <w:rPr>
          <w:rFonts w:ascii="Palatino Linotype" w:hAnsi="Palatino Linotype" w:cs="AdvCos"/>
          <w:i/>
          <w:sz w:val="24"/>
          <w:szCs w:val="24"/>
        </w:rPr>
        <w:t>Organization Studies</w:t>
      </w:r>
      <w:r w:rsidR="00C734AA" w:rsidRPr="008D2915">
        <w:rPr>
          <w:rFonts w:ascii="Palatino Linotype" w:hAnsi="Palatino Linotype" w:cs="AdvCos"/>
          <w:sz w:val="24"/>
          <w:szCs w:val="24"/>
        </w:rPr>
        <w:t xml:space="preserve"> 27</w:t>
      </w:r>
      <w:r w:rsidR="00E72A08" w:rsidRPr="008D2915">
        <w:rPr>
          <w:rFonts w:ascii="Palatino Linotype" w:hAnsi="Palatino Linotype" w:cs="AdvCos"/>
          <w:sz w:val="24"/>
          <w:szCs w:val="24"/>
        </w:rPr>
        <w:t>(11)</w:t>
      </w:r>
      <w:r w:rsidR="00E533F5" w:rsidRPr="008D2915">
        <w:rPr>
          <w:rFonts w:ascii="Palatino Linotype" w:hAnsi="Palatino Linotype" w:cs="AdvCos"/>
          <w:sz w:val="24"/>
          <w:szCs w:val="24"/>
        </w:rPr>
        <w:t>:</w:t>
      </w:r>
      <w:r w:rsidR="00C734AA" w:rsidRPr="008D2915">
        <w:rPr>
          <w:rFonts w:ascii="Palatino Linotype" w:hAnsi="Palatino Linotype" w:cs="AdvCos"/>
          <w:sz w:val="24"/>
          <w:szCs w:val="24"/>
        </w:rPr>
        <w:t xml:space="preserve"> 1639-1660.</w:t>
      </w:r>
    </w:p>
    <w:p w:rsidR="00CC4471" w:rsidRPr="008D2915" w:rsidRDefault="00CC4471" w:rsidP="000F22FC">
      <w:pPr>
        <w:autoSpaceDE w:val="0"/>
        <w:autoSpaceDN w:val="0"/>
        <w:adjustRightInd w:val="0"/>
        <w:spacing w:after="0" w:line="240" w:lineRule="auto"/>
        <w:jc w:val="both"/>
        <w:rPr>
          <w:rFonts w:ascii="Palatino Linotype" w:hAnsi="Palatino Linotype" w:cs="AdvCos"/>
          <w:sz w:val="20"/>
          <w:szCs w:val="20"/>
        </w:rPr>
      </w:pPr>
    </w:p>
    <w:p w:rsidR="00C806DB" w:rsidRPr="008D2915" w:rsidRDefault="00A34091"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Weick</w:t>
      </w:r>
      <w:r w:rsidR="00C806DB" w:rsidRPr="008D2915">
        <w:rPr>
          <w:rFonts w:ascii="Palatino Linotype" w:hAnsi="Palatino Linotype" w:cs="AdvCos"/>
          <w:sz w:val="24"/>
          <w:szCs w:val="24"/>
        </w:rPr>
        <w:t xml:space="preserve"> KE (2009) </w:t>
      </w:r>
      <w:r w:rsidR="00C806DB" w:rsidRPr="008D2915">
        <w:rPr>
          <w:rFonts w:ascii="Palatino Linotype" w:hAnsi="Palatino Linotype" w:cs="AdvCos"/>
          <w:i/>
          <w:sz w:val="24"/>
          <w:szCs w:val="24"/>
        </w:rPr>
        <w:t>Making Sense of the Organization: The Impermanent Organization</w:t>
      </w:r>
      <w:r w:rsidR="00C806DB" w:rsidRPr="008D2915">
        <w:rPr>
          <w:rFonts w:ascii="Palatino Linotype" w:hAnsi="Palatino Linotype" w:cs="AdvCos"/>
          <w:sz w:val="24"/>
          <w:szCs w:val="24"/>
        </w:rPr>
        <w:t xml:space="preserve">. Vol. </w:t>
      </w:r>
      <w:r w:rsidR="00E533F5" w:rsidRPr="008D2915">
        <w:rPr>
          <w:rFonts w:ascii="Palatino Linotype" w:hAnsi="Palatino Linotype" w:cs="AdvCos"/>
          <w:sz w:val="24"/>
          <w:szCs w:val="24"/>
        </w:rPr>
        <w:tab/>
      </w:r>
      <w:r w:rsidR="00C806DB" w:rsidRPr="008D2915">
        <w:rPr>
          <w:rFonts w:ascii="Palatino Linotype" w:hAnsi="Palatino Linotype" w:cs="AdvCos"/>
          <w:sz w:val="24"/>
          <w:szCs w:val="24"/>
        </w:rPr>
        <w:t>2. Wiley: Chichester.</w:t>
      </w:r>
    </w:p>
    <w:p w:rsidR="0060130F" w:rsidRPr="008D2915" w:rsidRDefault="0060130F" w:rsidP="000F22FC">
      <w:pPr>
        <w:autoSpaceDE w:val="0"/>
        <w:autoSpaceDN w:val="0"/>
        <w:adjustRightInd w:val="0"/>
        <w:spacing w:after="0" w:line="240" w:lineRule="auto"/>
        <w:jc w:val="both"/>
        <w:rPr>
          <w:rFonts w:ascii="Palatino Linotype" w:hAnsi="Palatino Linotype" w:cs="AdvCos"/>
          <w:sz w:val="24"/>
          <w:szCs w:val="24"/>
        </w:rPr>
      </w:pPr>
    </w:p>
    <w:p w:rsidR="00CA5153" w:rsidRPr="008D2915" w:rsidRDefault="00CE12D6" w:rsidP="000F22FC">
      <w:pPr>
        <w:autoSpaceDE w:val="0"/>
        <w:autoSpaceDN w:val="0"/>
        <w:adjustRightInd w:val="0"/>
        <w:spacing w:after="0" w:line="240" w:lineRule="auto"/>
        <w:jc w:val="both"/>
        <w:rPr>
          <w:rFonts w:ascii="Palatino Linotype" w:hAnsi="Palatino Linotype" w:cs="AdvCos"/>
          <w:sz w:val="24"/>
          <w:szCs w:val="24"/>
        </w:rPr>
      </w:pPr>
      <w:proofErr w:type="spellStart"/>
      <w:r w:rsidRPr="008D2915">
        <w:rPr>
          <w:rFonts w:ascii="Palatino Linotype" w:hAnsi="Palatino Linotype" w:cs="AdvCos"/>
          <w:sz w:val="24"/>
          <w:szCs w:val="24"/>
        </w:rPr>
        <w:lastRenderedPageBreak/>
        <w:t>Weick</w:t>
      </w:r>
      <w:proofErr w:type="spellEnd"/>
      <w:r w:rsidR="00CA5153" w:rsidRPr="008D2915">
        <w:rPr>
          <w:rFonts w:ascii="Palatino Linotype" w:hAnsi="Palatino Linotype" w:cs="AdvCos"/>
          <w:sz w:val="24"/>
          <w:szCs w:val="24"/>
        </w:rPr>
        <w:t xml:space="preserve"> KE (2011) </w:t>
      </w:r>
      <w:r w:rsidR="00AB74CD" w:rsidRPr="008D2915">
        <w:rPr>
          <w:rFonts w:ascii="Palatino Linotype" w:hAnsi="Palatino Linotype" w:cs="AdvCos"/>
          <w:sz w:val="24"/>
          <w:szCs w:val="24"/>
        </w:rPr>
        <w:t xml:space="preserve">Organized </w:t>
      </w:r>
      <w:proofErr w:type="spellStart"/>
      <w:r w:rsidR="00AB74CD" w:rsidRPr="008D2915">
        <w:rPr>
          <w:rFonts w:ascii="Palatino Linotype" w:hAnsi="Palatino Linotype" w:cs="AdvCos"/>
          <w:sz w:val="24"/>
          <w:szCs w:val="24"/>
        </w:rPr>
        <w:t>sensemaking</w:t>
      </w:r>
      <w:proofErr w:type="spellEnd"/>
      <w:r w:rsidR="00AB74CD" w:rsidRPr="008D2915">
        <w:rPr>
          <w:rFonts w:ascii="Palatino Linotype" w:hAnsi="Palatino Linotype" w:cs="AdvCos"/>
          <w:sz w:val="24"/>
          <w:szCs w:val="24"/>
        </w:rPr>
        <w:t>: A</w:t>
      </w:r>
      <w:r w:rsidR="00CA5153" w:rsidRPr="008D2915">
        <w:rPr>
          <w:rFonts w:ascii="Palatino Linotype" w:hAnsi="Palatino Linotype" w:cs="AdvCos"/>
          <w:sz w:val="24"/>
          <w:szCs w:val="24"/>
        </w:rPr>
        <w:t xml:space="preserve"> commentary on processes of </w:t>
      </w:r>
      <w:r w:rsidR="005C3905">
        <w:rPr>
          <w:rFonts w:ascii="Palatino Linotype" w:hAnsi="Palatino Linotype" w:cs="AdvCos"/>
          <w:sz w:val="24"/>
          <w:szCs w:val="24"/>
        </w:rPr>
        <w:tab/>
      </w:r>
      <w:r w:rsidR="00CA5153" w:rsidRPr="008D2915">
        <w:rPr>
          <w:rFonts w:ascii="Palatino Linotype" w:hAnsi="Palatino Linotype" w:cs="AdvCos"/>
          <w:sz w:val="24"/>
          <w:szCs w:val="24"/>
        </w:rPr>
        <w:t xml:space="preserve">interpretive </w:t>
      </w:r>
      <w:r w:rsidR="00306B6B" w:rsidRPr="008D2915">
        <w:rPr>
          <w:rFonts w:ascii="Palatino Linotype" w:hAnsi="Palatino Linotype" w:cs="AdvCos"/>
          <w:sz w:val="24"/>
          <w:szCs w:val="24"/>
        </w:rPr>
        <w:tab/>
      </w:r>
      <w:r w:rsidR="00CA5153" w:rsidRPr="008D2915">
        <w:rPr>
          <w:rFonts w:ascii="Palatino Linotype" w:hAnsi="Palatino Linotype" w:cs="AdvCos"/>
          <w:sz w:val="24"/>
          <w:szCs w:val="24"/>
        </w:rPr>
        <w:t>work</w:t>
      </w:r>
      <w:r w:rsidR="00E533F5" w:rsidRPr="008D2915">
        <w:rPr>
          <w:rFonts w:ascii="Palatino Linotype" w:hAnsi="Palatino Linotype" w:cs="AdvCos"/>
          <w:sz w:val="24"/>
          <w:szCs w:val="24"/>
        </w:rPr>
        <w:t>.</w:t>
      </w:r>
      <w:r w:rsidR="00F902EE" w:rsidRPr="008D2915">
        <w:rPr>
          <w:rFonts w:ascii="Palatino Linotype" w:hAnsi="Palatino Linotype" w:cs="AdvCos"/>
          <w:sz w:val="24"/>
          <w:szCs w:val="24"/>
        </w:rPr>
        <w:t xml:space="preserve"> </w:t>
      </w:r>
      <w:r w:rsidR="00306B6B" w:rsidRPr="008D2915">
        <w:rPr>
          <w:rFonts w:ascii="Palatino Linotype" w:hAnsi="Palatino Linotype" w:cs="AdvCos"/>
          <w:i/>
          <w:sz w:val="24"/>
          <w:szCs w:val="24"/>
        </w:rPr>
        <w:t xml:space="preserve">Human </w:t>
      </w:r>
      <w:r w:rsidR="00CA5153" w:rsidRPr="008D2915">
        <w:rPr>
          <w:rFonts w:ascii="Palatino Linotype" w:hAnsi="Palatino Linotype" w:cs="AdvCos"/>
          <w:i/>
          <w:sz w:val="24"/>
          <w:szCs w:val="24"/>
        </w:rPr>
        <w:t xml:space="preserve">Relations </w:t>
      </w:r>
      <w:r w:rsidR="00CA5153" w:rsidRPr="008D2915">
        <w:rPr>
          <w:rFonts w:ascii="Palatino Linotype" w:hAnsi="Palatino Linotype" w:cs="AdvCos"/>
          <w:sz w:val="24"/>
          <w:szCs w:val="24"/>
        </w:rPr>
        <w:t>65</w:t>
      </w:r>
      <w:r w:rsidR="00E72A08" w:rsidRPr="008D2915">
        <w:rPr>
          <w:rFonts w:ascii="Palatino Linotype" w:hAnsi="Palatino Linotype" w:cs="AdvCos"/>
          <w:sz w:val="24"/>
          <w:szCs w:val="24"/>
        </w:rPr>
        <w:t>(1)</w:t>
      </w:r>
      <w:r w:rsidR="00E533F5" w:rsidRPr="008D2915">
        <w:rPr>
          <w:rFonts w:ascii="Palatino Linotype" w:hAnsi="Palatino Linotype" w:cs="AdvCos"/>
          <w:sz w:val="24"/>
          <w:szCs w:val="24"/>
        </w:rPr>
        <w:t>:</w:t>
      </w:r>
      <w:r w:rsidR="00CA5153" w:rsidRPr="008D2915">
        <w:rPr>
          <w:rFonts w:ascii="Palatino Linotype" w:hAnsi="Palatino Linotype" w:cs="AdvCos"/>
          <w:sz w:val="24"/>
          <w:szCs w:val="24"/>
        </w:rPr>
        <w:t xml:space="preserve"> 141-153.</w:t>
      </w:r>
    </w:p>
    <w:p w:rsidR="00CA5153" w:rsidRPr="008D2915" w:rsidRDefault="00CA5153" w:rsidP="000F22FC">
      <w:pPr>
        <w:autoSpaceDE w:val="0"/>
        <w:autoSpaceDN w:val="0"/>
        <w:adjustRightInd w:val="0"/>
        <w:spacing w:after="0" w:line="240" w:lineRule="auto"/>
        <w:jc w:val="both"/>
        <w:rPr>
          <w:rFonts w:ascii="Palatino Linotype" w:hAnsi="Palatino Linotype" w:cs="AdvCos"/>
          <w:sz w:val="24"/>
          <w:szCs w:val="24"/>
        </w:rPr>
      </w:pPr>
    </w:p>
    <w:p w:rsidR="00F12E5F" w:rsidRPr="008D2915" w:rsidRDefault="00CE12D6"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Weick</w:t>
      </w:r>
      <w:r w:rsidR="0060130F" w:rsidRPr="008D2915">
        <w:rPr>
          <w:rFonts w:ascii="Palatino Linotype" w:hAnsi="Palatino Linotype" w:cs="AdvCos"/>
          <w:sz w:val="24"/>
          <w:szCs w:val="24"/>
        </w:rPr>
        <w:t xml:space="preserve"> KE (2016) </w:t>
      </w:r>
      <w:r w:rsidR="00AB74CD" w:rsidRPr="008D2915">
        <w:rPr>
          <w:rFonts w:ascii="Palatino Linotype" w:hAnsi="Palatino Linotype" w:cs="AdvCos"/>
          <w:sz w:val="24"/>
          <w:szCs w:val="24"/>
        </w:rPr>
        <w:t>Constrained comprehending: T</w:t>
      </w:r>
      <w:r w:rsidR="0060130F" w:rsidRPr="008D2915">
        <w:rPr>
          <w:rFonts w:ascii="Palatino Linotype" w:hAnsi="Palatino Linotype" w:cs="AdvCos"/>
          <w:sz w:val="24"/>
          <w:szCs w:val="24"/>
        </w:rPr>
        <w:t xml:space="preserve">he experience of organizational </w:t>
      </w:r>
      <w:r w:rsidR="00E533F5" w:rsidRPr="008D2915">
        <w:rPr>
          <w:rFonts w:ascii="Palatino Linotype" w:hAnsi="Palatino Linotype" w:cs="AdvCos"/>
          <w:sz w:val="24"/>
          <w:szCs w:val="24"/>
        </w:rPr>
        <w:tab/>
      </w:r>
      <w:r w:rsidR="0060130F" w:rsidRPr="008D2915">
        <w:rPr>
          <w:rFonts w:ascii="Palatino Linotype" w:hAnsi="Palatino Linotype" w:cs="AdvCos"/>
          <w:sz w:val="24"/>
          <w:szCs w:val="24"/>
        </w:rPr>
        <w:t>inquiry</w:t>
      </w:r>
      <w:r w:rsidR="00E533F5" w:rsidRPr="008D2915">
        <w:rPr>
          <w:rFonts w:ascii="Palatino Linotype" w:hAnsi="Palatino Linotype" w:cs="AdvCos"/>
          <w:sz w:val="24"/>
          <w:szCs w:val="24"/>
        </w:rPr>
        <w:t xml:space="preserve">. </w:t>
      </w:r>
      <w:r w:rsidR="0060130F" w:rsidRPr="008D2915">
        <w:rPr>
          <w:rFonts w:ascii="Palatino Linotype" w:hAnsi="Palatino Linotype" w:cs="AdvCos"/>
          <w:i/>
          <w:sz w:val="24"/>
          <w:szCs w:val="24"/>
        </w:rPr>
        <w:t>Administrative Science Quarterly</w:t>
      </w:r>
      <w:r w:rsidR="00675844" w:rsidRPr="008D2915">
        <w:rPr>
          <w:rFonts w:ascii="Palatino Linotype" w:hAnsi="Palatino Linotype" w:cs="AdvCos"/>
          <w:i/>
          <w:sz w:val="24"/>
          <w:szCs w:val="24"/>
        </w:rPr>
        <w:t xml:space="preserve"> </w:t>
      </w:r>
      <w:r w:rsidR="00675844" w:rsidRPr="008D2915">
        <w:rPr>
          <w:rFonts w:ascii="Palatino Linotype" w:hAnsi="Palatino Linotype" w:cs="AdvCos"/>
          <w:sz w:val="24"/>
          <w:szCs w:val="24"/>
        </w:rPr>
        <w:t>61(3)</w:t>
      </w:r>
      <w:r w:rsidR="00E533F5" w:rsidRPr="008D2915">
        <w:rPr>
          <w:rFonts w:ascii="Palatino Linotype" w:hAnsi="Palatino Linotype" w:cs="AdvCos"/>
          <w:sz w:val="24"/>
          <w:szCs w:val="24"/>
        </w:rPr>
        <w:t>:</w:t>
      </w:r>
      <w:r w:rsidR="00675844" w:rsidRPr="008D2915">
        <w:rPr>
          <w:rFonts w:ascii="Palatino Linotype" w:hAnsi="Palatino Linotype" w:cs="AdvCos"/>
          <w:sz w:val="24"/>
          <w:szCs w:val="24"/>
        </w:rPr>
        <w:t xml:space="preserve"> 333-346</w:t>
      </w:r>
      <w:r w:rsidR="0060130F" w:rsidRPr="008D2915">
        <w:rPr>
          <w:rFonts w:ascii="Palatino Linotype" w:hAnsi="Palatino Linotype" w:cs="AdvCos"/>
          <w:sz w:val="24"/>
          <w:szCs w:val="24"/>
        </w:rPr>
        <w:t>.</w:t>
      </w:r>
    </w:p>
    <w:p w:rsidR="00B85814" w:rsidRPr="008D2915" w:rsidRDefault="00B85814" w:rsidP="000F22FC">
      <w:pPr>
        <w:autoSpaceDE w:val="0"/>
        <w:autoSpaceDN w:val="0"/>
        <w:adjustRightInd w:val="0"/>
        <w:spacing w:after="0" w:line="240" w:lineRule="auto"/>
        <w:jc w:val="both"/>
        <w:rPr>
          <w:rFonts w:ascii="Palatino Linotype" w:hAnsi="Palatino Linotype" w:cs="AdvCos"/>
          <w:sz w:val="24"/>
          <w:szCs w:val="24"/>
        </w:rPr>
      </w:pPr>
    </w:p>
    <w:p w:rsidR="00B85814" w:rsidRPr="008D2915" w:rsidRDefault="00B85814" w:rsidP="000F22FC">
      <w:pPr>
        <w:autoSpaceDE w:val="0"/>
        <w:autoSpaceDN w:val="0"/>
        <w:adjustRightInd w:val="0"/>
        <w:spacing w:after="0" w:line="240" w:lineRule="auto"/>
        <w:jc w:val="both"/>
        <w:rPr>
          <w:rFonts w:ascii="Palatino Linotype" w:hAnsi="Palatino Linotype" w:cs="AdvCos"/>
          <w:sz w:val="24"/>
          <w:szCs w:val="24"/>
        </w:rPr>
      </w:pPr>
      <w:r w:rsidRPr="008D2915">
        <w:rPr>
          <w:rFonts w:ascii="Palatino Linotype" w:hAnsi="Palatino Linotype" w:cs="AdvCos"/>
          <w:sz w:val="24"/>
          <w:szCs w:val="24"/>
        </w:rPr>
        <w:t>Weick KE, Sutcl</w:t>
      </w:r>
      <w:r w:rsidR="00E533F5" w:rsidRPr="008D2915">
        <w:rPr>
          <w:rFonts w:ascii="Palatino Linotype" w:hAnsi="Palatino Linotype" w:cs="AdvCos"/>
          <w:sz w:val="24"/>
          <w:szCs w:val="24"/>
        </w:rPr>
        <w:t xml:space="preserve">iffe, KM and Obstfeld D (2005) </w:t>
      </w:r>
      <w:r w:rsidRPr="008D2915">
        <w:rPr>
          <w:rFonts w:ascii="Palatino Linotype" w:hAnsi="Palatino Linotype" w:cs="AdvCos"/>
          <w:sz w:val="24"/>
          <w:szCs w:val="24"/>
        </w:rPr>
        <w:t xml:space="preserve">Organizing </w:t>
      </w:r>
      <w:r w:rsidR="00E533F5" w:rsidRPr="008D2915">
        <w:rPr>
          <w:rFonts w:ascii="Palatino Linotype" w:hAnsi="Palatino Linotype" w:cs="AdvCos"/>
          <w:sz w:val="24"/>
          <w:szCs w:val="24"/>
        </w:rPr>
        <w:t xml:space="preserve">and the process of </w:t>
      </w:r>
      <w:r w:rsidR="00E533F5" w:rsidRPr="008D2915">
        <w:rPr>
          <w:rFonts w:ascii="Palatino Linotype" w:hAnsi="Palatino Linotype" w:cs="AdvCos"/>
          <w:sz w:val="24"/>
          <w:szCs w:val="24"/>
        </w:rPr>
        <w:tab/>
        <w:t xml:space="preserve">sensemaking. </w:t>
      </w:r>
      <w:r w:rsidRPr="008D2915">
        <w:rPr>
          <w:rFonts w:ascii="Palatino Linotype" w:hAnsi="Palatino Linotype" w:cs="AdvCos"/>
          <w:i/>
          <w:sz w:val="24"/>
          <w:szCs w:val="24"/>
        </w:rPr>
        <w:t>Organization Science</w:t>
      </w:r>
      <w:r w:rsidRPr="008D2915">
        <w:rPr>
          <w:rFonts w:ascii="Palatino Linotype" w:hAnsi="Palatino Linotype" w:cs="AdvCos"/>
          <w:sz w:val="24"/>
          <w:szCs w:val="24"/>
        </w:rPr>
        <w:t xml:space="preserve"> 16(4)</w:t>
      </w:r>
      <w:r w:rsidR="00E533F5" w:rsidRPr="008D2915">
        <w:rPr>
          <w:rFonts w:ascii="Palatino Linotype" w:hAnsi="Palatino Linotype" w:cs="AdvCos"/>
          <w:sz w:val="24"/>
          <w:szCs w:val="24"/>
        </w:rPr>
        <w:t>:</w:t>
      </w:r>
      <w:r w:rsidRPr="008D2915">
        <w:rPr>
          <w:rFonts w:ascii="Palatino Linotype" w:hAnsi="Palatino Linotype" w:cs="AdvCos"/>
          <w:sz w:val="24"/>
          <w:szCs w:val="24"/>
        </w:rPr>
        <w:t xml:space="preserve"> 409-421.</w:t>
      </w:r>
    </w:p>
    <w:p w:rsidR="005B003D" w:rsidRPr="008D2915" w:rsidRDefault="005B003D" w:rsidP="000F22FC">
      <w:pPr>
        <w:spacing w:after="0" w:line="240" w:lineRule="auto"/>
        <w:jc w:val="both"/>
      </w:pPr>
    </w:p>
    <w:sectPr w:rsidR="005B003D" w:rsidRPr="008D2915" w:rsidSect="00057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44" w:rsidRDefault="00167B44" w:rsidP="00CC2ED2">
      <w:pPr>
        <w:spacing w:after="0" w:line="240" w:lineRule="auto"/>
      </w:pPr>
      <w:r>
        <w:separator/>
      </w:r>
    </w:p>
  </w:endnote>
  <w:endnote w:type="continuationSeparator" w:id="0">
    <w:p w:rsidR="00167B44" w:rsidRDefault="00167B44" w:rsidP="00CC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ill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Co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73676"/>
      <w:docPartObj>
        <w:docPartGallery w:val="Page Numbers (Bottom of Page)"/>
        <w:docPartUnique/>
      </w:docPartObj>
    </w:sdtPr>
    <w:sdtEndPr>
      <w:rPr>
        <w:noProof/>
      </w:rPr>
    </w:sdtEndPr>
    <w:sdtContent>
      <w:p w:rsidR="008D2915" w:rsidRDefault="008D2915">
        <w:pPr>
          <w:pStyle w:val="Footer"/>
          <w:jc w:val="right"/>
        </w:pPr>
        <w:r>
          <w:fldChar w:fldCharType="begin"/>
        </w:r>
        <w:r>
          <w:instrText xml:space="preserve"> PAGE   \* MERGEFORMAT </w:instrText>
        </w:r>
        <w:r>
          <w:fldChar w:fldCharType="separate"/>
        </w:r>
        <w:r w:rsidR="00C431BC">
          <w:rPr>
            <w:noProof/>
          </w:rPr>
          <w:t>44</w:t>
        </w:r>
        <w:r>
          <w:rPr>
            <w:noProof/>
          </w:rPr>
          <w:fldChar w:fldCharType="end"/>
        </w:r>
      </w:p>
    </w:sdtContent>
  </w:sdt>
  <w:p w:rsidR="008D2915" w:rsidRDefault="008D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44" w:rsidRDefault="00167B44" w:rsidP="00CC2ED2">
      <w:pPr>
        <w:spacing w:after="0" w:line="240" w:lineRule="auto"/>
      </w:pPr>
      <w:r>
        <w:separator/>
      </w:r>
    </w:p>
  </w:footnote>
  <w:footnote w:type="continuationSeparator" w:id="0">
    <w:p w:rsidR="00167B44" w:rsidRDefault="00167B44" w:rsidP="00CC2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D110F"/>
    <w:multiLevelType w:val="hybridMultilevel"/>
    <w:tmpl w:val="480EB44A"/>
    <w:lvl w:ilvl="0" w:tplc="1DE2BC2C">
      <w:start w:val="1"/>
      <w:numFmt w:val="bullet"/>
      <w:lvlText w:val="•"/>
      <w:lvlJc w:val="left"/>
      <w:pPr>
        <w:tabs>
          <w:tab w:val="num" w:pos="720"/>
        </w:tabs>
        <w:ind w:left="720" w:hanging="360"/>
      </w:pPr>
      <w:rPr>
        <w:rFonts w:ascii="Times New Roman" w:hAnsi="Times New Roman" w:hint="default"/>
      </w:rPr>
    </w:lvl>
    <w:lvl w:ilvl="1" w:tplc="71BA5FBA" w:tentative="1">
      <w:start w:val="1"/>
      <w:numFmt w:val="bullet"/>
      <w:lvlText w:val="•"/>
      <w:lvlJc w:val="left"/>
      <w:pPr>
        <w:tabs>
          <w:tab w:val="num" w:pos="1440"/>
        </w:tabs>
        <w:ind w:left="1440" w:hanging="360"/>
      </w:pPr>
      <w:rPr>
        <w:rFonts w:ascii="Times New Roman" w:hAnsi="Times New Roman" w:hint="default"/>
      </w:rPr>
    </w:lvl>
    <w:lvl w:ilvl="2" w:tplc="CA722778" w:tentative="1">
      <w:start w:val="1"/>
      <w:numFmt w:val="bullet"/>
      <w:lvlText w:val="•"/>
      <w:lvlJc w:val="left"/>
      <w:pPr>
        <w:tabs>
          <w:tab w:val="num" w:pos="2160"/>
        </w:tabs>
        <w:ind w:left="2160" w:hanging="360"/>
      </w:pPr>
      <w:rPr>
        <w:rFonts w:ascii="Times New Roman" w:hAnsi="Times New Roman" w:hint="default"/>
      </w:rPr>
    </w:lvl>
    <w:lvl w:ilvl="3" w:tplc="A3E868EC" w:tentative="1">
      <w:start w:val="1"/>
      <w:numFmt w:val="bullet"/>
      <w:lvlText w:val="•"/>
      <w:lvlJc w:val="left"/>
      <w:pPr>
        <w:tabs>
          <w:tab w:val="num" w:pos="2880"/>
        </w:tabs>
        <w:ind w:left="2880" w:hanging="360"/>
      </w:pPr>
      <w:rPr>
        <w:rFonts w:ascii="Times New Roman" w:hAnsi="Times New Roman" w:hint="default"/>
      </w:rPr>
    </w:lvl>
    <w:lvl w:ilvl="4" w:tplc="ABB4988E" w:tentative="1">
      <w:start w:val="1"/>
      <w:numFmt w:val="bullet"/>
      <w:lvlText w:val="•"/>
      <w:lvlJc w:val="left"/>
      <w:pPr>
        <w:tabs>
          <w:tab w:val="num" w:pos="3600"/>
        </w:tabs>
        <w:ind w:left="3600" w:hanging="360"/>
      </w:pPr>
      <w:rPr>
        <w:rFonts w:ascii="Times New Roman" w:hAnsi="Times New Roman" w:hint="default"/>
      </w:rPr>
    </w:lvl>
    <w:lvl w:ilvl="5" w:tplc="003A0D90" w:tentative="1">
      <w:start w:val="1"/>
      <w:numFmt w:val="bullet"/>
      <w:lvlText w:val="•"/>
      <w:lvlJc w:val="left"/>
      <w:pPr>
        <w:tabs>
          <w:tab w:val="num" w:pos="4320"/>
        </w:tabs>
        <w:ind w:left="4320" w:hanging="360"/>
      </w:pPr>
      <w:rPr>
        <w:rFonts w:ascii="Times New Roman" w:hAnsi="Times New Roman" w:hint="default"/>
      </w:rPr>
    </w:lvl>
    <w:lvl w:ilvl="6" w:tplc="B57E5AEE" w:tentative="1">
      <w:start w:val="1"/>
      <w:numFmt w:val="bullet"/>
      <w:lvlText w:val="•"/>
      <w:lvlJc w:val="left"/>
      <w:pPr>
        <w:tabs>
          <w:tab w:val="num" w:pos="5040"/>
        </w:tabs>
        <w:ind w:left="5040" w:hanging="360"/>
      </w:pPr>
      <w:rPr>
        <w:rFonts w:ascii="Times New Roman" w:hAnsi="Times New Roman" w:hint="default"/>
      </w:rPr>
    </w:lvl>
    <w:lvl w:ilvl="7" w:tplc="B8065572" w:tentative="1">
      <w:start w:val="1"/>
      <w:numFmt w:val="bullet"/>
      <w:lvlText w:val="•"/>
      <w:lvlJc w:val="left"/>
      <w:pPr>
        <w:tabs>
          <w:tab w:val="num" w:pos="5760"/>
        </w:tabs>
        <w:ind w:left="5760" w:hanging="360"/>
      </w:pPr>
      <w:rPr>
        <w:rFonts w:ascii="Times New Roman" w:hAnsi="Times New Roman" w:hint="default"/>
      </w:rPr>
    </w:lvl>
    <w:lvl w:ilvl="8" w:tplc="71E835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42B6043"/>
    <w:multiLevelType w:val="hybridMultilevel"/>
    <w:tmpl w:val="2A64A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55711"/>
    <w:multiLevelType w:val="hybridMultilevel"/>
    <w:tmpl w:val="75244CC0"/>
    <w:lvl w:ilvl="0" w:tplc="C130DACC">
      <w:numFmt w:val="bullet"/>
      <w:lvlText w:val="-"/>
      <w:lvlJc w:val="left"/>
      <w:pPr>
        <w:ind w:left="6255" w:hanging="360"/>
      </w:pPr>
      <w:rPr>
        <w:rFonts w:ascii="Palatino Linotype" w:eastAsiaTheme="minorHAnsi" w:hAnsi="Palatino Linotype" w:cstheme="minorBidi" w:hint="default"/>
      </w:rPr>
    </w:lvl>
    <w:lvl w:ilvl="1" w:tplc="08090003" w:tentative="1">
      <w:start w:val="1"/>
      <w:numFmt w:val="bullet"/>
      <w:lvlText w:val="o"/>
      <w:lvlJc w:val="left"/>
      <w:pPr>
        <w:ind w:left="6975" w:hanging="360"/>
      </w:pPr>
      <w:rPr>
        <w:rFonts w:ascii="Courier New" w:hAnsi="Courier New" w:cs="Courier New" w:hint="default"/>
      </w:rPr>
    </w:lvl>
    <w:lvl w:ilvl="2" w:tplc="08090005" w:tentative="1">
      <w:start w:val="1"/>
      <w:numFmt w:val="bullet"/>
      <w:lvlText w:val=""/>
      <w:lvlJc w:val="left"/>
      <w:pPr>
        <w:ind w:left="7695" w:hanging="360"/>
      </w:pPr>
      <w:rPr>
        <w:rFonts w:ascii="Wingdings" w:hAnsi="Wingdings" w:hint="default"/>
      </w:rPr>
    </w:lvl>
    <w:lvl w:ilvl="3" w:tplc="08090001" w:tentative="1">
      <w:start w:val="1"/>
      <w:numFmt w:val="bullet"/>
      <w:lvlText w:val=""/>
      <w:lvlJc w:val="left"/>
      <w:pPr>
        <w:ind w:left="8415" w:hanging="360"/>
      </w:pPr>
      <w:rPr>
        <w:rFonts w:ascii="Symbol" w:hAnsi="Symbol" w:hint="default"/>
      </w:rPr>
    </w:lvl>
    <w:lvl w:ilvl="4" w:tplc="08090003" w:tentative="1">
      <w:start w:val="1"/>
      <w:numFmt w:val="bullet"/>
      <w:lvlText w:val="o"/>
      <w:lvlJc w:val="left"/>
      <w:pPr>
        <w:ind w:left="9135" w:hanging="360"/>
      </w:pPr>
      <w:rPr>
        <w:rFonts w:ascii="Courier New" w:hAnsi="Courier New" w:cs="Courier New" w:hint="default"/>
      </w:rPr>
    </w:lvl>
    <w:lvl w:ilvl="5" w:tplc="08090005" w:tentative="1">
      <w:start w:val="1"/>
      <w:numFmt w:val="bullet"/>
      <w:lvlText w:val=""/>
      <w:lvlJc w:val="left"/>
      <w:pPr>
        <w:ind w:left="9855" w:hanging="360"/>
      </w:pPr>
      <w:rPr>
        <w:rFonts w:ascii="Wingdings" w:hAnsi="Wingdings" w:hint="default"/>
      </w:rPr>
    </w:lvl>
    <w:lvl w:ilvl="6" w:tplc="08090001" w:tentative="1">
      <w:start w:val="1"/>
      <w:numFmt w:val="bullet"/>
      <w:lvlText w:val=""/>
      <w:lvlJc w:val="left"/>
      <w:pPr>
        <w:ind w:left="10575" w:hanging="360"/>
      </w:pPr>
      <w:rPr>
        <w:rFonts w:ascii="Symbol" w:hAnsi="Symbol" w:hint="default"/>
      </w:rPr>
    </w:lvl>
    <w:lvl w:ilvl="7" w:tplc="08090003" w:tentative="1">
      <w:start w:val="1"/>
      <w:numFmt w:val="bullet"/>
      <w:lvlText w:val="o"/>
      <w:lvlJc w:val="left"/>
      <w:pPr>
        <w:ind w:left="11295" w:hanging="360"/>
      </w:pPr>
      <w:rPr>
        <w:rFonts w:ascii="Courier New" w:hAnsi="Courier New" w:cs="Courier New" w:hint="default"/>
      </w:rPr>
    </w:lvl>
    <w:lvl w:ilvl="8" w:tplc="08090005" w:tentative="1">
      <w:start w:val="1"/>
      <w:numFmt w:val="bullet"/>
      <w:lvlText w:val=""/>
      <w:lvlJc w:val="left"/>
      <w:pPr>
        <w:ind w:left="120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60"/>
    <w:rsid w:val="00000271"/>
    <w:rsid w:val="00000668"/>
    <w:rsid w:val="00000706"/>
    <w:rsid w:val="000016BF"/>
    <w:rsid w:val="00001B86"/>
    <w:rsid w:val="0000224A"/>
    <w:rsid w:val="00003834"/>
    <w:rsid w:val="0000468F"/>
    <w:rsid w:val="0000494D"/>
    <w:rsid w:val="00006166"/>
    <w:rsid w:val="00006CF4"/>
    <w:rsid w:val="00006FE5"/>
    <w:rsid w:val="00007CF4"/>
    <w:rsid w:val="00010EEB"/>
    <w:rsid w:val="00011D5E"/>
    <w:rsid w:val="00013FA7"/>
    <w:rsid w:val="000144A1"/>
    <w:rsid w:val="00015138"/>
    <w:rsid w:val="000153A2"/>
    <w:rsid w:val="00016284"/>
    <w:rsid w:val="00017DF3"/>
    <w:rsid w:val="00021377"/>
    <w:rsid w:val="000216B3"/>
    <w:rsid w:val="00023110"/>
    <w:rsid w:val="00024C8D"/>
    <w:rsid w:val="000258B9"/>
    <w:rsid w:val="00027527"/>
    <w:rsid w:val="000317F9"/>
    <w:rsid w:val="00031EA3"/>
    <w:rsid w:val="00032C17"/>
    <w:rsid w:val="00034053"/>
    <w:rsid w:val="00035633"/>
    <w:rsid w:val="0004010F"/>
    <w:rsid w:val="00042E3C"/>
    <w:rsid w:val="00043938"/>
    <w:rsid w:val="00043BAB"/>
    <w:rsid w:val="00044112"/>
    <w:rsid w:val="00045CEC"/>
    <w:rsid w:val="0004643A"/>
    <w:rsid w:val="00047542"/>
    <w:rsid w:val="0005181E"/>
    <w:rsid w:val="00052213"/>
    <w:rsid w:val="00053AB7"/>
    <w:rsid w:val="00053C7B"/>
    <w:rsid w:val="0005400B"/>
    <w:rsid w:val="0005409D"/>
    <w:rsid w:val="00054B72"/>
    <w:rsid w:val="00056929"/>
    <w:rsid w:val="00057A87"/>
    <w:rsid w:val="00057D49"/>
    <w:rsid w:val="0006223C"/>
    <w:rsid w:val="0006331D"/>
    <w:rsid w:val="00065176"/>
    <w:rsid w:val="000658E4"/>
    <w:rsid w:val="000659FA"/>
    <w:rsid w:val="00066670"/>
    <w:rsid w:val="00067CBD"/>
    <w:rsid w:val="00070CBA"/>
    <w:rsid w:val="00071F07"/>
    <w:rsid w:val="00072CE6"/>
    <w:rsid w:val="00073B02"/>
    <w:rsid w:val="00074132"/>
    <w:rsid w:val="00074521"/>
    <w:rsid w:val="00075CEA"/>
    <w:rsid w:val="00076F39"/>
    <w:rsid w:val="00076F46"/>
    <w:rsid w:val="00080F74"/>
    <w:rsid w:val="000812BD"/>
    <w:rsid w:val="00081C0D"/>
    <w:rsid w:val="0008703C"/>
    <w:rsid w:val="000906BB"/>
    <w:rsid w:val="00090FB3"/>
    <w:rsid w:val="000914F2"/>
    <w:rsid w:val="0009161A"/>
    <w:rsid w:val="000948C4"/>
    <w:rsid w:val="00095024"/>
    <w:rsid w:val="000957DC"/>
    <w:rsid w:val="00096490"/>
    <w:rsid w:val="00097A53"/>
    <w:rsid w:val="000A09FE"/>
    <w:rsid w:val="000A3602"/>
    <w:rsid w:val="000A6B19"/>
    <w:rsid w:val="000A6C61"/>
    <w:rsid w:val="000A79A3"/>
    <w:rsid w:val="000B340F"/>
    <w:rsid w:val="000B3719"/>
    <w:rsid w:val="000B3B93"/>
    <w:rsid w:val="000B479B"/>
    <w:rsid w:val="000B56D3"/>
    <w:rsid w:val="000C3A88"/>
    <w:rsid w:val="000C678E"/>
    <w:rsid w:val="000D0019"/>
    <w:rsid w:val="000D0496"/>
    <w:rsid w:val="000D0BA9"/>
    <w:rsid w:val="000D0BAC"/>
    <w:rsid w:val="000D1134"/>
    <w:rsid w:val="000D1BBD"/>
    <w:rsid w:val="000D223E"/>
    <w:rsid w:val="000D3A3B"/>
    <w:rsid w:val="000D5A0B"/>
    <w:rsid w:val="000E03C5"/>
    <w:rsid w:val="000E0BC8"/>
    <w:rsid w:val="000E0CCB"/>
    <w:rsid w:val="000E1EFD"/>
    <w:rsid w:val="000E22E3"/>
    <w:rsid w:val="000E4D1C"/>
    <w:rsid w:val="000E4FA5"/>
    <w:rsid w:val="000E5253"/>
    <w:rsid w:val="000E59FA"/>
    <w:rsid w:val="000E6310"/>
    <w:rsid w:val="000E6360"/>
    <w:rsid w:val="000E6819"/>
    <w:rsid w:val="000E7597"/>
    <w:rsid w:val="000F02F7"/>
    <w:rsid w:val="000F095B"/>
    <w:rsid w:val="000F0AF4"/>
    <w:rsid w:val="000F1F3F"/>
    <w:rsid w:val="000F1F41"/>
    <w:rsid w:val="000F2090"/>
    <w:rsid w:val="000F22FC"/>
    <w:rsid w:val="000F2F0D"/>
    <w:rsid w:val="000F6BED"/>
    <w:rsid w:val="000F75FB"/>
    <w:rsid w:val="0010175B"/>
    <w:rsid w:val="00101907"/>
    <w:rsid w:val="00103BDF"/>
    <w:rsid w:val="00103E5D"/>
    <w:rsid w:val="001047AB"/>
    <w:rsid w:val="0010495A"/>
    <w:rsid w:val="001066BD"/>
    <w:rsid w:val="00110C63"/>
    <w:rsid w:val="001118CF"/>
    <w:rsid w:val="0011198E"/>
    <w:rsid w:val="00115028"/>
    <w:rsid w:val="00115D84"/>
    <w:rsid w:val="00116395"/>
    <w:rsid w:val="001163FE"/>
    <w:rsid w:val="001174FD"/>
    <w:rsid w:val="00121290"/>
    <w:rsid w:val="00123EC0"/>
    <w:rsid w:val="00125890"/>
    <w:rsid w:val="00125E09"/>
    <w:rsid w:val="00126A6D"/>
    <w:rsid w:val="00130565"/>
    <w:rsid w:val="0013285A"/>
    <w:rsid w:val="00136420"/>
    <w:rsid w:val="001374E7"/>
    <w:rsid w:val="00137A16"/>
    <w:rsid w:val="001417DE"/>
    <w:rsid w:val="0014382D"/>
    <w:rsid w:val="00143C02"/>
    <w:rsid w:val="001463FE"/>
    <w:rsid w:val="00147A59"/>
    <w:rsid w:val="00154A29"/>
    <w:rsid w:val="00155532"/>
    <w:rsid w:val="00155F25"/>
    <w:rsid w:val="001576AB"/>
    <w:rsid w:val="00157BAC"/>
    <w:rsid w:val="00157DAF"/>
    <w:rsid w:val="00164FF3"/>
    <w:rsid w:val="0016507D"/>
    <w:rsid w:val="00167B44"/>
    <w:rsid w:val="00171526"/>
    <w:rsid w:val="0017387F"/>
    <w:rsid w:val="00176237"/>
    <w:rsid w:val="00176778"/>
    <w:rsid w:val="00176A30"/>
    <w:rsid w:val="00182875"/>
    <w:rsid w:val="0018369E"/>
    <w:rsid w:val="0018539D"/>
    <w:rsid w:val="00185883"/>
    <w:rsid w:val="0019132A"/>
    <w:rsid w:val="00191878"/>
    <w:rsid w:val="00192B25"/>
    <w:rsid w:val="00192B7B"/>
    <w:rsid w:val="0019359D"/>
    <w:rsid w:val="00194440"/>
    <w:rsid w:val="00194672"/>
    <w:rsid w:val="00195280"/>
    <w:rsid w:val="00195916"/>
    <w:rsid w:val="00195B21"/>
    <w:rsid w:val="00195CAF"/>
    <w:rsid w:val="00197167"/>
    <w:rsid w:val="001978A4"/>
    <w:rsid w:val="001A078C"/>
    <w:rsid w:val="001A0BC4"/>
    <w:rsid w:val="001A1D07"/>
    <w:rsid w:val="001A23D9"/>
    <w:rsid w:val="001A27FD"/>
    <w:rsid w:val="001A5665"/>
    <w:rsid w:val="001A73C3"/>
    <w:rsid w:val="001A7446"/>
    <w:rsid w:val="001B01B4"/>
    <w:rsid w:val="001B0773"/>
    <w:rsid w:val="001B0F19"/>
    <w:rsid w:val="001B163A"/>
    <w:rsid w:val="001B386E"/>
    <w:rsid w:val="001B4432"/>
    <w:rsid w:val="001B5849"/>
    <w:rsid w:val="001B73F7"/>
    <w:rsid w:val="001C0B63"/>
    <w:rsid w:val="001C125B"/>
    <w:rsid w:val="001C204C"/>
    <w:rsid w:val="001C572E"/>
    <w:rsid w:val="001C602E"/>
    <w:rsid w:val="001D0FA4"/>
    <w:rsid w:val="001D1409"/>
    <w:rsid w:val="001D24E4"/>
    <w:rsid w:val="001D4C99"/>
    <w:rsid w:val="001D5061"/>
    <w:rsid w:val="001D741E"/>
    <w:rsid w:val="001E0240"/>
    <w:rsid w:val="001E1CA5"/>
    <w:rsid w:val="001E2B67"/>
    <w:rsid w:val="001E6263"/>
    <w:rsid w:val="001E6D11"/>
    <w:rsid w:val="001E7068"/>
    <w:rsid w:val="001F0F54"/>
    <w:rsid w:val="001F1562"/>
    <w:rsid w:val="001F1D8B"/>
    <w:rsid w:val="001F3D8A"/>
    <w:rsid w:val="001F4F21"/>
    <w:rsid w:val="001F4F90"/>
    <w:rsid w:val="001F5398"/>
    <w:rsid w:val="001F5DCE"/>
    <w:rsid w:val="001F668E"/>
    <w:rsid w:val="001F68FE"/>
    <w:rsid w:val="001F7948"/>
    <w:rsid w:val="002007AF"/>
    <w:rsid w:val="00200874"/>
    <w:rsid w:val="002017A3"/>
    <w:rsid w:val="00203610"/>
    <w:rsid w:val="00205CD9"/>
    <w:rsid w:val="00206BEC"/>
    <w:rsid w:val="00207A6F"/>
    <w:rsid w:val="00210478"/>
    <w:rsid w:val="00210F45"/>
    <w:rsid w:val="00211D11"/>
    <w:rsid w:val="00213A7B"/>
    <w:rsid w:val="0022365F"/>
    <w:rsid w:val="00224A0B"/>
    <w:rsid w:val="0022516A"/>
    <w:rsid w:val="00226568"/>
    <w:rsid w:val="00226755"/>
    <w:rsid w:val="002267F8"/>
    <w:rsid w:val="00227147"/>
    <w:rsid w:val="002300B2"/>
    <w:rsid w:val="002316AD"/>
    <w:rsid w:val="002324C4"/>
    <w:rsid w:val="0023388D"/>
    <w:rsid w:val="0023484F"/>
    <w:rsid w:val="00235EAE"/>
    <w:rsid w:val="00236AE1"/>
    <w:rsid w:val="0023785F"/>
    <w:rsid w:val="00237C8D"/>
    <w:rsid w:val="00237FB8"/>
    <w:rsid w:val="002417CF"/>
    <w:rsid w:val="0024331B"/>
    <w:rsid w:val="0024458B"/>
    <w:rsid w:val="00244DC1"/>
    <w:rsid w:val="00245327"/>
    <w:rsid w:val="00245A8A"/>
    <w:rsid w:val="0024664D"/>
    <w:rsid w:val="002505AF"/>
    <w:rsid w:val="00251B86"/>
    <w:rsid w:val="00252147"/>
    <w:rsid w:val="002527DC"/>
    <w:rsid w:val="00252873"/>
    <w:rsid w:val="0025288B"/>
    <w:rsid w:val="00254466"/>
    <w:rsid w:val="002559D4"/>
    <w:rsid w:val="00255A08"/>
    <w:rsid w:val="002560B7"/>
    <w:rsid w:val="0025697D"/>
    <w:rsid w:val="00257F58"/>
    <w:rsid w:val="00260165"/>
    <w:rsid w:val="00260D9A"/>
    <w:rsid w:val="00260F43"/>
    <w:rsid w:val="00261155"/>
    <w:rsid w:val="00263C1D"/>
    <w:rsid w:val="002659E0"/>
    <w:rsid w:val="00266B4F"/>
    <w:rsid w:val="00266C12"/>
    <w:rsid w:val="00272A1E"/>
    <w:rsid w:val="00272C97"/>
    <w:rsid w:val="0027346D"/>
    <w:rsid w:val="00274735"/>
    <w:rsid w:val="00274B24"/>
    <w:rsid w:val="00274C50"/>
    <w:rsid w:val="00275EBD"/>
    <w:rsid w:val="00276322"/>
    <w:rsid w:val="0027703A"/>
    <w:rsid w:val="002807CF"/>
    <w:rsid w:val="002812AC"/>
    <w:rsid w:val="0028323B"/>
    <w:rsid w:val="00283341"/>
    <w:rsid w:val="002845B9"/>
    <w:rsid w:val="002864F3"/>
    <w:rsid w:val="00286E05"/>
    <w:rsid w:val="00287741"/>
    <w:rsid w:val="00291481"/>
    <w:rsid w:val="0029183C"/>
    <w:rsid w:val="002918DC"/>
    <w:rsid w:val="00291CD5"/>
    <w:rsid w:val="00291D3B"/>
    <w:rsid w:val="00293068"/>
    <w:rsid w:val="00294A72"/>
    <w:rsid w:val="00294ECF"/>
    <w:rsid w:val="002960C0"/>
    <w:rsid w:val="002966BF"/>
    <w:rsid w:val="002A1E86"/>
    <w:rsid w:val="002A2E4C"/>
    <w:rsid w:val="002A5587"/>
    <w:rsid w:val="002A5880"/>
    <w:rsid w:val="002A5C4B"/>
    <w:rsid w:val="002A6D48"/>
    <w:rsid w:val="002A7493"/>
    <w:rsid w:val="002A780B"/>
    <w:rsid w:val="002B0300"/>
    <w:rsid w:val="002B1835"/>
    <w:rsid w:val="002B343E"/>
    <w:rsid w:val="002B4670"/>
    <w:rsid w:val="002B479A"/>
    <w:rsid w:val="002B48A4"/>
    <w:rsid w:val="002B57F0"/>
    <w:rsid w:val="002B6665"/>
    <w:rsid w:val="002B74A9"/>
    <w:rsid w:val="002C15B6"/>
    <w:rsid w:val="002C1DFD"/>
    <w:rsid w:val="002C499B"/>
    <w:rsid w:val="002C5139"/>
    <w:rsid w:val="002C5BB3"/>
    <w:rsid w:val="002D0191"/>
    <w:rsid w:val="002D0C45"/>
    <w:rsid w:val="002D0DBD"/>
    <w:rsid w:val="002D16E9"/>
    <w:rsid w:val="002D202B"/>
    <w:rsid w:val="002D251F"/>
    <w:rsid w:val="002D5EF5"/>
    <w:rsid w:val="002D7337"/>
    <w:rsid w:val="002D779F"/>
    <w:rsid w:val="002D78F5"/>
    <w:rsid w:val="002E02ED"/>
    <w:rsid w:val="002E466C"/>
    <w:rsid w:val="002F187A"/>
    <w:rsid w:val="002F24A4"/>
    <w:rsid w:val="002F3299"/>
    <w:rsid w:val="002F33DD"/>
    <w:rsid w:val="002F3A95"/>
    <w:rsid w:val="002F4E40"/>
    <w:rsid w:val="002F6752"/>
    <w:rsid w:val="00300A03"/>
    <w:rsid w:val="0030121D"/>
    <w:rsid w:val="0030128F"/>
    <w:rsid w:val="003018E0"/>
    <w:rsid w:val="00302015"/>
    <w:rsid w:val="003032BB"/>
    <w:rsid w:val="0030473D"/>
    <w:rsid w:val="0030534C"/>
    <w:rsid w:val="00305AF8"/>
    <w:rsid w:val="00306B6B"/>
    <w:rsid w:val="00306DB4"/>
    <w:rsid w:val="00307631"/>
    <w:rsid w:val="00310D48"/>
    <w:rsid w:val="0031286E"/>
    <w:rsid w:val="00317197"/>
    <w:rsid w:val="003214FE"/>
    <w:rsid w:val="003238D0"/>
    <w:rsid w:val="00324544"/>
    <w:rsid w:val="00324E6B"/>
    <w:rsid w:val="003312DE"/>
    <w:rsid w:val="003317CC"/>
    <w:rsid w:val="0033213F"/>
    <w:rsid w:val="00332281"/>
    <w:rsid w:val="003335D7"/>
    <w:rsid w:val="00333EDD"/>
    <w:rsid w:val="003348F8"/>
    <w:rsid w:val="003355A6"/>
    <w:rsid w:val="00336CC6"/>
    <w:rsid w:val="003452EB"/>
    <w:rsid w:val="003459F7"/>
    <w:rsid w:val="00345B71"/>
    <w:rsid w:val="00346956"/>
    <w:rsid w:val="00346D72"/>
    <w:rsid w:val="00350489"/>
    <w:rsid w:val="00350C92"/>
    <w:rsid w:val="003516AB"/>
    <w:rsid w:val="003530AF"/>
    <w:rsid w:val="00354977"/>
    <w:rsid w:val="0035564C"/>
    <w:rsid w:val="003564E7"/>
    <w:rsid w:val="003605EB"/>
    <w:rsid w:val="00361FE1"/>
    <w:rsid w:val="00364B6E"/>
    <w:rsid w:val="00364B72"/>
    <w:rsid w:val="003661E1"/>
    <w:rsid w:val="00366957"/>
    <w:rsid w:val="0037157B"/>
    <w:rsid w:val="00372E9C"/>
    <w:rsid w:val="00373401"/>
    <w:rsid w:val="003739BE"/>
    <w:rsid w:val="00375ECA"/>
    <w:rsid w:val="00383533"/>
    <w:rsid w:val="003840AA"/>
    <w:rsid w:val="00384975"/>
    <w:rsid w:val="003853EC"/>
    <w:rsid w:val="00386CBD"/>
    <w:rsid w:val="003874F9"/>
    <w:rsid w:val="00392D8D"/>
    <w:rsid w:val="00393999"/>
    <w:rsid w:val="003A0D35"/>
    <w:rsid w:val="003A34F8"/>
    <w:rsid w:val="003A3D46"/>
    <w:rsid w:val="003A46FF"/>
    <w:rsid w:val="003A4736"/>
    <w:rsid w:val="003A5A2E"/>
    <w:rsid w:val="003A702E"/>
    <w:rsid w:val="003B0FAA"/>
    <w:rsid w:val="003B1BAA"/>
    <w:rsid w:val="003B2C02"/>
    <w:rsid w:val="003B4F87"/>
    <w:rsid w:val="003B51B8"/>
    <w:rsid w:val="003B5BBA"/>
    <w:rsid w:val="003B66E6"/>
    <w:rsid w:val="003B7BAE"/>
    <w:rsid w:val="003C1358"/>
    <w:rsid w:val="003C1BAA"/>
    <w:rsid w:val="003C4C50"/>
    <w:rsid w:val="003C5A87"/>
    <w:rsid w:val="003C63CF"/>
    <w:rsid w:val="003C6FD0"/>
    <w:rsid w:val="003C71D2"/>
    <w:rsid w:val="003C786E"/>
    <w:rsid w:val="003C7B72"/>
    <w:rsid w:val="003C7D70"/>
    <w:rsid w:val="003D19EB"/>
    <w:rsid w:val="003D2080"/>
    <w:rsid w:val="003D2AFC"/>
    <w:rsid w:val="003D3215"/>
    <w:rsid w:val="003D4125"/>
    <w:rsid w:val="003D51FC"/>
    <w:rsid w:val="003D6AC8"/>
    <w:rsid w:val="003D747E"/>
    <w:rsid w:val="003D7614"/>
    <w:rsid w:val="003D7B09"/>
    <w:rsid w:val="003E0B8D"/>
    <w:rsid w:val="003E113B"/>
    <w:rsid w:val="003E2F70"/>
    <w:rsid w:val="003E5E4E"/>
    <w:rsid w:val="003E6667"/>
    <w:rsid w:val="003E6E68"/>
    <w:rsid w:val="003E77AB"/>
    <w:rsid w:val="003E78A9"/>
    <w:rsid w:val="003F430D"/>
    <w:rsid w:val="003F44D9"/>
    <w:rsid w:val="003F4BB7"/>
    <w:rsid w:val="003F5977"/>
    <w:rsid w:val="003F5ED9"/>
    <w:rsid w:val="003F6EAE"/>
    <w:rsid w:val="003F783A"/>
    <w:rsid w:val="00400661"/>
    <w:rsid w:val="00400B09"/>
    <w:rsid w:val="0040264A"/>
    <w:rsid w:val="00405A70"/>
    <w:rsid w:val="00406513"/>
    <w:rsid w:val="0040657D"/>
    <w:rsid w:val="00406A66"/>
    <w:rsid w:val="00407905"/>
    <w:rsid w:val="00411BD1"/>
    <w:rsid w:val="00414D97"/>
    <w:rsid w:val="00416205"/>
    <w:rsid w:val="004179D5"/>
    <w:rsid w:val="004217C4"/>
    <w:rsid w:val="004218D0"/>
    <w:rsid w:val="0042218B"/>
    <w:rsid w:val="00422B22"/>
    <w:rsid w:val="00424432"/>
    <w:rsid w:val="00426139"/>
    <w:rsid w:val="00426749"/>
    <w:rsid w:val="00426BC0"/>
    <w:rsid w:val="0043091C"/>
    <w:rsid w:val="00430DCF"/>
    <w:rsid w:val="004327E0"/>
    <w:rsid w:val="004345E0"/>
    <w:rsid w:val="004354CA"/>
    <w:rsid w:val="00435ED4"/>
    <w:rsid w:val="0044388D"/>
    <w:rsid w:val="00444054"/>
    <w:rsid w:val="004450D5"/>
    <w:rsid w:val="00446D62"/>
    <w:rsid w:val="00447077"/>
    <w:rsid w:val="0044738E"/>
    <w:rsid w:val="004512C5"/>
    <w:rsid w:val="004531D4"/>
    <w:rsid w:val="00453A46"/>
    <w:rsid w:val="00453B04"/>
    <w:rsid w:val="00454627"/>
    <w:rsid w:val="00455C3B"/>
    <w:rsid w:val="00455DBA"/>
    <w:rsid w:val="004561ED"/>
    <w:rsid w:val="00456480"/>
    <w:rsid w:val="00457B4C"/>
    <w:rsid w:val="00460B9C"/>
    <w:rsid w:val="00461631"/>
    <w:rsid w:val="00462848"/>
    <w:rsid w:val="00466736"/>
    <w:rsid w:val="00466B11"/>
    <w:rsid w:val="0046751F"/>
    <w:rsid w:val="004701A1"/>
    <w:rsid w:val="00472360"/>
    <w:rsid w:val="00475CE5"/>
    <w:rsid w:val="00477120"/>
    <w:rsid w:val="00480304"/>
    <w:rsid w:val="00482EAA"/>
    <w:rsid w:val="0048364C"/>
    <w:rsid w:val="0048424F"/>
    <w:rsid w:val="004843B8"/>
    <w:rsid w:val="00484857"/>
    <w:rsid w:val="0048561A"/>
    <w:rsid w:val="00485815"/>
    <w:rsid w:val="0048609B"/>
    <w:rsid w:val="00486466"/>
    <w:rsid w:val="00487781"/>
    <w:rsid w:val="00490638"/>
    <w:rsid w:val="00491195"/>
    <w:rsid w:val="00492866"/>
    <w:rsid w:val="00493422"/>
    <w:rsid w:val="00496B31"/>
    <w:rsid w:val="00497027"/>
    <w:rsid w:val="00497C14"/>
    <w:rsid w:val="004A499B"/>
    <w:rsid w:val="004A7ED1"/>
    <w:rsid w:val="004B287C"/>
    <w:rsid w:val="004B4131"/>
    <w:rsid w:val="004B4986"/>
    <w:rsid w:val="004B5122"/>
    <w:rsid w:val="004B557D"/>
    <w:rsid w:val="004B7EA5"/>
    <w:rsid w:val="004C48BB"/>
    <w:rsid w:val="004C6288"/>
    <w:rsid w:val="004C6658"/>
    <w:rsid w:val="004C68CD"/>
    <w:rsid w:val="004C698B"/>
    <w:rsid w:val="004C6F85"/>
    <w:rsid w:val="004D061D"/>
    <w:rsid w:val="004D0AA1"/>
    <w:rsid w:val="004D1164"/>
    <w:rsid w:val="004D1CF7"/>
    <w:rsid w:val="004D2EFB"/>
    <w:rsid w:val="004D3C61"/>
    <w:rsid w:val="004D6365"/>
    <w:rsid w:val="004E0EF9"/>
    <w:rsid w:val="004F0A1D"/>
    <w:rsid w:val="004F327E"/>
    <w:rsid w:val="004F34BA"/>
    <w:rsid w:val="004F3DC8"/>
    <w:rsid w:val="004F45F2"/>
    <w:rsid w:val="004F4B16"/>
    <w:rsid w:val="004F5AD6"/>
    <w:rsid w:val="004F7BA7"/>
    <w:rsid w:val="00500682"/>
    <w:rsid w:val="00501C6E"/>
    <w:rsid w:val="005021FA"/>
    <w:rsid w:val="00503CD2"/>
    <w:rsid w:val="005049E3"/>
    <w:rsid w:val="00505EB6"/>
    <w:rsid w:val="00507DD2"/>
    <w:rsid w:val="0051429B"/>
    <w:rsid w:val="00514468"/>
    <w:rsid w:val="005153A8"/>
    <w:rsid w:val="00520A23"/>
    <w:rsid w:val="005218FF"/>
    <w:rsid w:val="00522D6B"/>
    <w:rsid w:val="00522FD7"/>
    <w:rsid w:val="00523D6D"/>
    <w:rsid w:val="00524E8C"/>
    <w:rsid w:val="00525F09"/>
    <w:rsid w:val="005277DA"/>
    <w:rsid w:val="00527BA2"/>
    <w:rsid w:val="00530C54"/>
    <w:rsid w:val="00531B9E"/>
    <w:rsid w:val="0053217C"/>
    <w:rsid w:val="00532DB5"/>
    <w:rsid w:val="005401EA"/>
    <w:rsid w:val="005408A2"/>
    <w:rsid w:val="00542466"/>
    <w:rsid w:val="0054288C"/>
    <w:rsid w:val="00542C58"/>
    <w:rsid w:val="00545189"/>
    <w:rsid w:val="00550C20"/>
    <w:rsid w:val="005609EF"/>
    <w:rsid w:val="00561444"/>
    <w:rsid w:val="00564886"/>
    <w:rsid w:val="00564A6F"/>
    <w:rsid w:val="00566541"/>
    <w:rsid w:val="005667FA"/>
    <w:rsid w:val="005675DA"/>
    <w:rsid w:val="00571137"/>
    <w:rsid w:val="00571383"/>
    <w:rsid w:val="00572A5C"/>
    <w:rsid w:val="005739EC"/>
    <w:rsid w:val="005749A3"/>
    <w:rsid w:val="00575AA5"/>
    <w:rsid w:val="00575B60"/>
    <w:rsid w:val="005779CF"/>
    <w:rsid w:val="00584C74"/>
    <w:rsid w:val="00585F03"/>
    <w:rsid w:val="0058602E"/>
    <w:rsid w:val="005863D7"/>
    <w:rsid w:val="00586801"/>
    <w:rsid w:val="005905CB"/>
    <w:rsid w:val="0059121F"/>
    <w:rsid w:val="00591DE9"/>
    <w:rsid w:val="00592812"/>
    <w:rsid w:val="005929B4"/>
    <w:rsid w:val="005930AA"/>
    <w:rsid w:val="005931C1"/>
    <w:rsid w:val="00594017"/>
    <w:rsid w:val="0059407D"/>
    <w:rsid w:val="005945EE"/>
    <w:rsid w:val="00594ED1"/>
    <w:rsid w:val="00596B0B"/>
    <w:rsid w:val="005A0282"/>
    <w:rsid w:val="005A03E2"/>
    <w:rsid w:val="005A0653"/>
    <w:rsid w:val="005A12E3"/>
    <w:rsid w:val="005A1653"/>
    <w:rsid w:val="005A1CAF"/>
    <w:rsid w:val="005A3709"/>
    <w:rsid w:val="005A49A9"/>
    <w:rsid w:val="005A4C10"/>
    <w:rsid w:val="005A6B51"/>
    <w:rsid w:val="005B003D"/>
    <w:rsid w:val="005B1D58"/>
    <w:rsid w:val="005B3DD4"/>
    <w:rsid w:val="005B60CB"/>
    <w:rsid w:val="005B69B9"/>
    <w:rsid w:val="005C07F6"/>
    <w:rsid w:val="005C13FE"/>
    <w:rsid w:val="005C17C7"/>
    <w:rsid w:val="005C25D6"/>
    <w:rsid w:val="005C3905"/>
    <w:rsid w:val="005C51A0"/>
    <w:rsid w:val="005C6EB4"/>
    <w:rsid w:val="005C7CB6"/>
    <w:rsid w:val="005D0712"/>
    <w:rsid w:val="005D44D0"/>
    <w:rsid w:val="005D4A1B"/>
    <w:rsid w:val="005D7347"/>
    <w:rsid w:val="005E16CF"/>
    <w:rsid w:val="005E2FB1"/>
    <w:rsid w:val="005E3295"/>
    <w:rsid w:val="005E36AA"/>
    <w:rsid w:val="005E45AF"/>
    <w:rsid w:val="005F011A"/>
    <w:rsid w:val="005F188C"/>
    <w:rsid w:val="005F5DF9"/>
    <w:rsid w:val="005F7095"/>
    <w:rsid w:val="006010B6"/>
    <w:rsid w:val="0060130F"/>
    <w:rsid w:val="00601440"/>
    <w:rsid w:val="0060557A"/>
    <w:rsid w:val="0060786E"/>
    <w:rsid w:val="006102FC"/>
    <w:rsid w:val="006103EE"/>
    <w:rsid w:val="0061263E"/>
    <w:rsid w:val="00613886"/>
    <w:rsid w:val="00613F25"/>
    <w:rsid w:val="006159FE"/>
    <w:rsid w:val="00615E92"/>
    <w:rsid w:val="00621D0B"/>
    <w:rsid w:val="00623D68"/>
    <w:rsid w:val="0062474A"/>
    <w:rsid w:val="0062709A"/>
    <w:rsid w:val="00627836"/>
    <w:rsid w:val="00631380"/>
    <w:rsid w:val="0063253C"/>
    <w:rsid w:val="00633FD2"/>
    <w:rsid w:val="00634FEF"/>
    <w:rsid w:val="006350BF"/>
    <w:rsid w:val="00636361"/>
    <w:rsid w:val="00636403"/>
    <w:rsid w:val="00637D5A"/>
    <w:rsid w:val="00640F0A"/>
    <w:rsid w:val="0064162F"/>
    <w:rsid w:val="00641B74"/>
    <w:rsid w:val="00641F6A"/>
    <w:rsid w:val="006431B4"/>
    <w:rsid w:val="006442D0"/>
    <w:rsid w:val="00644A6E"/>
    <w:rsid w:val="006462C1"/>
    <w:rsid w:val="0064677C"/>
    <w:rsid w:val="00647187"/>
    <w:rsid w:val="006507ED"/>
    <w:rsid w:val="00653356"/>
    <w:rsid w:val="006535C6"/>
    <w:rsid w:val="00654AEE"/>
    <w:rsid w:val="00655B28"/>
    <w:rsid w:val="00655CA9"/>
    <w:rsid w:val="00656726"/>
    <w:rsid w:val="00661434"/>
    <w:rsid w:val="00663C67"/>
    <w:rsid w:val="006642E2"/>
    <w:rsid w:val="0066613A"/>
    <w:rsid w:val="00666820"/>
    <w:rsid w:val="00666901"/>
    <w:rsid w:val="00666ACB"/>
    <w:rsid w:val="00670AEF"/>
    <w:rsid w:val="0067134B"/>
    <w:rsid w:val="00672C50"/>
    <w:rsid w:val="00675844"/>
    <w:rsid w:val="00676D29"/>
    <w:rsid w:val="00677AB6"/>
    <w:rsid w:val="00677DAD"/>
    <w:rsid w:val="00680BFC"/>
    <w:rsid w:val="006842D5"/>
    <w:rsid w:val="00684A73"/>
    <w:rsid w:val="00685BE4"/>
    <w:rsid w:val="00686A1A"/>
    <w:rsid w:val="006909DB"/>
    <w:rsid w:val="006910C1"/>
    <w:rsid w:val="006919CC"/>
    <w:rsid w:val="00693FFB"/>
    <w:rsid w:val="0069596B"/>
    <w:rsid w:val="00695CC8"/>
    <w:rsid w:val="00697C57"/>
    <w:rsid w:val="00697DE7"/>
    <w:rsid w:val="006A315C"/>
    <w:rsid w:val="006B0F44"/>
    <w:rsid w:val="006B2419"/>
    <w:rsid w:val="006B3411"/>
    <w:rsid w:val="006B4947"/>
    <w:rsid w:val="006B7140"/>
    <w:rsid w:val="006C165F"/>
    <w:rsid w:val="006C4FCB"/>
    <w:rsid w:val="006C5769"/>
    <w:rsid w:val="006C5EE6"/>
    <w:rsid w:val="006C64CD"/>
    <w:rsid w:val="006C65CF"/>
    <w:rsid w:val="006D0D9B"/>
    <w:rsid w:val="006D13CF"/>
    <w:rsid w:val="006D1E00"/>
    <w:rsid w:val="006D31B8"/>
    <w:rsid w:val="006D3AE9"/>
    <w:rsid w:val="006D4E76"/>
    <w:rsid w:val="006D6B60"/>
    <w:rsid w:val="006D7DDB"/>
    <w:rsid w:val="006D7EF4"/>
    <w:rsid w:val="006E2E27"/>
    <w:rsid w:val="006E30A6"/>
    <w:rsid w:val="006E3A6F"/>
    <w:rsid w:val="006E5925"/>
    <w:rsid w:val="006E6226"/>
    <w:rsid w:val="006E67C2"/>
    <w:rsid w:val="006E7199"/>
    <w:rsid w:val="006F0E40"/>
    <w:rsid w:val="006F1BC7"/>
    <w:rsid w:val="006F34A8"/>
    <w:rsid w:val="006F3891"/>
    <w:rsid w:val="006F3E5C"/>
    <w:rsid w:val="006F44B0"/>
    <w:rsid w:val="006F4E97"/>
    <w:rsid w:val="006F565D"/>
    <w:rsid w:val="006F60EE"/>
    <w:rsid w:val="00700850"/>
    <w:rsid w:val="00701D8E"/>
    <w:rsid w:val="00702AEA"/>
    <w:rsid w:val="00703039"/>
    <w:rsid w:val="00705099"/>
    <w:rsid w:val="007054F4"/>
    <w:rsid w:val="00705DBC"/>
    <w:rsid w:val="00707F50"/>
    <w:rsid w:val="0071123E"/>
    <w:rsid w:val="0071230C"/>
    <w:rsid w:val="007143AD"/>
    <w:rsid w:val="00714448"/>
    <w:rsid w:val="00716EE6"/>
    <w:rsid w:val="00720F62"/>
    <w:rsid w:val="00723D9F"/>
    <w:rsid w:val="00724065"/>
    <w:rsid w:val="00724B9D"/>
    <w:rsid w:val="00725916"/>
    <w:rsid w:val="0073173D"/>
    <w:rsid w:val="0073663E"/>
    <w:rsid w:val="00737379"/>
    <w:rsid w:val="007413E7"/>
    <w:rsid w:val="00741FA3"/>
    <w:rsid w:val="007435BD"/>
    <w:rsid w:val="0074410C"/>
    <w:rsid w:val="007462E3"/>
    <w:rsid w:val="007466BE"/>
    <w:rsid w:val="007529CB"/>
    <w:rsid w:val="00753723"/>
    <w:rsid w:val="007568E9"/>
    <w:rsid w:val="00761C42"/>
    <w:rsid w:val="007620DA"/>
    <w:rsid w:val="00762199"/>
    <w:rsid w:val="0076343B"/>
    <w:rsid w:val="00767011"/>
    <w:rsid w:val="0076794A"/>
    <w:rsid w:val="00767C2E"/>
    <w:rsid w:val="007702CE"/>
    <w:rsid w:val="0077283C"/>
    <w:rsid w:val="00773828"/>
    <w:rsid w:val="00773AD2"/>
    <w:rsid w:val="00774101"/>
    <w:rsid w:val="00776798"/>
    <w:rsid w:val="00776A99"/>
    <w:rsid w:val="00776C7C"/>
    <w:rsid w:val="0077707D"/>
    <w:rsid w:val="00780B22"/>
    <w:rsid w:val="007822BB"/>
    <w:rsid w:val="0078272E"/>
    <w:rsid w:val="00783AE0"/>
    <w:rsid w:val="00785C34"/>
    <w:rsid w:val="00786342"/>
    <w:rsid w:val="00786A3C"/>
    <w:rsid w:val="00787DCC"/>
    <w:rsid w:val="00791C6A"/>
    <w:rsid w:val="00792B84"/>
    <w:rsid w:val="00792F0A"/>
    <w:rsid w:val="0079357F"/>
    <w:rsid w:val="00794616"/>
    <w:rsid w:val="007960E5"/>
    <w:rsid w:val="007A221C"/>
    <w:rsid w:val="007A445E"/>
    <w:rsid w:val="007A52A0"/>
    <w:rsid w:val="007A656D"/>
    <w:rsid w:val="007A79A4"/>
    <w:rsid w:val="007B0660"/>
    <w:rsid w:val="007B156D"/>
    <w:rsid w:val="007B3643"/>
    <w:rsid w:val="007B3AA3"/>
    <w:rsid w:val="007B4361"/>
    <w:rsid w:val="007B50B5"/>
    <w:rsid w:val="007B5DCB"/>
    <w:rsid w:val="007C0E97"/>
    <w:rsid w:val="007C12F3"/>
    <w:rsid w:val="007C1C49"/>
    <w:rsid w:val="007C3239"/>
    <w:rsid w:val="007C4495"/>
    <w:rsid w:val="007C4C11"/>
    <w:rsid w:val="007C4CDD"/>
    <w:rsid w:val="007C4E30"/>
    <w:rsid w:val="007C5683"/>
    <w:rsid w:val="007C6F34"/>
    <w:rsid w:val="007C7076"/>
    <w:rsid w:val="007C754F"/>
    <w:rsid w:val="007D001F"/>
    <w:rsid w:val="007D0E02"/>
    <w:rsid w:val="007D1F4D"/>
    <w:rsid w:val="007D529A"/>
    <w:rsid w:val="007D64A0"/>
    <w:rsid w:val="007D65CA"/>
    <w:rsid w:val="007E086A"/>
    <w:rsid w:val="007E0AB9"/>
    <w:rsid w:val="007E0F52"/>
    <w:rsid w:val="007E167C"/>
    <w:rsid w:val="007E2B17"/>
    <w:rsid w:val="007E3752"/>
    <w:rsid w:val="007E4504"/>
    <w:rsid w:val="007E557E"/>
    <w:rsid w:val="007E7AA8"/>
    <w:rsid w:val="007F1349"/>
    <w:rsid w:val="007F1BD0"/>
    <w:rsid w:val="007F23BC"/>
    <w:rsid w:val="007F39BF"/>
    <w:rsid w:val="007F46BA"/>
    <w:rsid w:val="007F711C"/>
    <w:rsid w:val="00800C2A"/>
    <w:rsid w:val="0080157E"/>
    <w:rsid w:val="00807D23"/>
    <w:rsid w:val="00810843"/>
    <w:rsid w:val="0081084D"/>
    <w:rsid w:val="00810919"/>
    <w:rsid w:val="00810A5B"/>
    <w:rsid w:val="00812AC3"/>
    <w:rsid w:val="00813EB8"/>
    <w:rsid w:val="0081458D"/>
    <w:rsid w:val="008157E6"/>
    <w:rsid w:val="00815D6B"/>
    <w:rsid w:val="00823F88"/>
    <w:rsid w:val="00824EC8"/>
    <w:rsid w:val="00824FB0"/>
    <w:rsid w:val="008252E9"/>
    <w:rsid w:val="00825E13"/>
    <w:rsid w:val="00825F83"/>
    <w:rsid w:val="00826089"/>
    <w:rsid w:val="00826149"/>
    <w:rsid w:val="008269A5"/>
    <w:rsid w:val="00831381"/>
    <w:rsid w:val="00831422"/>
    <w:rsid w:val="008328BB"/>
    <w:rsid w:val="008424C6"/>
    <w:rsid w:val="00843EBC"/>
    <w:rsid w:val="00845B46"/>
    <w:rsid w:val="00847AD3"/>
    <w:rsid w:val="00851E90"/>
    <w:rsid w:val="00852A10"/>
    <w:rsid w:val="00852CBA"/>
    <w:rsid w:val="008534C6"/>
    <w:rsid w:val="00853A68"/>
    <w:rsid w:val="0085413F"/>
    <w:rsid w:val="00855B3D"/>
    <w:rsid w:val="00856749"/>
    <w:rsid w:val="00856A3A"/>
    <w:rsid w:val="00857893"/>
    <w:rsid w:val="00860358"/>
    <w:rsid w:val="008629AB"/>
    <w:rsid w:val="0086330C"/>
    <w:rsid w:val="00863920"/>
    <w:rsid w:val="0086467D"/>
    <w:rsid w:val="00864CAD"/>
    <w:rsid w:val="008654C4"/>
    <w:rsid w:val="008703D4"/>
    <w:rsid w:val="00872E43"/>
    <w:rsid w:val="00872FBE"/>
    <w:rsid w:val="00874964"/>
    <w:rsid w:val="00875148"/>
    <w:rsid w:val="00877C7F"/>
    <w:rsid w:val="0088014C"/>
    <w:rsid w:val="008804A2"/>
    <w:rsid w:val="008807CF"/>
    <w:rsid w:val="0088094D"/>
    <w:rsid w:val="00883B6E"/>
    <w:rsid w:val="008845DC"/>
    <w:rsid w:val="008848C7"/>
    <w:rsid w:val="008850D2"/>
    <w:rsid w:val="00886660"/>
    <w:rsid w:val="00890809"/>
    <w:rsid w:val="00890A8A"/>
    <w:rsid w:val="008A0D77"/>
    <w:rsid w:val="008A0EE4"/>
    <w:rsid w:val="008A6463"/>
    <w:rsid w:val="008A670A"/>
    <w:rsid w:val="008B0BDD"/>
    <w:rsid w:val="008B0EBC"/>
    <w:rsid w:val="008B1AEC"/>
    <w:rsid w:val="008B3499"/>
    <w:rsid w:val="008B43DC"/>
    <w:rsid w:val="008B5849"/>
    <w:rsid w:val="008B5AEF"/>
    <w:rsid w:val="008B6D7A"/>
    <w:rsid w:val="008C03D3"/>
    <w:rsid w:val="008C21B9"/>
    <w:rsid w:val="008C2826"/>
    <w:rsid w:val="008C2CF7"/>
    <w:rsid w:val="008C3400"/>
    <w:rsid w:val="008C4F00"/>
    <w:rsid w:val="008C5B0C"/>
    <w:rsid w:val="008C648B"/>
    <w:rsid w:val="008C67CF"/>
    <w:rsid w:val="008D0EC7"/>
    <w:rsid w:val="008D156C"/>
    <w:rsid w:val="008D2915"/>
    <w:rsid w:val="008D30CB"/>
    <w:rsid w:val="008D3254"/>
    <w:rsid w:val="008D41C5"/>
    <w:rsid w:val="008D6E21"/>
    <w:rsid w:val="008D6FAB"/>
    <w:rsid w:val="008E3309"/>
    <w:rsid w:val="008E4553"/>
    <w:rsid w:val="008F0A2F"/>
    <w:rsid w:val="008F1171"/>
    <w:rsid w:val="008F259B"/>
    <w:rsid w:val="008F35D7"/>
    <w:rsid w:val="008F5108"/>
    <w:rsid w:val="008F5B90"/>
    <w:rsid w:val="008F5DB5"/>
    <w:rsid w:val="008F648F"/>
    <w:rsid w:val="008F6B47"/>
    <w:rsid w:val="008F7A0A"/>
    <w:rsid w:val="009009A7"/>
    <w:rsid w:val="00901B67"/>
    <w:rsid w:val="00903DFA"/>
    <w:rsid w:val="00906F11"/>
    <w:rsid w:val="00910154"/>
    <w:rsid w:val="00910F7D"/>
    <w:rsid w:val="00911FB0"/>
    <w:rsid w:val="0091278F"/>
    <w:rsid w:val="009144A6"/>
    <w:rsid w:val="00916934"/>
    <w:rsid w:val="00916F06"/>
    <w:rsid w:val="00917AF7"/>
    <w:rsid w:val="00917B05"/>
    <w:rsid w:val="00920470"/>
    <w:rsid w:val="009208CB"/>
    <w:rsid w:val="009230F0"/>
    <w:rsid w:val="00923713"/>
    <w:rsid w:val="00923830"/>
    <w:rsid w:val="009247A2"/>
    <w:rsid w:val="00926012"/>
    <w:rsid w:val="00926752"/>
    <w:rsid w:val="0092701F"/>
    <w:rsid w:val="00927333"/>
    <w:rsid w:val="00927335"/>
    <w:rsid w:val="00927BE3"/>
    <w:rsid w:val="00931680"/>
    <w:rsid w:val="00932E62"/>
    <w:rsid w:val="009331D0"/>
    <w:rsid w:val="00935BF2"/>
    <w:rsid w:val="00936203"/>
    <w:rsid w:val="00936771"/>
    <w:rsid w:val="0093709E"/>
    <w:rsid w:val="009376D8"/>
    <w:rsid w:val="00937C55"/>
    <w:rsid w:val="00941EF6"/>
    <w:rsid w:val="00942677"/>
    <w:rsid w:val="009439A9"/>
    <w:rsid w:val="00944144"/>
    <w:rsid w:val="0094536D"/>
    <w:rsid w:val="009467AE"/>
    <w:rsid w:val="00947574"/>
    <w:rsid w:val="009516ED"/>
    <w:rsid w:val="009528B9"/>
    <w:rsid w:val="00953023"/>
    <w:rsid w:val="0095303E"/>
    <w:rsid w:val="009533AE"/>
    <w:rsid w:val="00953B56"/>
    <w:rsid w:val="00953BA9"/>
    <w:rsid w:val="00954E5A"/>
    <w:rsid w:val="00956A3D"/>
    <w:rsid w:val="00957681"/>
    <w:rsid w:val="00957769"/>
    <w:rsid w:val="009600FD"/>
    <w:rsid w:val="00961E64"/>
    <w:rsid w:val="00965A81"/>
    <w:rsid w:val="00965BBA"/>
    <w:rsid w:val="0096600D"/>
    <w:rsid w:val="00967830"/>
    <w:rsid w:val="009724AB"/>
    <w:rsid w:val="00972F21"/>
    <w:rsid w:val="0097376A"/>
    <w:rsid w:val="009743FC"/>
    <w:rsid w:val="00976CBF"/>
    <w:rsid w:val="00976E9D"/>
    <w:rsid w:val="0097718B"/>
    <w:rsid w:val="009774A4"/>
    <w:rsid w:val="00977FBF"/>
    <w:rsid w:val="00981E76"/>
    <w:rsid w:val="00982367"/>
    <w:rsid w:val="009835FE"/>
    <w:rsid w:val="009922AD"/>
    <w:rsid w:val="00992A4A"/>
    <w:rsid w:val="00992A91"/>
    <w:rsid w:val="00993FFB"/>
    <w:rsid w:val="00996567"/>
    <w:rsid w:val="009968A1"/>
    <w:rsid w:val="00997BD1"/>
    <w:rsid w:val="00997F80"/>
    <w:rsid w:val="009A17B4"/>
    <w:rsid w:val="009A214D"/>
    <w:rsid w:val="009A5CA0"/>
    <w:rsid w:val="009B2698"/>
    <w:rsid w:val="009B6481"/>
    <w:rsid w:val="009B6D25"/>
    <w:rsid w:val="009B7BE7"/>
    <w:rsid w:val="009C0D06"/>
    <w:rsid w:val="009C1043"/>
    <w:rsid w:val="009C28C9"/>
    <w:rsid w:val="009C35E7"/>
    <w:rsid w:val="009C36DB"/>
    <w:rsid w:val="009C5BB9"/>
    <w:rsid w:val="009C6C83"/>
    <w:rsid w:val="009D1342"/>
    <w:rsid w:val="009D7E7D"/>
    <w:rsid w:val="009E2A24"/>
    <w:rsid w:val="009E30D9"/>
    <w:rsid w:val="009E3B5D"/>
    <w:rsid w:val="009E3D49"/>
    <w:rsid w:val="009E4606"/>
    <w:rsid w:val="009E6D21"/>
    <w:rsid w:val="009F3207"/>
    <w:rsid w:val="009F4410"/>
    <w:rsid w:val="009F4951"/>
    <w:rsid w:val="009F4E6F"/>
    <w:rsid w:val="009F4E82"/>
    <w:rsid w:val="009F5CB6"/>
    <w:rsid w:val="00A009D3"/>
    <w:rsid w:val="00A009D6"/>
    <w:rsid w:val="00A00A96"/>
    <w:rsid w:val="00A03146"/>
    <w:rsid w:val="00A0556B"/>
    <w:rsid w:val="00A062CE"/>
    <w:rsid w:val="00A12752"/>
    <w:rsid w:val="00A1409E"/>
    <w:rsid w:val="00A147CB"/>
    <w:rsid w:val="00A16126"/>
    <w:rsid w:val="00A16B48"/>
    <w:rsid w:val="00A219C6"/>
    <w:rsid w:val="00A21D9D"/>
    <w:rsid w:val="00A22665"/>
    <w:rsid w:val="00A251E4"/>
    <w:rsid w:val="00A2700D"/>
    <w:rsid w:val="00A30F36"/>
    <w:rsid w:val="00A314A9"/>
    <w:rsid w:val="00A3183E"/>
    <w:rsid w:val="00A32018"/>
    <w:rsid w:val="00A33E3A"/>
    <w:rsid w:val="00A34091"/>
    <w:rsid w:val="00A34280"/>
    <w:rsid w:val="00A3460B"/>
    <w:rsid w:val="00A3510C"/>
    <w:rsid w:val="00A37489"/>
    <w:rsid w:val="00A40721"/>
    <w:rsid w:val="00A42070"/>
    <w:rsid w:val="00A426A0"/>
    <w:rsid w:val="00A4472E"/>
    <w:rsid w:val="00A44F62"/>
    <w:rsid w:val="00A46652"/>
    <w:rsid w:val="00A46F9E"/>
    <w:rsid w:val="00A47A06"/>
    <w:rsid w:val="00A47CB6"/>
    <w:rsid w:val="00A5001C"/>
    <w:rsid w:val="00A50490"/>
    <w:rsid w:val="00A5115A"/>
    <w:rsid w:val="00A51324"/>
    <w:rsid w:val="00A5222C"/>
    <w:rsid w:val="00A5256B"/>
    <w:rsid w:val="00A52B61"/>
    <w:rsid w:val="00A541EC"/>
    <w:rsid w:val="00A55409"/>
    <w:rsid w:val="00A55B0B"/>
    <w:rsid w:val="00A55D60"/>
    <w:rsid w:val="00A5639D"/>
    <w:rsid w:val="00A56846"/>
    <w:rsid w:val="00A575BB"/>
    <w:rsid w:val="00A57FE8"/>
    <w:rsid w:val="00A609DE"/>
    <w:rsid w:val="00A61483"/>
    <w:rsid w:val="00A617AC"/>
    <w:rsid w:val="00A65C91"/>
    <w:rsid w:val="00A67711"/>
    <w:rsid w:val="00A702F3"/>
    <w:rsid w:val="00A704E2"/>
    <w:rsid w:val="00A706B2"/>
    <w:rsid w:val="00A7191C"/>
    <w:rsid w:val="00A72148"/>
    <w:rsid w:val="00A725D9"/>
    <w:rsid w:val="00A7309F"/>
    <w:rsid w:val="00A73723"/>
    <w:rsid w:val="00A74D04"/>
    <w:rsid w:val="00A76FE1"/>
    <w:rsid w:val="00A7747A"/>
    <w:rsid w:val="00A83493"/>
    <w:rsid w:val="00A83AC9"/>
    <w:rsid w:val="00A83DC2"/>
    <w:rsid w:val="00A85808"/>
    <w:rsid w:val="00A85FA3"/>
    <w:rsid w:val="00A87E39"/>
    <w:rsid w:val="00A914DB"/>
    <w:rsid w:val="00A92335"/>
    <w:rsid w:val="00A9265F"/>
    <w:rsid w:val="00A92B30"/>
    <w:rsid w:val="00A92E3D"/>
    <w:rsid w:val="00A92E73"/>
    <w:rsid w:val="00A932D7"/>
    <w:rsid w:val="00A933DF"/>
    <w:rsid w:val="00A93572"/>
    <w:rsid w:val="00A94C0A"/>
    <w:rsid w:val="00A9648B"/>
    <w:rsid w:val="00A96DC1"/>
    <w:rsid w:val="00A97DE6"/>
    <w:rsid w:val="00AA1E46"/>
    <w:rsid w:val="00AA2132"/>
    <w:rsid w:val="00AA2AEE"/>
    <w:rsid w:val="00AA312C"/>
    <w:rsid w:val="00AA33C7"/>
    <w:rsid w:val="00AA41CA"/>
    <w:rsid w:val="00AA425A"/>
    <w:rsid w:val="00AA4324"/>
    <w:rsid w:val="00AB129A"/>
    <w:rsid w:val="00AB1D56"/>
    <w:rsid w:val="00AB1E15"/>
    <w:rsid w:val="00AB2F49"/>
    <w:rsid w:val="00AB3165"/>
    <w:rsid w:val="00AB356A"/>
    <w:rsid w:val="00AB4194"/>
    <w:rsid w:val="00AB5D17"/>
    <w:rsid w:val="00AB6B2E"/>
    <w:rsid w:val="00AB6CE2"/>
    <w:rsid w:val="00AB74CD"/>
    <w:rsid w:val="00AB77EE"/>
    <w:rsid w:val="00AB7D93"/>
    <w:rsid w:val="00AC010D"/>
    <w:rsid w:val="00AC226F"/>
    <w:rsid w:val="00AC29B8"/>
    <w:rsid w:val="00AC2D40"/>
    <w:rsid w:val="00AC7405"/>
    <w:rsid w:val="00AD03E3"/>
    <w:rsid w:val="00AD1042"/>
    <w:rsid w:val="00AD11E4"/>
    <w:rsid w:val="00AD31E8"/>
    <w:rsid w:val="00AD3DAB"/>
    <w:rsid w:val="00AD4E39"/>
    <w:rsid w:val="00AD4F3D"/>
    <w:rsid w:val="00AD5005"/>
    <w:rsid w:val="00AD5376"/>
    <w:rsid w:val="00AD58A5"/>
    <w:rsid w:val="00AD5DC1"/>
    <w:rsid w:val="00AD6551"/>
    <w:rsid w:val="00AD78A8"/>
    <w:rsid w:val="00AE42DA"/>
    <w:rsid w:val="00AE44C0"/>
    <w:rsid w:val="00AE6975"/>
    <w:rsid w:val="00AE79FC"/>
    <w:rsid w:val="00AF37DC"/>
    <w:rsid w:val="00AF42FD"/>
    <w:rsid w:val="00AF6262"/>
    <w:rsid w:val="00AF7791"/>
    <w:rsid w:val="00B00DC0"/>
    <w:rsid w:val="00B01FB2"/>
    <w:rsid w:val="00B030D4"/>
    <w:rsid w:val="00B0382F"/>
    <w:rsid w:val="00B04B15"/>
    <w:rsid w:val="00B05396"/>
    <w:rsid w:val="00B077EB"/>
    <w:rsid w:val="00B12785"/>
    <w:rsid w:val="00B12A55"/>
    <w:rsid w:val="00B1667B"/>
    <w:rsid w:val="00B2198C"/>
    <w:rsid w:val="00B22FFC"/>
    <w:rsid w:val="00B234C1"/>
    <w:rsid w:val="00B267B4"/>
    <w:rsid w:val="00B27520"/>
    <w:rsid w:val="00B30169"/>
    <w:rsid w:val="00B30475"/>
    <w:rsid w:val="00B311E4"/>
    <w:rsid w:val="00B31268"/>
    <w:rsid w:val="00B31F8D"/>
    <w:rsid w:val="00B32101"/>
    <w:rsid w:val="00B333E3"/>
    <w:rsid w:val="00B33411"/>
    <w:rsid w:val="00B340A3"/>
    <w:rsid w:val="00B34263"/>
    <w:rsid w:val="00B35674"/>
    <w:rsid w:val="00B36A95"/>
    <w:rsid w:val="00B415F2"/>
    <w:rsid w:val="00B42404"/>
    <w:rsid w:val="00B446B3"/>
    <w:rsid w:val="00B45CD8"/>
    <w:rsid w:val="00B476F1"/>
    <w:rsid w:val="00B47AF7"/>
    <w:rsid w:val="00B51756"/>
    <w:rsid w:val="00B53691"/>
    <w:rsid w:val="00B53D77"/>
    <w:rsid w:val="00B54865"/>
    <w:rsid w:val="00B62C9C"/>
    <w:rsid w:val="00B651DA"/>
    <w:rsid w:val="00B65F2D"/>
    <w:rsid w:val="00B70485"/>
    <w:rsid w:val="00B70910"/>
    <w:rsid w:val="00B70946"/>
    <w:rsid w:val="00B71E9D"/>
    <w:rsid w:val="00B72EC1"/>
    <w:rsid w:val="00B75175"/>
    <w:rsid w:val="00B75EE0"/>
    <w:rsid w:val="00B76884"/>
    <w:rsid w:val="00B77303"/>
    <w:rsid w:val="00B77E4D"/>
    <w:rsid w:val="00B80489"/>
    <w:rsid w:val="00B80A23"/>
    <w:rsid w:val="00B816B3"/>
    <w:rsid w:val="00B817E2"/>
    <w:rsid w:val="00B83738"/>
    <w:rsid w:val="00B8451C"/>
    <w:rsid w:val="00B851A4"/>
    <w:rsid w:val="00B857D3"/>
    <w:rsid w:val="00B85814"/>
    <w:rsid w:val="00B868B3"/>
    <w:rsid w:val="00B86F0B"/>
    <w:rsid w:val="00B87155"/>
    <w:rsid w:val="00B87AE8"/>
    <w:rsid w:val="00B93397"/>
    <w:rsid w:val="00B95839"/>
    <w:rsid w:val="00B95E62"/>
    <w:rsid w:val="00B965B2"/>
    <w:rsid w:val="00B9726D"/>
    <w:rsid w:val="00BA027E"/>
    <w:rsid w:val="00BA0EE0"/>
    <w:rsid w:val="00BA20E9"/>
    <w:rsid w:val="00BA2BAB"/>
    <w:rsid w:val="00BA3CA5"/>
    <w:rsid w:val="00BA46FB"/>
    <w:rsid w:val="00BA7854"/>
    <w:rsid w:val="00BB09C0"/>
    <w:rsid w:val="00BB0F47"/>
    <w:rsid w:val="00BB1552"/>
    <w:rsid w:val="00BB4E4F"/>
    <w:rsid w:val="00BB52EE"/>
    <w:rsid w:val="00BB5BA2"/>
    <w:rsid w:val="00BB793C"/>
    <w:rsid w:val="00BC0BDA"/>
    <w:rsid w:val="00BC2803"/>
    <w:rsid w:val="00BC2A5E"/>
    <w:rsid w:val="00BC38A8"/>
    <w:rsid w:val="00BC3A8B"/>
    <w:rsid w:val="00BC5C08"/>
    <w:rsid w:val="00BC60C9"/>
    <w:rsid w:val="00BC6675"/>
    <w:rsid w:val="00BC6FA3"/>
    <w:rsid w:val="00BC767F"/>
    <w:rsid w:val="00BD03B6"/>
    <w:rsid w:val="00BD157E"/>
    <w:rsid w:val="00BD2664"/>
    <w:rsid w:val="00BD2D84"/>
    <w:rsid w:val="00BD324F"/>
    <w:rsid w:val="00BD4415"/>
    <w:rsid w:val="00BD4418"/>
    <w:rsid w:val="00BD51B7"/>
    <w:rsid w:val="00BD60C5"/>
    <w:rsid w:val="00BD63DE"/>
    <w:rsid w:val="00BD6D30"/>
    <w:rsid w:val="00BD746D"/>
    <w:rsid w:val="00BE0B28"/>
    <w:rsid w:val="00BE2EE5"/>
    <w:rsid w:val="00BE5169"/>
    <w:rsid w:val="00BF0FE5"/>
    <w:rsid w:val="00BF2712"/>
    <w:rsid w:val="00BF3244"/>
    <w:rsid w:val="00BF3C77"/>
    <w:rsid w:val="00BF3EF7"/>
    <w:rsid w:val="00BF4CB3"/>
    <w:rsid w:val="00BF4F6E"/>
    <w:rsid w:val="00C007DD"/>
    <w:rsid w:val="00C00ABE"/>
    <w:rsid w:val="00C00F14"/>
    <w:rsid w:val="00C0186F"/>
    <w:rsid w:val="00C02192"/>
    <w:rsid w:val="00C0307E"/>
    <w:rsid w:val="00C039B6"/>
    <w:rsid w:val="00C04AF5"/>
    <w:rsid w:val="00C07788"/>
    <w:rsid w:val="00C07F40"/>
    <w:rsid w:val="00C1028F"/>
    <w:rsid w:val="00C113E9"/>
    <w:rsid w:val="00C114BD"/>
    <w:rsid w:val="00C115D9"/>
    <w:rsid w:val="00C13C79"/>
    <w:rsid w:val="00C13F21"/>
    <w:rsid w:val="00C1708D"/>
    <w:rsid w:val="00C22127"/>
    <w:rsid w:val="00C223FC"/>
    <w:rsid w:val="00C240C1"/>
    <w:rsid w:val="00C260A4"/>
    <w:rsid w:val="00C26799"/>
    <w:rsid w:val="00C27F43"/>
    <w:rsid w:val="00C301BE"/>
    <w:rsid w:val="00C30ACF"/>
    <w:rsid w:val="00C31BF3"/>
    <w:rsid w:val="00C31E51"/>
    <w:rsid w:val="00C33632"/>
    <w:rsid w:val="00C33A1C"/>
    <w:rsid w:val="00C33C0C"/>
    <w:rsid w:val="00C3487C"/>
    <w:rsid w:val="00C37F30"/>
    <w:rsid w:val="00C41725"/>
    <w:rsid w:val="00C431BC"/>
    <w:rsid w:val="00C44215"/>
    <w:rsid w:val="00C45DF9"/>
    <w:rsid w:val="00C4611C"/>
    <w:rsid w:val="00C47267"/>
    <w:rsid w:val="00C500BA"/>
    <w:rsid w:val="00C50D92"/>
    <w:rsid w:val="00C51F93"/>
    <w:rsid w:val="00C528E0"/>
    <w:rsid w:val="00C52CD3"/>
    <w:rsid w:val="00C556BB"/>
    <w:rsid w:val="00C57EEC"/>
    <w:rsid w:val="00C60CC6"/>
    <w:rsid w:val="00C60DCA"/>
    <w:rsid w:val="00C6103F"/>
    <w:rsid w:val="00C61351"/>
    <w:rsid w:val="00C6364D"/>
    <w:rsid w:val="00C648CC"/>
    <w:rsid w:val="00C64E34"/>
    <w:rsid w:val="00C6633E"/>
    <w:rsid w:val="00C66BBF"/>
    <w:rsid w:val="00C67DDA"/>
    <w:rsid w:val="00C67F0C"/>
    <w:rsid w:val="00C700EF"/>
    <w:rsid w:val="00C7188C"/>
    <w:rsid w:val="00C7257A"/>
    <w:rsid w:val="00C729A9"/>
    <w:rsid w:val="00C72D52"/>
    <w:rsid w:val="00C734AA"/>
    <w:rsid w:val="00C73ABD"/>
    <w:rsid w:val="00C73B9B"/>
    <w:rsid w:val="00C748CB"/>
    <w:rsid w:val="00C77568"/>
    <w:rsid w:val="00C80570"/>
    <w:rsid w:val="00C805CD"/>
    <w:rsid w:val="00C806DB"/>
    <w:rsid w:val="00C82310"/>
    <w:rsid w:val="00C83B09"/>
    <w:rsid w:val="00C909A0"/>
    <w:rsid w:val="00C91121"/>
    <w:rsid w:val="00C92476"/>
    <w:rsid w:val="00C93169"/>
    <w:rsid w:val="00C953BB"/>
    <w:rsid w:val="00C97AB6"/>
    <w:rsid w:val="00C97DC7"/>
    <w:rsid w:val="00CA0E30"/>
    <w:rsid w:val="00CA125C"/>
    <w:rsid w:val="00CA1366"/>
    <w:rsid w:val="00CA19B4"/>
    <w:rsid w:val="00CA2666"/>
    <w:rsid w:val="00CA4858"/>
    <w:rsid w:val="00CA5153"/>
    <w:rsid w:val="00CA58D9"/>
    <w:rsid w:val="00CA6B8C"/>
    <w:rsid w:val="00CA7146"/>
    <w:rsid w:val="00CA79C5"/>
    <w:rsid w:val="00CB0715"/>
    <w:rsid w:val="00CB1EC4"/>
    <w:rsid w:val="00CB20D7"/>
    <w:rsid w:val="00CB2672"/>
    <w:rsid w:val="00CB30F6"/>
    <w:rsid w:val="00CB4AB5"/>
    <w:rsid w:val="00CB5369"/>
    <w:rsid w:val="00CB5C7F"/>
    <w:rsid w:val="00CB6571"/>
    <w:rsid w:val="00CB6649"/>
    <w:rsid w:val="00CB7BF2"/>
    <w:rsid w:val="00CC146C"/>
    <w:rsid w:val="00CC1CEC"/>
    <w:rsid w:val="00CC2ED2"/>
    <w:rsid w:val="00CC317C"/>
    <w:rsid w:val="00CC37A8"/>
    <w:rsid w:val="00CC4471"/>
    <w:rsid w:val="00CC5A22"/>
    <w:rsid w:val="00CC73DF"/>
    <w:rsid w:val="00CD0B4B"/>
    <w:rsid w:val="00CD216E"/>
    <w:rsid w:val="00CD2B8E"/>
    <w:rsid w:val="00CD2FF0"/>
    <w:rsid w:val="00CD324A"/>
    <w:rsid w:val="00CD653B"/>
    <w:rsid w:val="00CD66A1"/>
    <w:rsid w:val="00CD7914"/>
    <w:rsid w:val="00CD7EB1"/>
    <w:rsid w:val="00CD7FA9"/>
    <w:rsid w:val="00CE05DF"/>
    <w:rsid w:val="00CE0844"/>
    <w:rsid w:val="00CE12D6"/>
    <w:rsid w:val="00CE16B8"/>
    <w:rsid w:val="00CE1EDC"/>
    <w:rsid w:val="00CE44D7"/>
    <w:rsid w:val="00CE5587"/>
    <w:rsid w:val="00CE5964"/>
    <w:rsid w:val="00CE5AF5"/>
    <w:rsid w:val="00CE5CCD"/>
    <w:rsid w:val="00CF0FDF"/>
    <w:rsid w:val="00CF15FD"/>
    <w:rsid w:val="00CF1F82"/>
    <w:rsid w:val="00CF4569"/>
    <w:rsid w:val="00CF6D35"/>
    <w:rsid w:val="00CF70A8"/>
    <w:rsid w:val="00CF7BEC"/>
    <w:rsid w:val="00D00BBF"/>
    <w:rsid w:val="00D02DF6"/>
    <w:rsid w:val="00D03794"/>
    <w:rsid w:val="00D03858"/>
    <w:rsid w:val="00D04BBC"/>
    <w:rsid w:val="00D05654"/>
    <w:rsid w:val="00D056A6"/>
    <w:rsid w:val="00D0591C"/>
    <w:rsid w:val="00D05C1D"/>
    <w:rsid w:val="00D06BA1"/>
    <w:rsid w:val="00D10E7B"/>
    <w:rsid w:val="00D17C75"/>
    <w:rsid w:val="00D20563"/>
    <w:rsid w:val="00D21938"/>
    <w:rsid w:val="00D21D05"/>
    <w:rsid w:val="00D240AA"/>
    <w:rsid w:val="00D24188"/>
    <w:rsid w:val="00D244E2"/>
    <w:rsid w:val="00D26A93"/>
    <w:rsid w:val="00D27BF1"/>
    <w:rsid w:val="00D27EC8"/>
    <w:rsid w:val="00D312C8"/>
    <w:rsid w:val="00D32DC5"/>
    <w:rsid w:val="00D33393"/>
    <w:rsid w:val="00D35969"/>
    <w:rsid w:val="00D35BDD"/>
    <w:rsid w:val="00D35DFF"/>
    <w:rsid w:val="00D36B8B"/>
    <w:rsid w:val="00D36DF7"/>
    <w:rsid w:val="00D40879"/>
    <w:rsid w:val="00D41BD8"/>
    <w:rsid w:val="00D44E06"/>
    <w:rsid w:val="00D46003"/>
    <w:rsid w:val="00D467AE"/>
    <w:rsid w:val="00D47BD2"/>
    <w:rsid w:val="00D5022C"/>
    <w:rsid w:val="00D50249"/>
    <w:rsid w:val="00D51771"/>
    <w:rsid w:val="00D52136"/>
    <w:rsid w:val="00D528D2"/>
    <w:rsid w:val="00D53DC1"/>
    <w:rsid w:val="00D60416"/>
    <w:rsid w:val="00D6249D"/>
    <w:rsid w:val="00D6406B"/>
    <w:rsid w:val="00D64098"/>
    <w:rsid w:val="00D646CE"/>
    <w:rsid w:val="00D6574E"/>
    <w:rsid w:val="00D67E2B"/>
    <w:rsid w:val="00D7019C"/>
    <w:rsid w:val="00D70785"/>
    <w:rsid w:val="00D71D79"/>
    <w:rsid w:val="00D72090"/>
    <w:rsid w:val="00D733C2"/>
    <w:rsid w:val="00D73A56"/>
    <w:rsid w:val="00D779B5"/>
    <w:rsid w:val="00D77FE7"/>
    <w:rsid w:val="00D80288"/>
    <w:rsid w:val="00D80B72"/>
    <w:rsid w:val="00D80D66"/>
    <w:rsid w:val="00D811CE"/>
    <w:rsid w:val="00D825E7"/>
    <w:rsid w:val="00D83978"/>
    <w:rsid w:val="00D860FB"/>
    <w:rsid w:val="00D863D7"/>
    <w:rsid w:val="00D86896"/>
    <w:rsid w:val="00D86CA1"/>
    <w:rsid w:val="00D87476"/>
    <w:rsid w:val="00D90338"/>
    <w:rsid w:val="00D9077A"/>
    <w:rsid w:val="00D91E1E"/>
    <w:rsid w:val="00D92394"/>
    <w:rsid w:val="00D93812"/>
    <w:rsid w:val="00D94164"/>
    <w:rsid w:val="00D95845"/>
    <w:rsid w:val="00D95E29"/>
    <w:rsid w:val="00D961FB"/>
    <w:rsid w:val="00D97D8D"/>
    <w:rsid w:val="00DA2A61"/>
    <w:rsid w:val="00DA2D48"/>
    <w:rsid w:val="00DA4912"/>
    <w:rsid w:val="00DA4CB7"/>
    <w:rsid w:val="00DA541A"/>
    <w:rsid w:val="00DA5577"/>
    <w:rsid w:val="00DA66BC"/>
    <w:rsid w:val="00DA6A5E"/>
    <w:rsid w:val="00DA6E8F"/>
    <w:rsid w:val="00DB01F3"/>
    <w:rsid w:val="00DB0460"/>
    <w:rsid w:val="00DB0BD0"/>
    <w:rsid w:val="00DB0D7F"/>
    <w:rsid w:val="00DB2A08"/>
    <w:rsid w:val="00DB3F84"/>
    <w:rsid w:val="00DB4C28"/>
    <w:rsid w:val="00DB4D3B"/>
    <w:rsid w:val="00DB4F95"/>
    <w:rsid w:val="00DB6FA1"/>
    <w:rsid w:val="00DB7669"/>
    <w:rsid w:val="00DC036D"/>
    <w:rsid w:val="00DC2D46"/>
    <w:rsid w:val="00DC43DA"/>
    <w:rsid w:val="00DC46B4"/>
    <w:rsid w:val="00DC4B63"/>
    <w:rsid w:val="00DC5B0C"/>
    <w:rsid w:val="00DC6353"/>
    <w:rsid w:val="00DC6C34"/>
    <w:rsid w:val="00DD0B0B"/>
    <w:rsid w:val="00DD0F8C"/>
    <w:rsid w:val="00DD390F"/>
    <w:rsid w:val="00DD4A6B"/>
    <w:rsid w:val="00DD54F1"/>
    <w:rsid w:val="00DD57D0"/>
    <w:rsid w:val="00DD67BA"/>
    <w:rsid w:val="00DD7169"/>
    <w:rsid w:val="00DD7DCB"/>
    <w:rsid w:val="00DE06C4"/>
    <w:rsid w:val="00DE0F1A"/>
    <w:rsid w:val="00DE1365"/>
    <w:rsid w:val="00DE25E0"/>
    <w:rsid w:val="00DE5410"/>
    <w:rsid w:val="00DE681E"/>
    <w:rsid w:val="00DF0A88"/>
    <w:rsid w:val="00DF0C8A"/>
    <w:rsid w:val="00DF0D18"/>
    <w:rsid w:val="00DF6EE8"/>
    <w:rsid w:val="00DF701E"/>
    <w:rsid w:val="00E00448"/>
    <w:rsid w:val="00E0097C"/>
    <w:rsid w:val="00E01A8F"/>
    <w:rsid w:val="00E01C7A"/>
    <w:rsid w:val="00E031BE"/>
    <w:rsid w:val="00E06EC1"/>
    <w:rsid w:val="00E109A0"/>
    <w:rsid w:val="00E10B48"/>
    <w:rsid w:val="00E10F37"/>
    <w:rsid w:val="00E12939"/>
    <w:rsid w:val="00E1370B"/>
    <w:rsid w:val="00E137CE"/>
    <w:rsid w:val="00E151D4"/>
    <w:rsid w:val="00E15E83"/>
    <w:rsid w:val="00E16068"/>
    <w:rsid w:val="00E1617A"/>
    <w:rsid w:val="00E20271"/>
    <w:rsid w:val="00E2056E"/>
    <w:rsid w:val="00E21662"/>
    <w:rsid w:val="00E266C4"/>
    <w:rsid w:val="00E26B74"/>
    <w:rsid w:val="00E27E48"/>
    <w:rsid w:val="00E3006D"/>
    <w:rsid w:val="00E318E3"/>
    <w:rsid w:val="00E325AF"/>
    <w:rsid w:val="00E33FCB"/>
    <w:rsid w:val="00E36DCC"/>
    <w:rsid w:val="00E375FF"/>
    <w:rsid w:val="00E4107C"/>
    <w:rsid w:val="00E41A7F"/>
    <w:rsid w:val="00E41B06"/>
    <w:rsid w:val="00E42693"/>
    <w:rsid w:val="00E4334D"/>
    <w:rsid w:val="00E4335A"/>
    <w:rsid w:val="00E43917"/>
    <w:rsid w:val="00E44161"/>
    <w:rsid w:val="00E44C6E"/>
    <w:rsid w:val="00E45098"/>
    <w:rsid w:val="00E453A9"/>
    <w:rsid w:val="00E470AC"/>
    <w:rsid w:val="00E511F4"/>
    <w:rsid w:val="00E51C12"/>
    <w:rsid w:val="00E52B9A"/>
    <w:rsid w:val="00E533F5"/>
    <w:rsid w:val="00E53C85"/>
    <w:rsid w:val="00E55EF7"/>
    <w:rsid w:val="00E5665A"/>
    <w:rsid w:val="00E5671C"/>
    <w:rsid w:val="00E628A7"/>
    <w:rsid w:val="00E63A3C"/>
    <w:rsid w:val="00E641E4"/>
    <w:rsid w:val="00E64233"/>
    <w:rsid w:val="00E66BC7"/>
    <w:rsid w:val="00E676BA"/>
    <w:rsid w:val="00E70F94"/>
    <w:rsid w:val="00E72A08"/>
    <w:rsid w:val="00E73512"/>
    <w:rsid w:val="00E74388"/>
    <w:rsid w:val="00E75BEB"/>
    <w:rsid w:val="00E769D2"/>
    <w:rsid w:val="00E76BE4"/>
    <w:rsid w:val="00E76D40"/>
    <w:rsid w:val="00E77C17"/>
    <w:rsid w:val="00E8589B"/>
    <w:rsid w:val="00E86B37"/>
    <w:rsid w:val="00E87BC8"/>
    <w:rsid w:val="00E908E0"/>
    <w:rsid w:val="00E90B22"/>
    <w:rsid w:val="00E910B1"/>
    <w:rsid w:val="00E92A2C"/>
    <w:rsid w:val="00E92F52"/>
    <w:rsid w:val="00E93072"/>
    <w:rsid w:val="00E93E4F"/>
    <w:rsid w:val="00E96A64"/>
    <w:rsid w:val="00E96BA2"/>
    <w:rsid w:val="00E9727C"/>
    <w:rsid w:val="00EA11C8"/>
    <w:rsid w:val="00EA1642"/>
    <w:rsid w:val="00EA31D9"/>
    <w:rsid w:val="00EA4B6D"/>
    <w:rsid w:val="00EA661F"/>
    <w:rsid w:val="00EA6A73"/>
    <w:rsid w:val="00EA7FE9"/>
    <w:rsid w:val="00EB0C45"/>
    <w:rsid w:val="00EB0CFD"/>
    <w:rsid w:val="00EB28D4"/>
    <w:rsid w:val="00EB2FEC"/>
    <w:rsid w:val="00EB38D2"/>
    <w:rsid w:val="00EB4341"/>
    <w:rsid w:val="00EB53B5"/>
    <w:rsid w:val="00EB71F0"/>
    <w:rsid w:val="00EB7226"/>
    <w:rsid w:val="00EC167B"/>
    <w:rsid w:val="00EC3173"/>
    <w:rsid w:val="00EC5161"/>
    <w:rsid w:val="00EC5E67"/>
    <w:rsid w:val="00ED04FF"/>
    <w:rsid w:val="00ED0571"/>
    <w:rsid w:val="00ED27F3"/>
    <w:rsid w:val="00ED29F1"/>
    <w:rsid w:val="00ED2C86"/>
    <w:rsid w:val="00ED394E"/>
    <w:rsid w:val="00ED701D"/>
    <w:rsid w:val="00ED71F5"/>
    <w:rsid w:val="00ED72FF"/>
    <w:rsid w:val="00ED7FBA"/>
    <w:rsid w:val="00EE1147"/>
    <w:rsid w:val="00EE195D"/>
    <w:rsid w:val="00EE49E3"/>
    <w:rsid w:val="00EE5DD9"/>
    <w:rsid w:val="00EE6C35"/>
    <w:rsid w:val="00EE7153"/>
    <w:rsid w:val="00EE7CC0"/>
    <w:rsid w:val="00EF098F"/>
    <w:rsid w:val="00EF16EA"/>
    <w:rsid w:val="00EF1980"/>
    <w:rsid w:val="00EF4213"/>
    <w:rsid w:val="00EF4CDE"/>
    <w:rsid w:val="00EF4D65"/>
    <w:rsid w:val="00EF54CB"/>
    <w:rsid w:val="00EF5B9C"/>
    <w:rsid w:val="00F01FCB"/>
    <w:rsid w:val="00F024F0"/>
    <w:rsid w:val="00F02CE5"/>
    <w:rsid w:val="00F07787"/>
    <w:rsid w:val="00F07B19"/>
    <w:rsid w:val="00F11A79"/>
    <w:rsid w:val="00F12E5F"/>
    <w:rsid w:val="00F1721A"/>
    <w:rsid w:val="00F17A88"/>
    <w:rsid w:val="00F208BF"/>
    <w:rsid w:val="00F213A2"/>
    <w:rsid w:val="00F225FD"/>
    <w:rsid w:val="00F24574"/>
    <w:rsid w:val="00F24A37"/>
    <w:rsid w:val="00F25AA1"/>
    <w:rsid w:val="00F307A6"/>
    <w:rsid w:val="00F30F2D"/>
    <w:rsid w:val="00F32770"/>
    <w:rsid w:val="00F32CA5"/>
    <w:rsid w:val="00F34861"/>
    <w:rsid w:val="00F36888"/>
    <w:rsid w:val="00F370ED"/>
    <w:rsid w:val="00F41458"/>
    <w:rsid w:val="00F4211D"/>
    <w:rsid w:val="00F42E2D"/>
    <w:rsid w:val="00F430EB"/>
    <w:rsid w:val="00F4454B"/>
    <w:rsid w:val="00F45042"/>
    <w:rsid w:val="00F45B94"/>
    <w:rsid w:val="00F4635B"/>
    <w:rsid w:val="00F50026"/>
    <w:rsid w:val="00F524E2"/>
    <w:rsid w:val="00F52735"/>
    <w:rsid w:val="00F52ABA"/>
    <w:rsid w:val="00F5335A"/>
    <w:rsid w:val="00F53E79"/>
    <w:rsid w:val="00F54805"/>
    <w:rsid w:val="00F55812"/>
    <w:rsid w:val="00F575D4"/>
    <w:rsid w:val="00F60ACB"/>
    <w:rsid w:val="00F61297"/>
    <w:rsid w:val="00F648A6"/>
    <w:rsid w:val="00F649F4"/>
    <w:rsid w:val="00F652F2"/>
    <w:rsid w:val="00F66412"/>
    <w:rsid w:val="00F66EC7"/>
    <w:rsid w:val="00F670C3"/>
    <w:rsid w:val="00F67DCB"/>
    <w:rsid w:val="00F71DCA"/>
    <w:rsid w:val="00F74E45"/>
    <w:rsid w:val="00F75095"/>
    <w:rsid w:val="00F7530A"/>
    <w:rsid w:val="00F7798E"/>
    <w:rsid w:val="00F80A5E"/>
    <w:rsid w:val="00F81D08"/>
    <w:rsid w:val="00F8248F"/>
    <w:rsid w:val="00F86A13"/>
    <w:rsid w:val="00F87D69"/>
    <w:rsid w:val="00F902EE"/>
    <w:rsid w:val="00F9071A"/>
    <w:rsid w:val="00F9176B"/>
    <w:rsid w:val="00F92813"/>
    <w:rsid w:val="00F93796"/>
    <w:rsid w:val="00F93B92"/>
    <w:rsid w:val="00F964B1"/>
    <w:rsid w:val="00F96CE5"/>
    <w:rsid w:val="00F977C0"/>
    <w:rsid w:val="00FA0242"/>
    <w:rsid w:val="00FA1E29"/>
    <w:rsid w:val="00FA3791"/>
    <w:rsid w:val="00FA46E7"/>
    <w:rsid w:val="00FA4F2F"/>
    <w:rsid w:val="00FA5392"/>
    <w:rsid w:val="00FA57C7"/>
    <w:rsid w:val="00FA6623"/>
    <w:rsid w:val="00FA6860"/>
    <w:rsid w:val="00FA7464"/>
    <w:rsid w:val="00FA7BA0"/>
    <w:rsid w:val="00FB336C"/>
    <w:rsid w:val="00FB37AC"/>
    <w:rsid w:val="00FB43B5"/>
    <w:rsid w:val="00FB58D2"/>
    <w:rsid w:val="00FB64B4"/>
    <w:rsid w:val="00FB7491"/>
    <w:rsid w:val="00FB7BFA"/>
    <w:rsid w:val="00FB7F6F"/>
    <w:rsid w:val="00FC231A"/>
    <w:rsid w:val="00FC2813"/>
    <w:rsid w:val="00FC3B07"/>
    <w:rsid w:val="00FC4F7C"/>
    <w:rsid w:val="00FC758F"/>
    <w:rsid w:val="00FC7CF3"/>
    <w:rsid w:val="00FD271E"/>
    <w:rsid w:val="00FD465B"/>
    <w:rsid w:val="00FD623B"/>
    <w:rsid w:val="00FD62E4"/>
    <w:rsid w:val="00FD6F1E"/>
    <w:rsid w:val="00FD78CC"/>
    <w:rsid w:val="00FD7AB6"/>
    <w:rsid w:val="00FD7ED6"/>
    <w:rsid w:val="00FE14B0"/>
    <w:rsid w:val="00FE1B8C"/>
    <w:rsid w:val="00FE3E9A"/>
    <w:rsid w:val="00FE4B95"/>
    <w:rsid w:val="00FE6AAA"/>
    <w:rsid w:val="00FE702A"/>
    <w:rsid w:val="00FF0026"/>
    <w:rsid w:val="00FF091A"/>
    <w:rsid w:val="00FF1435"/>
    <w:rsid w:val="00FF4272"/>
    <w:rsid w:val="00FF480D"/>
    <w:rsid w:val="00FF53A5"/>
    <w:rsid w:val="00FF55E4"/>
    <w:rsid w:val="00FF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0F30"/>
  <w15:docId w15:val="{CDFAF41A-D85D-4345-A748-9F149A4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3A"/>
  </w:style>
  <w:style w:type="paragraph" w:styleId="Heading2">
    <w:name w:val="heading 2"/>
    <w:basedOn w:val="Normal"/>
    <w:next w:val="Normal"/>
    <w:link w:val="Heading2Char"/>
    <w:uiPriority w:val="9"/>
    <w:unhideWhenUsed/>
    <w:qFormat/>
    <w:rsid w:val="001B0F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F09"/>
    <w:pPr>
      <w:autoSpaceDE w:val="0"/>
      <w:autoSpaceDN w:val="0"/>
      <w:adjustRightInd w:val="0"/>
      <w:spacing w:after="0" w:line="240" w:lineRule="auto"/>
    </w:pPr>
    <w:rPr>
      <w:rFonts w:ascii="GillSans" w:eastAsiaTheme="minorEastAsia" w:hAnsi="GillSans" w:cs="GillSans"/>
      <w:color w:val="000000"/>
      <w:sz w:val="24"/>
      <w:szCs w:val="24"/>
      <w:lang w:eastAsia="en-GB"/>
    </w:rPr>
  </w:style>
  <w:style w:type="table" w:styleId="TableGrid">
    <w:name w:val="Table Grid"/>
    <w:basedOn w:val="TableNormal"/>
    <w:uiPriority w:val="59"/>
    <w:rsid w:val="00AC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342"/>
    <w:rPr>
      <w:rFonts w:ascii="Tahoma" w:hAnsi="Tahoma" w:cs="Tahoma"/>
      <w:sz w:val="16"/>
      <w:szCs w:val="16"/>
    </w:rPr>
  </w:style>
  <w:style w:type="paragraph" w:styleId="Header">
    <w:name w:val="header"/>
    <w:basedOn w:val="Normal"/>
    <w:link w:val="HeaderChar"/>
    <w:uiPriority w:val="99"/>
    <w:unhideWhenUsed/>
    <w:rsid w:val="00CC2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ED2"/>
  </w:style>
  <w:style w:type="paragraph" w:styleId="Footer">
    <w:name w:val="footer"/>
    <w:basedOn w:val="Normal"/>
    <w:link w:val="FooterChar"/>
    <w:uiPriority w:val="99"/>
    <w:unhideWhenUsed/>
    <w:rsid w:val="00CC2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ED2"/>
  </w:style>
  <w:style w:type="paragraph" w:styleId="ListParagraph">
    <w:name w:val="List Paragraph"/>
    <w:basedOn w:val="Normal"/>
    <w:uiPriority w:val="34"/>
    <w:qFormat/>
    <w:rsid w:val="00CC2ED2"/>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D30C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C3A8B"/>
    <w:rPr>
      <w:color w:val="0000FF" w:themeColor="hyperlink"/>
      <w:u w:val="single"/>
    </w:rPr>
  </w:style>
  <w:style w:type="paragraph" w:styleId="Subtitle">
    <w:name w:val="Subtitle"/>
    <w:basedOn w:val="Normal"/>
    <w:next w:val="Normal"/>
    <w:link w:val="SubtitleChar"/>
    <w:uiPriority w:val="11"/>
    <w:qFormat/>
    <w:rsid w:val="001B0F1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0F1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B0F1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560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2CBA"/>
    <w:rPr>
      <w:color w:val="800080" w:themeColor="followedHyperlink"/>
      <w:u w:val="single"/>
    </w:rPr>
  </w:style>
  <w:style w:type="character" w:customStyle="1" w:styleId="UnresolvedMention1">
    <w:name w:val="Unresolved Mention1"/>
    <w:basedOn w:val="DefaultParagraphFont"/>
    <w:uiPriority w:val="99"/>
    <w:semiHidden/>
    <w:unhideWhenUsed/>
    <w:rsid w:val="0058602E"/>
    <w:rPr>
      <w:color w:val="808080"/>
      <w:shd w:val="clear" w:color="auto" w:fill="E6E6E6"/>
    </w:rPr>
  </w:style>
  <w:style w:type="character" w:customStyle="1" w:styleId="UnresolvedMention2">
    <w:name w:val="Unresolved Mention2"/>
    <w:basedOn w:val="DefaultParagraphFont"/>
    <w:uiPriority w:val="99"/>
    <w:semiHidden/>
    <w:unhideWhenUsed/>
    <w:rsid w:val="00B35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4883">
      <w:bodyDiv w:val="1"/>
      <w:marLeft w:val="0"/>
      <w:marRight w:val="0"/>
      <w:marTop w:val="0"/>
      <w:marBottom w:val="0"/>
      <w:divBdr>
        <w:top w:val="none" w:sz="0" w:space="0" w:color="auto"/>
        <w:left w:val="none" w:sz="0" w:space="0" w:color="auto"/>
        <w:bottom w:val="none" w:sz="0" w:space="0" w:color="auto"/>
        <w:right w:val="none" w:sz="0" w:space="0" w:color="auto"/>
      </w:divBdr>
      <w:divsChild>
        <w:div w:id="18399987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legraph.co.uk/business/2016/10/24/the-eurozone-is-turning-%09into-a-poverty-mach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p.eurostat.ec.europa.eu/cache/ity_offpub/ks-sf-08-098-en/ks-sf-08-%09098-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787/978926423402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politics/2017/may/08/conservatives-to-keep-%09tens-of-thousands-immigration-pledge" TargetMode="External"/><Relationship Id="rId5" Type="http://schemas.openxmlformats.org/officeDocument/2006/relationships/webSettings" Target="webSettings.xml"/><Relationship Id="rId15" Type="http://schemas.openxmlformats.org/officeDocument/2006/relationships/hyperlink" Target="https://www.ons.gov.uk/peoplepopulationandcommunity/populationandmig%09ration/internationalmigration/articles/noteonthedifferencebetweennationalins%09urancenumberregistrationsandtheestimateoflongterminternationalmigration/%092016" TargetMode="External"/><Relationship Id="rId10" Type="http://schemas.openxmlformats.org/officeDocument/2006/relationships/hyperlink" Target="https://www.bristol.gov.uk/statistics-census-information/the-population-of-%09bristo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grationobservatory.ox.ac.uk/resources/commentaries/recent-%09trends-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7D42-091A-4BB5-B705-D5D4CF96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11976</Words>
  <Characters>68266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Sarpong</dc:creator>
  <cp:lastModifiedBy>David Sarpong</cp:lastModifiedBy>
  <cp:revision>3</cp:revision>
  <cp:lastPrinted>2018-06-19T08:51:00Z</cp:lastPrinted>
  <dcterms:created xsi:type="dcterms:W3CDTF">2018-11-05T12:26:00Z</dcterms:created>
  <dcterms:modified xsi:type="dcterms:W3CDTF">2018-11-05T13:05:00Z</dcterms:modified>
</cp:coreProperties>
</file>