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FF1D" w14:textId="23EBE156" w:rsidR="00334E80" w:rsidRDefault="00334E80" w:rsidP="00334E80">
      <w:pPr>
        <w:spacing w:after="0"/>
        <w:ind w:left="142" w:hanging="22"/>
        <w:jc w:val="center"/>
        <w:rPr>
          <w:rFonts w:eastAsia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Synthesis and </w:t>
      </w:r>
      <w:r w:rsidR="003B2A67" w:rsidRPr="003B2A67">
        <w:rPr>
          <w:b/>
          <w:sz w:val="36"/>
          <w:szCs w:val="36"/>
        </w:rPr>
        <w:t>dielectric</w:t>
      </w:r>
      <w:r w:rsidR="003B2A67">
        <w:rPr>
          <w:b/>
          <w:sz w:val="36"/>
          <w:szCs w:val="36"/>
        </w:rPr>
        <w:t xml:space="preserve"> </w:t>
      </w:r>
      <w:r w:rsidR="003B2A67" w:rsidRPr="003B2A67">
        <w:rPr>
          <w:b/>
          <w:sz w:val="36"/>
          <w:szCs w:val="36"/>
        </w:rPr>
        <w:t xml:space="preserve">characterisation </w:t>
      </w:r>
      <w:r>
        <w:rPr>
          <w:b/>
          <w:sz w:val="36"/>
          <w:szCs w:val="36"/>
        </w:rPr>
        <w:t xml:space="preserve"> of </w:t>
      </w:r>
      <w:r w:rsidRPr="00FD3D81">
        <w:rPr>
          <w:b/>
          <w:sz w:val="36"/>
          <w:szCs w:val="36"/>
        </w:rPr>
        <w:t>triiodide perovskite m</w:t>
      </w:r>
      <w:r w:rsidRPr="00FD3D81">
        <w:rPr>
          <w:b/>
          <w:sz w:val="36"/>
          <w:szCs w:val="36"/>
          <w:lang w:val="en"/>
        </w:rPr>
        <w:t>ethylammonium lead iodide</w:t>
      </w:r>
      <w:r w:rsidRPr="00FD3D81">
        <w:rPr>
          <w:rFonts w:eastAsia="Times New Roman"/>
          <w:b/>
          <w:sz w:val="36"/>
          <w:szCs w:val="36"/>
        </w:rPr>
        <w:t xml:space="preserve"> </w:t>
      </w:r>
      <w:r>
        <w:rPr>
          <w:rFonts w:eastAsia="Times New Roman"/>
          <w:b/>
          <w:sz w:val="36"/>
          <w:szCs w:val="36"/>
        </w:rPr>
        <w:t>for energy applications</w:t>
      </w:r>
    </w:p>
    <w:p w14:paraId="15E6E68D" w14:textId="77777777" w:rsidR="00334E80" w:rsidRDefault="00334E80" w:rsidP="00334E80">
      <w:pPr>
        <w:spacing w:after="0"/>
        <w:ind w:left="142" w:hanging="22"/>
        <w:jc w:val="center"/>
        <w:rPr>
          <w:rFonts w:eastAsia="Times New Roman"/>
          <w:b/>
          <w:sz w:val="36"/>
          <w:szCs w:val="36"/>
        </w:rPr>
      </w:pPr>
    </w:p>
    <w:p w14:paraId="0EBB399C" w14:textId="65B27699" w:rsidR="004203B9" w:rsidRDefault="004203B9" w:rsidP="00F13A55">
      <w:pPr>
        <w:spacing w:after="0"/>
        <w:ind w:left="142" w:hanging="22"/>
        <w:jc w:val="center"/>
        <w:outlineLvl w:val="0"/>
        <w:rPr>
          <w:szCs w:val="24"/>
          <w:vertAlign w:val="superscript"/>
        </w:rPr>
      </w:pPr>
      <w:r w:rsidRPr="00BF0028">
        <w:rPr>
          <w:szCs w:val="24"/>
          <w:lang w:val="sv-SE"/>
        </w:rPr>
        <w:t>S. K. Mahapatra</w:t>
      </w:r>
      <w:r w:rsidRPr="00BF0028">
        <w:rPr>
          <w:szCs w:val="24"/>
          <w:vertAlign w:val="superscript"/>
          <w:lang w:val="sv-SE"/>
        </w:rPr>
        <w:t>1</w:t>
      </w:r>
      <w:r w:rsidR="00C069BC">
        <w:rPr>
          <w:szCs w:val="24"/>
          <w:vertAlign w:val="superscript"/>
          <w:lang w:val="sv-SE"/>
        </w:rPr>
        <w:t xml:space="preserve">  </w:t>
      </w:r>
      <w:r w:rsidRPr="00BF0028">
        <w:rPr>
          <w:szCs w:val="24"/>
          <w:lang w:val="sv-SE"/>
        </w:rPr>
        <w:t>, N</w:t>
      </w:r>
      <w:r w:rsidR="00176AD1" w:rsidRPr="00BF0028">
        <w:rPr>
          <w:szCs w:val="24"/>
          <w:lang w:val="sv-SE"/>
        </w:rPr>
        <w:t>.</w:t>
      </w:r>
      <w:r w:rsidRPr="00BF0028">
        <w:rPr>
          <w:szCs w:val="24"/>
          <w:lang w:val="sv-SE"/>
        </w:rPr>
        <w:t xml:space="preserve"> Saykar</w:t>
      </w:r>
      <w:r w:rsidRPr="00BF0028">
        <w:rPr>
          <w:szCs w:val="24"/>
          <w:vertAlign w:val="superscript"/>
          <w:lang w:val="sv-SE"/>
        </w:rPr>
        <w:t>1</w:t>
      </w:r>
      <w:r w:rsidRPr="00BF0028">
        <w:rPr>
          <w:szCs w:val="24"/>
          <w:lang w:val="sv-SE"/>
        </w:rPr>
        <w:t>, I Banerjee</w:t>
      </w:r>
      <w:r w:rsidRPr="00BF0028">
        <w:rPr>
          <w:szCs w:val="24"/>
          <w:vertAlign w:val="superscript"/>
          <w:lang w:val="sv-SE"/>
        </w:rPr>
        <w:t>2</w:t>
      </w:r>
      <w:r w:rsidRPr="00BF0028">
        <w:rPr>
          <w:szCs w:val="24"/>
          <w:lang w:val="sv-SE"/>
        </w:rPr>
        <w:t xml:space="preserve">, </w:t>
      </w:r>
      <w:r w:rsidR="00663F97" w:rsidRPr="00BF0028">
        <w:rPr>
          <w:szCs w:val="24"/>
          <w:lang w:val="sv-SE"/>
        </w:rPr>
        <w:t xml:space="preserve">P. </w:t>
      </w:r>
      <w:r w:rsidR="00214691">
        <w:rPr>
          <w:szCs w:val="24"/>
          <w:lang w:val="sv-SE"/>
        </w:rPr>
        <w:t xml:space="preserve">R. </w:t>
      </w:r>
      <w:r w:rsidR="00663F97" w:rsidRPr="00BF0028">
        <w:rPr>
          <w:szCs w:val="24"/>
          <w:lang w:val="sv-SE"/>
        </w:rPr>
        <w:t>Hobson</w:t>
      </w:r>
      <w:r w:rsidR="00AA37AE" w:rsidRPr="00BF0028">
        <w:rPr>
          <w:szCs w:val="24"/>
          <w:vertAlign w:val="superscript"/>
          <w:lang w:val="sv-SE"/>
        </w:rPr>
        <w:t>3</w:t>
      </w:r>
      <w:r w:rsidR="00663F97" w:rsidRPr="00BF0028">
        <w:rPr>
          <w:szCs w:val="24"/>
          <w:lang w:val="sv-SE"/>
        </w:rPr>
        <w:t xml:space="preserve">, </w:t>
      </w:r>
      <w:r w:rsidRPr="00BF0028">
        <w:rPr>
          <w:szCs w:val="24"/>
          <w:lang w:val="sv-SE"/>
        </w:rPr>
        <w:t>A</w:t>
      </w:r>
      <w:r w:rsidR="00FA7165" w:rsidRPr="00BF0028">
        <w:rPr>
          <w:szCs w:val="24"/>
          <w:lang w:val="sv-SE"/>
        </w:rPr>
        <w:t>.</w:t>
      </w:r>
      <w:r w:rsidRPr="00BF0028">
        <w:rPr>
          <w:szCs w:val="24"/>
          <w:lang w:val="sv-SE"/>
        </w:rPr>
        <w:t xml:space="preserve">  </w:t>
      </w:r>
      <w:r w:rsidRPr="002A14CA">
        <w:rPr>
          <w:szCs w:val="24"/>
        </w:rPr>
        <w:t>K. Sharma</w:t>
      </w:r>
      <w:r w:rsidR="00AA37AE">
        <w:rPr>
          <w:szCs w:val="24"/>
          <w:vertAlign w:val="superscript"/>
        </w:rPr>
        <w:t>4</w:t>
      </w:r>
      <w:r w:rsidRPr="002A14CA">
        <w:rPr>
          <w:szCs w:val="24"/>
          <w:vertAlign w:val="superscript"/>
        </w:rPr>
        <w:t xml:space="preserve"> </w:t>
      </w:r>
      <w:r w:rsidR="00530241" w:rsidRPr="00530241">
        <w:rPr>
          <w:szCs w:val="24"/>
        </w:rPr>
        <w:t xml:space="preserve">, </w:t>
      </w:r>
      <w:r w:rsidR="00530241">
        <w:rPr>
          <w:szCs w:val="24"/>
        </w:rPr>
        <w:t xml:space="preserve"> A. K Ray</w:t>
      </w:r>
      <w:r w:rsidR="00530241" w:rsidRPr="008D1ABF">
        <w:rPr>
          <w:szCs w:val="24"/>
          <w:vertAlign w:val="superscript"/>
          <w:lang w:val="en-GB"/>
        </w:rPr>
        <w:t>3</w:t>
      </w:r>
    </w:p>
    <w:p w14:paraId="3F9DDEE1" w14:textId="77777777" w:rsidR="004203B9" w:rsidRPr="002A14CA" w:rsidRDefault="004203B9" w:rsidP="004203B9">
      <w:pPr>
        <w:spacing w:after="0"/>
        <w:ind w:left="142" w:hanging="22"/>
        <w:jc w:val="center"/>
        <w:rPr>
          <w:szCs w:val="24"/>
          <w:vertAlign w:val="superscript"/>
        </w:rPr>
      </w:pPr>
    </w:p>
    <w:p w14:paraId="267C22F9" w14:textId="77777777" w:rsidR="004203B9" w:rsidRPr="002A14CA" w:rsidRDefault="004203B9" w:rsidP="00D05BBB">
      <w:pPr>
        <w:spacing w:after="0" w:line="360" w:lineRule="auto"/>
        <w:jc w:val="center"/>
        <w:rPr>
          <w:szCs w:val="24"/>
        </w:rPr>
      </w:pPr>
      <w:r w:rsidRPr="002A14CA">
        <w:rPr>
          <w:bCs/>
          <w:szCs w:val="24"/>
          <w:vertAlign w:val="superscript"/>
        </w:rPr>
        <w:t>1</w:t>
      </w:r>
      <w:r w:rsidRPr="002A14CA">
        <w:rPr>
          <w:color w:val="505050"/>
          <w:sz w:val="17"/>
          <w:szCs w:val="17"/>
        </w:rPr>
        <w:t xml:space="preserve"> </w:t>
      </w:r>
      <w:r w:rsidRPr="002A14CA">
        <w:rPr>
          <w:szCs w:val="24"/>
        </w:rPr>
        <w:t>Centre for Physical Sciences, Central University of Punjab, Bathinda-151001, Punjab, INDIA</w:t>
      </w:r>
    </w:p>
    <w:p w14:paraId="03567E02" w14:textId="77777777" w:rsidR="004203B9" w:rsidRDefault="004203B9" w:rsidP="00D05BBB">
      <w:pPr>
        <w:spacing w:after="0" w:line="360" w:lineRule="auto"/>
        <w:jc w:val="center"/>
        <w:rPr>
          <w:szCs w:val="24"/>
        </w:rPr>
      </w:pPr>
      <w:r w:rsidRPr="002A14CA">
        <w:rPr>
          <w:szCs w:val="24"/>
          <w:vertAlign w:val="superscript"/>
        </w:rPr>
        <w:t>2</w:t>
      </w:r>
      <w:r w:rsidRPr="002A14CA">
        <w:rPr>
          <w:szCs w:val="24"/>
        </w:rPr>
        <w:t>The Department of Physics</w:t>
      </w:r>
      <w:r w:rsidRPr="002A14CA">
        <w:rPr>
          <w:color w:val="505050"/>
          <w:szCs w:val="24"/>
        </w:rPr>
        <w:t xml:space="preserve">, </w:t>
      </w:r>
      <w:r w:rsidRPr="002A14CA">
        <w:rPr>
          <w:szCs w:val="24"/>
        </w:rPr>
        <w:t>Birla Institute of Technology, Mesra, Ranchi-835215, INDIA</w:t>
      </w:r>
    </w:p>
    <w:p w14:paraId="282CB425" w14:textId="77777777" w:rsidR="00AA37AE" w:rsidRPr="00AA37AE" w:rsidRDefault="00AA37AE" w:rsidP="00D05BBB">
      <w:pPr>
        <w:pStyle w:val="FootnoteText"/>
        <w:spacing w:line="360" w:lineRule="auto"/>
        <w:jc w:val="center"/>
        <w:rPr>
          <w:sz w:val="24"/>
          <w:szCs w:val="24"/>
        </w:rPr>
      </w:pPr>
      <w:r w:rsidRPr="00AA37AE">
        <w:rPr>
          <w:sz w:val="24"/>
          <w:szCs w:val="24"/>
          <w:vertAlign w:val="superscript"/>
        </w:rPr>
        <w:t>3</w:t>
      </w:r>
      <w:r w:rsidRPr="00AA37AE">
        <w:rPr>
          <w:sz w:val="24"/>
          <w:szCs w:val="24"/>
        </w:rPr>
        <w:t>Department of Electronic and Computer Engineering, Brunel University London, Uxbridge, Middlesex UB8 3PH, UK</w:t>
      </w:r>
    </w:p>
    <w:p w14:paraId="5607C9BB" w14:textId="77777777" w:rsidR="004203B9" w:rsidRPr="002A14CA" w:rsidRDefault="00AA37AE" w:rsidP="00D05BBB">
      <w:pPr>
        <w:pStyle w:val="FootnoteText"/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color w:val="000000"/>
          <w:sz w:val="24"/>
          <w:szCs w:val="24"/>
          <w:vertAlign w:val="superscript"/>
          <w:lang w:val="en-IN"/>
        </w:rPr>
        <w:t>4</w:t>
      </w:r>
      <w:r w:rsidR="004203B9" w:rsidRPr="002A14CA">
        <w:rPr>
          <w:rStyle w:val="st1"/>
          <w:bCs/>
          <w:color w:val="000000"/>
          <w:sz w:val="24"/>
          <w:szCs w:val="24"/>
        </w:rPr>
        <w:t xml:space="preserve">United States Air Force </w:t>
      </w:r>
      <w:r w:rsidR="004203B9" w:rsidRPr="002A14CA">
        <w:rPr>
          <w:sz w:val="24"/>
          <w:szCs w:val="24"/>
        </w:rPr>
        <w:t>Research Laboratory, Space Vehicles Directorate, SE Kirtland AFB, NM 87117 USA.</w:t>
      </w:r>
    </w:p>
    <w:p w14:paraId="4BEA39C0" w14:textId="77777777" w:rsidR="004203B9" w:rsidRDefault="004203B9" w:rsidP="004203B9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14:paraId="2412CF3B" w14:textId="77777777" w:rsidR="00B004C8" w:rsidRDefault="004203B9" w:rsidP="00F13A5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 w:rsidRPr="00414D8C">
        <w:rPr>
          <w:b/>
          <w:bCs/>
          <w:sz w:val="28"/>
          <w:szCs w:val="28"/>
        </w:rPr>
        <w:t xml:space="preserve">Abstract </w:t>
      </w:r>
    </w:p>
    <w:p w14:paraId="033F723A" w14:textId="77777777" w:rsidR="00B004C8" w:rsidRDefault="00B004C8" w:rsidP="00B004C8">
      <w:pPr>
        <w:autoSpaceDE w:val="0"/>
        <w:autoSpaceDN w:val="0"/>
        <w:adjustRightInd w:val="0"/>
        <w:spacing w:after="0" w:line="360" w:lineRule="auto"/>
        <w:jc w:val="both"/>
        <w:rPr>
          <w:szCs w:val="24"/>
          <w:lang w:eastAsia="en-IN"/>
        </w:rPr>
      </w:pPr>
    </w:p>
    <w:p w14:paraId="3370A6B2" w14:textId="6B532310" w:rsidR="004203B9" w:rsidRPr="00B004C8" w:rsidRDefault="00C50E6D" w:rsidP="00B004C8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szCs w:val="24"/>
          <w:lang w:eastAsia="en-IN"/>
        </w:rPr>
        <w:t xml:space="preserve">Impedance spectroscopic </w:t>
      </w:r>
      <w:r w:rsidR="00373BCF">
        <w:rPr>
          <w:szCs w:val="24"/>
          <w:lang w:eastAsia="en-IN"/>
        </w:rPr>
        <w:t>measurements</w:t>
      </w:r>
      <w:r>
        <w:rPr>
          <w:szCs w:val="24"/>
          <w:lang w:eastAsia="en-IN"/>
        </w:rPr>
        <w:t xml:space="preserve"> </w:t>
      </w:r>
      <w:r w:rsidR="00DD076F">
        <w:rPr>
          <w:szCs w:val="24"/>
          <w:lang w:eastAsia="en-IN"/>
        </w:rPr>
        <w:t xml:space="preserve"> on </w:t>
      </w:r>
      <w:r w:rsidR="00DD076F">
        <w:rPr>
          <w:rFonts w:eastAsia="Times New Roman"/>
          <w:szCs w:val="24"/>
        </w:rPr>
        <w:t xml:space="preserve"> </w:t>
      </w:r>
      <w:r w:rsidR="00DD076F" w:rsidRPr="000F0AA0">
        <w:rPr>
          <w:szCs w:val="24"/>
        </w:rPr>
        <w:t>spin coat</w:t>
      </w:r>
      <w:r w:rsidR="00DD076F">
        <w:rPr>
          <w:szCs w:val="24"/>
        </w:rPr>
        <w:t xml:space="preserve">ed </w:t>
      </w:r>
      <w:r w:rsidR="00DD076F" w:rsidRPr="000F0AA0">
        <w:rPr>
          <w:szCs w:val="24"/>
        </w:rPr>
        <w:t xml:space="preserve"> </w:t>
      </w:r>
      <w:r w:rsidR="00DD076F" w:rsidRPr="000965EE">
        <w:rPr>
          <w:color w:val="000000"/>
          <w:shd w:val="clear" w:color="auto" w:fill="FFFFFF"/>
        </w:rPr>
        <w:t>550</w:t>
      </w:r>
      <w:r w:rsidR="00DD076F">
        <w:rPr>
          <w:color w:val="000000"/>
          <w:shd w:val="clear" w:color="auto" w:fill="FFFFFF"/>
        </w:rPr>
        <w:t xml:space="preserve"> </w:t>
      </w:r>
      <w:r w:rsidR="00DD076F" w:rsidRPr="000965EE">
        <w:rPr>
          <w:color w:val="000000"/>
          <w:shd w:val="clear" w:color="auto" w:fill="FFFFFF"/>
        </w:rPr>
        <w:t>nm</w:t>
      </w:r>
      <w:r w:rsidR="00DD076F" w:rsidRPr="000965EE">
        <w:t xml:space="preserve"> thick </w:t>
      </w:r>
      <w:r w:rsidR="00DD076F">
        <w:rPr>
          <w:szCs w:val="24"/>
        </w:rPr>
        <w:t>p</w:t>
      </w:r>
      <w:r w:rsidR="00DD076F" w:rsidRPr="000F0AA0">
        <w:rPr>
          <w:szCs w:val="24"/>
        </w:rPr>
        <w:t xml:space="preserve">erovskite </w:t>
      </w:r>
      <w:r w:rsidR="00DD076F">
        <w:rPr>
          <w:szCs w:val="24"/>
        </w:rPr>
        <w:t xml:space="preserve">films sandwiched between </w:t>
      </w:r>
      <w:r w:rsidR="00DD076F" w:rsidRPr="000F0AA0">
        <w:rPr>
          <w:szCs w:val="24"/>
        </w:rPr>
        <w:t xml:space="preserve"> </w:t>
      </w:r>
      <w:r w:rsidR="00DD076F" w:rsidRPr="00332861">
        <w:rPr>
          <w:rFonts w:eastAsia="Times New Roman"/>
          <w:highlight w:val="yellow"/>
          <w:lang w:val="en-GB" w:eastAsia="en-GB"/>
        </w:rPr>
        <w:t>t</w:t>
      </w:r>
      <w:r w:rsidR="00DD076F" w:rsidRPr="00332861">
        <w:rPr>
          <w:highlight w:val="yellow"/>
          <w:lang w:val="en"/>
        </w:rPr>
        <w:t>itanium</w:t>
      </w:r>
      <w:r w:rsidR="00DD076F" w:rsidRPr="000965EE">
        <w:rPr>
          <w:lang w:val="en"/>
        </w:rPr>
        <w:t xml:space="preserve"> </w:t>
      </w:r>
      <w:r w:rsidR="00DD076F">
        <w:rPr>
          <w:lang w:val="en"/>
        </w:rPr>
        <w:t xml:space="preserve">oxide </w:t>
      </w:r>
      <w:r w:rsidR="00DD076F">
        <w:rPr>
          <w:szCs w:val="24"/>
        </w:rPr>
        <w:t>(</w:t>
      </w:r>
      <w:r w:rsidR="00DD076F" w:rsidRPr="000F0AA0">
        <w:rPr>
          <w:bCs/>
          <w:szCs w:val="24"/>
        </w:rPr>
        <w:t>TiO</w:t>
      </w:r>
      <w:r w:rsidR="00DD076F" w:rsidRPr="000F0AA0">
        <w:rPr>
          <w:bCs/>
          <w:szCs w:val="24"/>
          <w:vertAlign w:val="subscript"/>
        </w:rPr>
        <w:t>2</w:t>
      </w:r>
      <w:r w:rsidR="00DD076F" w:rsidRPr="00152ED1">
        <w:rPr>
          <w:bCs/>
          <w:szCs w:val="24"/>
        </w:rPr>
        <w:t>)</w:t>
      </w:r>
      <w:r w:rsidR="00DD076F">
        <w:rPr>
          <w:bCs/>
          <w:szCs w:val="24"/>
        </w:rPr>
        <w:t xml:space="preserve"> deposited on  </w:t>
      </w:r>
      <w:r w:rsidR="00DD076F">
        <w:rPr>
          <w:szCs w:val="24"/>
        </w:rPr>
        <w:t>fluorine doped indium tin oxide (</w:t>
      </w:r>
      <w:r w:rsidR="00DD076F">
        <w:rPr>
          <w:bCs/>
          <w:szCs w:val="24"/>
        </w:rPr>
        <w:t>F</w:t>
      </w:r>
      <w:r w:rsidR="00DD076F" w:rsidRPr="000F0AA0">
        <w:rPr>
          <w:bCs/>
          <w:szCs w:val="24"/>
        </w:rPr>
        <w:t>TO</w:t>
      </w:r>
      <w:r w:rsidR="00DD076F">
        <w:rPr>
          <w:bCs/>
          <w:szCs w:val="24"/>
        </w:rPr>
        <w:t>)</w:t>
      </w:r>
      <w:r w:rsidR="00DD076F" w:rsidRPr="000F0AA0">
        <w:rPr>
          <w:szCs w:val="24"/>
        </w:rPr>
        <w:t xml:space="preserve"> glass</w:t>
      </w:r>
      <w:r w:rsidR="00DD076F">
        <w:rPr>
          <w:szCs w:val="24"/>
        </w:rPr>
        <w:t xml:space="preserve"> substrates and with a platinum (Pt) counter electrode </w:t>
      </w:r>
      <w:r w:rsidR="007F7AEA">
        <w:rPr>
          <w:szCs w:val="24"/>
        </w:rPr>
        <w:t xml:space="preserve">have been performed to determine </w:t>
      </w:r>
      <w:r w:rsidR="00DD076F">
        <w:rPr>
          <w:szCs w:val="24"/>
        </w:rPr>
        <w:t xml:space="preserve"> </w:t>
      </w:r>
      <w:r w:rsidR="007F7AEA">
        <w:rPr>
          <w:szCs w:val="24"/>
        </w:rPr>
        <w:t xml:space="preserve">the </w:t>
      </w:r>
      <w:r w:rsidR="00DD076F">
        <w:rPr>
          <w:szCs w:val="24"/>
        </w:rPr>
        <w:t>influence</w:t>
      </w:r>
      <w:r w:rsidR="007F7AEA">
        <w:rPr>
          <w:szCs w:val="24"/>
        </w:rPr>
        <w:t xml:space="preserve"> of </w:t>
      </w:r>
      <w:r w:rsidR="00DD076F">
        <w:rPr>
          <w:szCs w:val="24"/>
        </w:rPr>
        <w:t xml:space="preserve"> the percentage of </w:t>
      </w:r>
      <w:r w:rsidR="00DD076F" w:rsidRPr="00017505">
        <w:rPr>
          <w:szCs w:val="24"/>
        </w:rPr>
        <w:t xml:space="preserve"> </w:t>
      </w:r>
      <w:r w:rsidR="00DD076F" w:rsidRPr="009F0DA9">
        <w:rPr>
          <w:szCs w:val="24"/>
        </w:rPr>
        <w:t>PbI</w:t>
      </w:r>
      <w:r w:rsidR="00DD076F" w:rsidRPr="009F0DA9">
        <w:rPr>
          <w:szCs w:val="24"/>
          <w:vertAlign w:val="subscript"/>
        </w:rPr>
        <w:t>2</w:t>
      </w:r>
      <w:r w:rsidR="007F7AEA" w:rsidRPr="007F7AEA">
        <w:rPr>
          <w:szCs w:val="24"/>
        </w:rPr>
        <w:t xml:space="preserve"> in</w:t>
      </w:r>
      <w:r w:rsidR="007F7AEA">
        <w:rPr>
          <w:szCs w:val="24"/>
          <w:vertAlign w:val="subscript"/>
        </w:rPr>
        <w:t xml:space="preserve"> </w:t>
      </w:r>
      <w:bookmarkStart w:id="0" w:name="_Hlk523340521"/>
      <w:r w:rsidR="007F7AEA">
        <w:rPr>
          <w:szCs w:val="24"/>
        </w:rPr>
        <w:t>m</w:t>
      </w:r>
      <w:r w:rsidR="00030DC3" w:rsidRPr="00635223">
        <w:rPr>
          <w:szCs w:val="24"/>
          <w:lang w:val="en"/>
        </w:rPr>
        <w:t xml:space="preserve">ethylammonium lead </w:t>
      </w:r>
      <w:r w:rsidR="0028752C" w:rsidRPr="00635223">
        <w:rPr>
          <w:szCs w:val="24"/>
          <w:lang w:val="en"/>
        </w:rPr>
        <w:t>iodide</w:t>
      </w:r>
      <w:r w:rsidR="0028752C">
        <w:rPr>
          <w:szCs w:val="24"/>
          <w:lang w:val="en"/>
        </w:rPr>
        <w:t xml:space="preserve"> </w:t>
      </w:r>
      <w:bookmarkEnd w:id="0"/>
      <w:r w:rsidR="0028752C">
        <w:rPr>
          <w:rFonts w:ascii="Arial" w:hAnsi="Arial" w:cs="Arial"/>
          <w:sz w:val="20"/>
          <w:szCs w:val="20"/>
          <w:lang w:val="en"/>
        </w:rPr>
        <w:t>(</w:t>
      </w:r>
      <w:r w:rsidR="00030DC3" w:rsidRPr="00414D8C">
        <w:t>CH</w:t>
      </w:r>
      <w:r w:rsidR="00030DC3" w:rsidRPr="00414D8C">
        <w:rPr>
          <w:vertAlign w:val="subscript"/>
        </w:rPr>
        <w:t>3</w:t>
      </w:r>
      <w:r w:rsidR="00030DC3" w:rsidRPr="00414D8C">
        <w:t>NH</w:t>
      </w:r>
      <w:r w:rsidR="00030DC3" w:rsidRPr="00414D8C">
        <w:rPr>
          <w:vertAlign w:val="subscript"/>
        </w:rPr>
        <w:t>3</w:t>
      </w:r>
      <w:r w:rsidR="00030DC3" w:rsidRPr="00414D8C">
        <w:t>PbI</w:t>
      </w:r>
      <w:r w:rsidR="00030DC3" w:rsidRPr="00414D8C">
        <w:rPr>
          <w:vertAlign w:val="subscript"/>
        </w:rPr>
        <w:t>3</w:t>
      </w:r>
      <w:r w:rsidR="00030DC3">
        <w:t xml:space="preserve">) </w:t>
      </w:r>
      <w:r w:rsidR="0028752C">
        <w:t>compounds</w:t>
      </w:r>
      <w:r w:rsidR="007F7AEA">
        <w:t xml:space="preserve">. These compounds </w:t>
      </w:r>
      <w:r w:rsidR="00634DEF">
        <w:t>with perovskite structure</w:t>
      </w:r>
      <w:r w:rsidR="0028752C">
        <w:t xml:space="preserve">  have been synthesized by </w:t>
      </w:r>
      <w:r w:rsidR="0028752C" w:rsidRPr="000F0AA0">
        <w:rPr>
          <w:szCs w:val="24"/>
        </w:rPr>
        <w:t>weaving</w:t>
      </w:r>
      <w:r w:rsidR="0028752C">
        <w:rPr>
          <w:szCs w:val="24"/>
          <w:lang w:eastAsia="en-IN"/>
        </w:rPr>
        <w:t xml:space="preserve">  </w:t>
      </w:r>
      <w:r w:rsidR="00F10F18">
        <w:rPr>
          <w:lang w:val="en"/>
        </w:rPr>
        <w:t>methylammonium iodide</w:t>
      </w:r>
      <w:r w:rsidR="00F10F18" w:rsidRPr="00C77ABF">
        <w:rPr>
          <w:rFonts w:eastAsia="Times New Roman"/>
          <w:szCs w:val="24"/>
        </w:rPr>
        <w:t xml:space="preserve"> </w:t>
      </w:r>
      <w:r w:rsidR="0028752C">
        <w:rPr>
          <w:lang w:val="en"/>
        </w:rPr>
        <w:t>(</w:t>
      </w:r>
      <w:r w:rsidR="0028752C" w:rsidRPr="000F0AA0">
        <w:rPr>
          <w:rFonts w:eastAsia="Times New Roman"/>
          <w:szCs w:val="24"/>
        </w:rPr>
        <w:t>CH</w:t>
      </w:r>
      <w:r w:rsidR="0028752C" w:rsidRPr="000F0AA0">
        <w:rPr>
          <w:rFonts w:eastAsia="Times New Roman"/>
          <w:szCs w:val="24"/>
          <w:vertAlign w:val="subscript"/>
        </w:rPr>
        <w:t>3</w:t>
      </w:r>
      <w:r w:rsidR="0028752C" w:rsidRPr="000F0AA0">
        <w:rPr>
          <w:rFonts w:eastAsia="Times New Roman"/>
          <w:szCs w:val="24"/>
        </w:rPr>
        <w:t>NH</w:t>
      </w:r>
      <w:r w:rsidR="0028752C" w:rsidRPr="000F0AA0">
        <w:rPr>
          <w:rFonts w:eastAsia="Times New Roman"/>
          <w:szCs w:val="24"/>
          <w:vertAlign w:val="subscript"/>
        </w:rPr>
        <w:t>3</w:t>
      </w:r>
      <w:r w:rsidR="0028752C" w:rsidRPr="000F0AA0">
        <w:rPr>
          <w:rFonts w:eastAsia="Times New Roman"/>
          <w:szCs w:val="24"/>
        </w:rPr>
        <w:t>I</w:t>
      </w:r>
      <w:r w:rsidR="0028752C">
        <w:rPr>
          <w:rFonts w:eastAsia="Times New Roman"/>
          <w:szCs w:val="24"/>
        </w:rPr>
        <w:t xml:space="preserve">) and lead iodide </w:t>
      </w:r>
      <w:r w:rsidR="0028752C">
        <w:rPr>
          <w:szCs w:val="24"/>
          <w:lang w:eastAsia="en-IN"/>
        </w:rPr>
        <w:t xml:space="preserve"> (PbI</w:t>
      </w:r>
      <w:r w:rsidR="0028752C" w:rsidRPr="00F66CC8">
        <w:rPr>
          <w:szCs w:val="24"/>
          <w:vertAlign w:val="subscript"/>
          <w:lang w:eastAsia="en-IN"/>
        </w:rPr>
        <w:t>2</w:t>
      </w:r>
      <w:r w:rsidR="0028752C">
        <w:rPr>
          <w:szCs w:val="24"/>
          <w:lang w:eastAsia="en-IN"/>
        </w:rPr>
        <w:t xml:space="preserve">) in two different  </w:t>
      </w:r>
      <w:r w:rsidR="0028752C" w:rsidRPr="000F0AA0">
        <w:rPr>
          <w:rFonts w:eastAsia="Times New Roman"/>
          <w:szCs w:val="24"/>
        </w:rPr>
        <w:t>weight ratio</w:t>
      </w:r>
      <w:r w:rsidR="0028752C">
        <w:rPr>
          <w:rFonts w:eastAsia="Times New Roman"/>
          <w:szCs w:val="24"/>
        </w:rPr>
        <w:t>s</w:t>
      </w:r>
      <w:r w:rsidR="0028752C" w:rsidRPr="000F0AA0">
        <w:rPr>
          <w:rFonts w:eastAsia="Times New Roman"/>
          <w:szCs w:val="24"/>
        </w:rPr>
        <w:t xml:space="preserve"> of 1:4</w:t>
      </w:r>
      <w:r w:rsidR="0028752C">
        <w:rPr>
          <w:rFonts w:eastAsia="Times New Roman"/>
          <w:szCs w:val="24"/>
        </w:rPr>
        <w:t xml:space="preserve"> and </w:t>
      </w:r>
      <w:r w:rsidR="0028752C" w:rsidRPr="000F0AA0">
        <w:rPr>
          <w:rFonts w:eastAsia="Times New Roman"/>
          <w:szCs w:val="24"/>
        </w:rPr>
        <w:t>3:7</w:t>
      </w:r>
      <w:r w:rsidR="007F2A13">
        <w:rPr>
          <w:rFonts w:eastAsia="Times New Roman"/>
          <w:szCs w:val="24"/>
        </w:rPr>
        <w:t xml:space="preserve">. The surface grains are found </w:t>
      </w:r>
      <w:r w:rsidR="007F7AEA">
        <w:rPr>
          <w:rFonts w:eastAsia="Times New Roman"/>
          <w:szCs w:val="24"/>
        </w:rPr>
        <w:t xml:space="preserve">from the  </w:t>
      </w:r>
      <w:r w:rsidR="007F7AEA">
        <w:rPr>
          <w:rFonts w:eastAsia="Arial Unicode MS"/>
        </w:rPr>
        <w:t>s</w:t>
      </w:r>
      <w:r w:rsidR="007F7AEA" w:rsidRPr="00FD3658">
        <w:rPr>
          <w:rFonts w:eastAsia="Arial Unicode MS"/>
        </w:rPr>
        <w:t xml:space="preserve">canning </w:t>
      </w:r>
      <w:r w:rsidR="007F7AEA">
        <w:rPr>
          <w:rFonts w:eastAsia="Arial Unicode MS"/>
        </w:rPr>
        <w:t>e</w:t>
      </w:r>
      <w:r w:rsidR="007F7AEA" w:rsidRPr="00FD3658">
        <w:rPr>
          <w:rFonts w:eastAsia="Arial Unicode MS"/>
        </w:rPr>
        <w:t xml:space="preserve">lectron </w:t>
      </w:r>
      <w:r w:rsidR="007F7AEA">
        <w:rPr>
          <w:rFonts w:eastAsia="Arial Unicode MS"/>
        </w:rPr>
        <w:t>m</w:t>
      </w:r>
      <w:r w:rsidR="007F7AEA" w:rsidRPr="00FD3658">
        <w:rPr>
          <w:rFonts w:eastAsia="Arial Unicode MS"/>
        </w:rPr>
        <w:t>icroscop</w:t>
      </w:r>
      <w:r w:rsidR="007F7AEA">
        <w:rPr>
          <w:rFonts w:eastAsia="Arial Unicode MS"/>
        </w:rPr>
        <w:t xml:space="preserve">ing images </w:t>
      </w:r>
      <w:r w:rsidR="007F7AEA" w:rsidRPr="00FD3658">
        <w:rPr>
          <w:rFonts w:eastAsia="Arial Unicode MS"/>
        </w:rPr>
        <w:t xml:space="preserve"> </w:t>
      </w:r>
      <w:r w:rsidR="007F2A13">
        <w:rPr>
          <w:rFonts w:eastAsia="Times New Roman"/>
          <w:szCs w:val="24"/>
        </w:rPr>
        <w:t xml:space="preserve">to </w:t>
      </w:r>
      <w:r w:rsidR="00F04B9C">
        <w:rPr>
          <w:rFonts w:eastAsia="Times New Roman"/>
          <w:szCs w:val="24"/>
        </w:rPr>
        <w:t xml:space="preserve">have </w:t>
      </w:r>
      <w:r w:rsidR="00CE09BB">
        <w:rPr>
          <w:rFonts w:eastAsia="Times New Roman"/>
          <w:szCs w:val="24"/>
        </w:rPr>
        <w:t xml:space="preserve">become relatively larger with increasing </w:t>
      </w:r>
      <w:r w:rsidR="00152ED1">
        <w:rPr>
          <w:szCs w:val="24"/>
          <w:lang w:eastAsia="en-IN"/>
        </w:rPr>
        <w:t>PbI</w:t>
      </w:r>
      <w:r w:rsidR="00152ED1" w:rsidRPr="00F66CC8">
        <w:rPr>
          <w:szCs w:val="24"/>
          <w:vertAlign w:val="subscript"/>
          <w:lang w:eastAsia="en-IN"/>
        </w:rPr>
        <w:t>2</w:t>
      </w:r>
      <w:r w:rsidR="00152ED1">
        <w:rPr>
          <w:szCs w:val="24"/>
          <w:vertAlign w:val="subscript"/>
          <w:lang w:eastAsia="en-IN"/>
        </w:rPr>
        <w:t xml:space="preserve"> </w:t>
      </w:r>
      <w:r w:rsidR="007F2A13">
        <w:rPr>
          <w:rFonts w:eastAsia="Times New Roman"/>
          <w:szCs w:val="24"/>
        </w:rPr>
        <w:t xml:space="preserve">content </w:t>
      </w:r>
      <w:r w:rsidR="00152ED1">
        <w:rPr>
          <w:rFonts w:eastAsia="Times New Roman"/>
          <w:szCs w:val="24"/>
        </w:rPr>
        <w:t xml:space="preserve">in </w:t>
      </w:r>
      <w:r w:rsidR="00CE09BB">
        <w:rPr>
          <w:rFonts w:eastAsia="Times New Roman"/>
          <w:szCs w:val="24"/>
        </w:rPr>
        <w:t xml:space="preserve">spincoated </w:t>
      </w:r>
      <w:r w:rsidR="00CE09BB" w:rsidRPr="000D2925">
        <w:rPr>
          <w:rFonts w:eastAsia="Times New Roman"/>
          <w:szCs w:val="24"/>
        </w:rPr>
        <w:t>perovskite</w:t>
      </w:r>
      <w:r w:rsidR="00152ED1" w:rsidRPr="000D2925">
        <w:rPr>
          <w:rFonts w:eastAsia="Times New Roman"/>
          <w:szCs w:val="24"/>
        </w:rPr>
        <w:t xml:space="preserve"> </w:t>
      </w:r>
      <w:r w:rsidR="00152ED1">
        <w:rPr>
          <w:szCs w:val="24"/>
          <w:lang w:eastAsia="en-IN"/>
        </w:rPr>
        <w:t>film</w:t>
      </w:r>
      <w:r w:rsidR="00152ED1" w:rsidRPr="002B39E8">
        <w:rPr>
          <w:szCs w:val="24"/>
          <w:highlight w:val="yellow"/>
          <w:lang w:eastAsia="en-IN"/>
        </w:rPr>
        <w:t>.</w:t>
      </w:r>
      <w:r w:rsidR="00E40827" w:rsidRPr="002B39E8" w:rsidDel="00E40827">
        <w:rPr>
          <w:szCs w:val="24"/>
          <w:highlight w:val="yellow"/>
          <w:lang w:eastAsia="en-IN"/>
        </w:rPr>
        <w:t xml:space="preserve"> </w:t>
      </w:r>
      <w:r w:rsidR="008914A0">
        <w:rPr>
          <w:szCs w:val="24"/>
          <w:highlight w:val="yellow"/>
          <w:lang w:eastAsia="en-IN"/>
        </w:rPr>
        <w:t xml:space="preserve">Nearly </w:t>
      </w:r>
      <w:r w:rsidR="00E40827">
        <w:rPr>
          <w:szCs w:val="24"/>
          <w:highlight w:val="yellow"/>
          <w:lang w:eastAsia="en-IN"/>
        </w:rPr>
        <w:t>2%</w:t>
      </w:r>
      <w:r w:rsidR="008914A0" w:rsidRPr="008914A0">
        <w:rPr>
          <w:szCs w:val="24"/>
          <w:highlight w:val="yellow"/>
          <w:lang w:eastAsia="en-IN"/>
        </w:rPr>
        <w:t xml:space="preserve"> </w:t>
      </w:r>
      <w:r w:rsidR="008914A0" w:rsidRPr="00B6480D">
        <w:rPr>
          <w:szCs w:val="24"/>
          <w:highlight w:val="yellow"/>
          <w:lang w:eastAsia="en-IN"/>
        </w:rPr>
        <w:t>increase</w:t>
      </w:r>
      <w:r w:rsidR="008914A0">
        <w:rPr>
          <w:szCs w:val="24"/>
          <w:highlight w:val="yellow"/>
          <w:lang w:eastAsia="en-IN"/>
        </w:rPr>
        <w:t xml:space="preserve"> in </w:t>
      </w:r>
      <w:r w:rsidR="00634DEF" w:rsidRPr="00B6480D">
        <w:rPr>
          <w:szCs w:val="24"/>
          <w:highlight w:val="yellow"/>
          <w:lang w:eastAsia="en-IN"/>
        </w:rPr>
        <w:t xml:space="preserve">optical </w:t>
      </w:r>
      <w:r w:rsidR="009F2921" w:rsidRPr="00B6480D">
        <w:rPr>
          <w:szCs w:val="24"/>
          <w:highlight w:val="yellow"/>
          <w:lang w:eastAsia="en-IN"/>
        </w:rPr>
        <w:t xml:space="preserve">band gap </w:t>
      </w:r>
      <w:r w:rsidR="009E62DB">
        <w:rPr>
          <w:szCs w:val="24"/>
          <w:highlight w:val="yellow"/>
          <w:lang w:eastAsia="en-IN"/>
        </w:rPr>
        <w:t xml:space="preserve">has been </w:t>
      </w:r>
      <w:r w:rsidR="008914A0">
        <w:rPr>
          <w:szCs w:val="24"/>
          <w:highlight w:val="yellow"/>
          <w:lang w:eastAsia="en-IN"/>
        </w:rPr>
        <w:t xml:space="preserve">observed </w:t>
      </w:r>
      <w:r w:rsidR="002B39E8" w:rsidRPr="00B6480D">
        <w:rPr>
          <w:szCs w:val="24"/>
          <w:highlight w:val="yellow"/>
        </w:rPr>
        <w:t xml:space="preserve"> </w:t>
      </w:r>
      <w:r w:rsidR="002B39E8" w:rsidRPr="00B6480D">
        <w:rPr>
          <w:szCs w:val="24"/>
          <w:highlight w:val="yellow"/>
          <w:lang w:eastAsia="en-IN"/>
        </w:rPr>
        <w:t xml:space="preserve">with </w:t>
      </w:r>
      <w:r w:rsidR="00A86697" w:rsidRPr="00B6480D">
        <w:rPr>
          <w:rFonts w:eastAsia="Times New Roman"/>
          <w:szCs w:val="24"/>
          <w:highlight w:val="yellow"/>
        </w:rPr>
        <w:t xml:space="preserve"> </w:t>
      </w:r>
      <w:r w:rsidR="009E6AC0" w:rsidRPr="00B6480D">
        <w:rPr>
          <w:rFonts w:eastAsia="Times New Roman"/>
          <w:szCs w:val="24"/>
          <w:highlight w:val="yellow"/>
        </w:rPr>
        <w:t xml:space="preserve"> </w:t>
      </w:r>
      <w:r w:rsidR="002B39E8" w:rsidRPr="00B6480D">
        <w:rPr>
          <w:rFonts w:eastAsia="Times New Roman"/>
          <w:szCs w:val="24"/>
          <w:highlight w:val="yellow"/>
        </w:rPr>
        <w:t xml:space="preserve">increasing </w:t>
      </w:r>
      <w:r w:rsidR="009F2921" w:rsidRPr="00B6480D">
        <w:rPr>
          <w:rFonts w:eastAsia="Times New Roman"/>
          <w:szCs w:val="24"/>
          <w:highlight w:val="yellow"/>
        </w:rPr>
        <w:t xml:space="preserve">weight ratio </w:t>
      </w:r>
      <w:r w:rsidR="009E6AC0" w:rsidRPr="00B6480D">
        <w:rPr>
          <w:rFonts w:eastAsia="Times New Roman"/>
          <w:szCs w:val="24"/>
          <w:highlight w:val="yellow"/>
        </w:rPr>
        <w:t xml:space="preserve">of </w:t>
      </w:r>
      <w:r w:rsidR="009E6AC0" w:rsidRPr="00B6480D">
        <w:rPr>
          <w:szCs w:val="24"/>
          <w:highlight w:val="yellow"/>
          <w:lang w:eastAsia="en-IN"/>
        </w:rPr>
        <w:t>PbI</w:t>
      </w:r>
      <w:r w:rsidR="009E6AC0" w:rsidRPr="00B6480D">
        <w:rPr>
          <w:szCs w:val="24"/>
          <w:highlight w:val="yellow"/>
          <w:vertAlign w:val="subscript"/>
          <w:lang w:eastAsia="en-IN"/>
        </w:rPr>
        <w:t>2</w:t>
      </w:r>
      <w:r w:rsidR="002B39E8" w:rsidRPr="00B6480D">
        <w:rPr>
          <w:szCs w:val="24"/>
          <w:highlight w:val="yellow"/>
          <w:lang w:eastAsia="en-IN"/>
        </w:rPr>
        <w:t xml:space="preserve"> content</w:t>
      </w:r>
      <w:r w:rsidR="00D514B6" w:rsidRPr="00B6480D">
        <w:rPr>
          <w:szCs w:val="24"/>
          <w:highlight w:val="yellow"/>
          <w:lang w:eastAsia="en-IN"/>
        </w:rPr>
        <w:t xml:space="preserve"> from</w:t>
      </w:r>
      <w:r w:rsidR="00B6480D" w:rsidRPr="00B6480D">
        <w:rPr>
          <w:rFonts w:eastAsia="Times New Roman"/>
          <w:szCs w:val="24"/>
          <w:highlight w:val="yellow"/>
        </w:rPr>
        <w:t>1:4 to 3:7</w:t>
      </w:r>
      <w:r w:rsidR="00D514B6" w:rsidRPr="00B6480D">
        <w:rPr>
          <w:szCs w:val="24"/>
          <w:highlight w:val="yellow"/>
          <w:lang w:eastAsia="en-IN"/>
        </w:rPr>
        <w:t xml:space="preserve"> </w:t>
      </w:r>
      <w:r w:rsidR="002B39E8" w:rsidRPr="00B6480D">
        <w:rPr>
          <w:szCs w:val="24"/>
          <w:highlight w:val="yellow"/>
          <w:lang w:eastAsia="en-IN"/>
        </w:rPr>
        <w:t xml:space="preserve">. </w:t>
      </w:r>
      <w:r w:rsidR="00017505">
        <w:rPr>
          <w:szCs w:val="24"/>
          <w:lang w:eastAsia="en-IN"/>
        </w:rPr>
        <w:t xml:space="preserve"> </w:t>
      </w:r>
    </w:p>
    <w:p w14:paraId="03B7BE2E" w14:textId="77777777" w:rsidR="004203B9" w:rsidRPr="00414D8C" w:rsidRDefault="004203B9" w:rsidP="004203B9">
      <w:pPr>
        <w:spacing w:after="0" w:line="360" w:lineRule="auto"/>
        <w:jc w:val="both"/>
        <w:rPr>
          <w:szCs w:val="24"/>
        </w:rPr>
      </w:pPr>
    </w:p>
    <w:p w14:paraId="3B079113" w14:textId="77777777" w:rsidR="004203B9" w:rsidRDefault="004203B9" w:rsidP="004203B9">
      <w:pPr>
        <w:spacing w:after="0" w:line="360" w:lineRule="auto"/>
        <w:jc w:val="both"/>
        <w:rPr>
          <w:b/>
          <w:szCs w:val="24"/>
        </w:rPr>
      </w:pPr>
    </w:p>
    <w:p w14:paraId="2C555FBE" w14:textId="0644EC79" w:rsidR="004203B9" w:rsidRDefault="004203B9" w:rsidP="004203B9">
      <w:pPr>
        <w:spacing w:after="0" w:line="360" w:lineRule="auto"/>
        <w:jc w:val="both"/>
        <w:rPr>
          <w:szCs w:val="24"/>
        </w:rPr>
      </w:pPr>
      <w:r>
        <w:rPr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C43D1" wp14:editId="55F2A887">
                <wp:simplePos x="0" y="0"/>
                <wp:positionH relativeFrom="column">
                  <wp:posOffset>-22860</wp:posOffset>
                </wp:positionH>
                <wp:positionV relativeFrom="paragraph">
                  <wp:posOffset>226060</wp:posOffset>
                </wp:positionV>
                <wp:extent cx="58978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C4B540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7.8pt" to="462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" strokecolor="#4579b8 [3044]"/>
            </w:pict>
          </mc:Fallback>
        </mc:AlternateContent>
      </w:r>
      <w:r w:rsidRPr="00947415">
        <w:rPr>
          <w:b/>
          <w:szCs w:val="24"/>
        </w:rPr>
        <w:t>Key Words</w:t>
      </w:r>
      <w:r w:rsidRPr="00414D8C">
        <w:rPr>
          <w:szCs w:val="24"/>
        </w:rPr>
        <w:t xml:space="preserve">: </w:t>
      </w:r>
      <w:r w:rsidR="00617F32" w:rsidRPr="00617F32">
        <w:rPr>
          <w:lang w:val="en"/>
        </w:rPr>
        <w:t xml:space="preserve">Gibbs free </w:t>
      </w:r>
      <w:r w:rsidR="00617F32" w:rsidRPr="00617F32">
        <w:rPr>
          <w:noProof/>
          <w:lang w:val="en"/>
        </w:rPr>
        <w:t xml:space="preserve">energy,  </w:t>
      </w:r>
      <w:r w:rsidR="00A72B7D" w:rsidRPr="008C54AA">
        <w:rPr>
          <w:szCs w:val="24"/>
        </w:rPr>
        <w:t xml:space="preserve">Kubelka-Munk function, </w:t>
      </w:r>
      <w:r w:rsidR="00C7613F" w:rsidRPr="008C54AA">
        <w:rPr>
          <w:szCs w:val="24"/>
        </w:rPr>
        <w:t>charge transfer resistance</w:t>
      </w:r>
      <w:r w:rsidR="00C40055" w:rsidRPr="008C54AA">
        <w:rPr>
          <w:szCs w:val="24"/>
        </w:rPr>
        <w:t xml:space="preserve">, </w:t>
      </w:r>
      <w:r w:rsidR="006E391A" w:rsidRPr="00B62E37">
        <w:rPr>
          <w:szCs w:val="24"/>
        </w:rPr>
        <w:t>hopping</w:t>
      </w:r>
      <w:r w:rsidR="006E391A">
        <w:rPr>
          <w:szCs w:val="24"/>
        </w:rPr>
        <w:t xml:space="preserve"> transport</w:t>
      </w:r>
      <w:r w:rsidR="004A3E04">
        <w:rPr>
          <w:szCs w:val="24"/>
        </w:rPr>
        <w:t xml:space="preserve">, </w:t>
      </w:r>
      <w:r w:rsidR="006902B1">
        <w:rPr>
          <w:szCs w:val="24"/>
        </w:rPr>
        <w:t xml:space="preserve"> </w:t>
      </w:r>
      <w:r w:rsidR="005E36C7" w:rsidRPr="00C77ABF">
        <w:t>dielectric loss</w:t>
      </w:r>
    </w:p>
    <w:p w14:paraId="6246CDB2" w14:textId="5D4C0941" w:rsidR="004203B9" w:rsidRPr="00947415" w:rsidRDefault="004203B9" w:rsidP="004203B9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Corresponding author: </w:t>
      </w:r>
      <w:r w:rsidR="00E66931" w:rsidRPr="00E66931">
        <w:rPr>
          <w:szCs w:val="24"/>
          <w:lang w:val="en-GB"/>
        </w:rPr>
        <w:t>S. K. Mahapatra</w:t>
      </w:r>
      <w:r w:rsidR="00E66931">
        <w:rPr>
          <w:szCs w:val="24"/>
          <w:lang w:val="en-GB"/>
        </w:rPr>
        <w:t xml:space="preserve">: </w:t>
      </w:r>
      <w:r w:rsidR="00E66931" w:rsidRPr="00E66931">
        <w:rPr>
          <w:szCs w:val="24"/>
        </w:rPr>
        <w:t>skmahapatra741973@gmail.com</w:t>
      </w:r>
    </w:p>
    <w:p w14:paraId="383E8A50" w14:textId="6F0FE245" w:rsidR="004203B9" w:rsidRDefault="004203B9" w:rsidP="004203B9">
      <w:pPr>
        <w:spacing w:after="0" w:line="360" w:lineRule="auto"/>
        <w:rPr>
          <w:rFonts w:ascii="Arial" w:hAnsi="Arial" w:cs="Arial"/>
          <w:color w:val="979797"/>
          <w:sz w:val="27"/>
          <w:szCs w:val="27"/>
        </w:rPr>
      </w:pPr>
    </w:p>
    <w:p w14:paraId="52D69A17" w14:textId="77777777" w:rsidR="00DA59B8" w:rsidRDefault="00DA59B8" w:rsidP="004203B9">
      <w:pPr>
        <w:spacing w:after="0" w:line="480" w:lineRule="auto"/>
        <w:rPr>
          <w:b/>
          <w:sz w:val="28"/>
          <w:szCs w:val="28"/>
        </w:rPr>
      </w:pPr>
    </w:p>
    <w:p w14:paraId="6BD91FE7" w14:textId="136099D8" w:rsidR="004203B9" w:rsidRPr="003E2617" w:rsidRDefault="004203B9" w:rsidP="00121FF7">
      <w:pPr>
        <w:pStyle w:val="ListParagraph"/>
        <w:numPr>
          <w:ilvl w:val="0"/>
          <w:numId w:val="12"/>
        </w:numPr>
        <w:spacing w:after="0" w:line="480" w:lineRule="auto"/>
        <w:ind w:left="0" w:firstLine="0"/>
        <w:rPr>
          <w:rFonts w:ascii="Times New Roman" w:hAnsi="Times New Roman"/>
          <w:b/>
          <w:szCs w:val="24"/>
        </w:rPr>
      </w:pPr>
      <w:r w:rsidRPr="003E2617">
        <w:rPr>
          <w:rFonts w:ascii="Times New Roman" w:hAnsi="Times New Roman"/>
          <w:b/>
          <w:szCs w:val="24"/>
        </w:rPr>
        <w:lastRenderedPageBreak/>
        <w:t>Introduction</w:t>
      </w:r>
    </w:p>
    <w:p w14:paraId="03A9C1CE" w14:textId="6E855580" w:rsidR="004203B9" w:rsidRPr="003E2617" w:rsidRDefault="00B81FF8" w:rsidP="004203B9">
      <w:pPr>
        <w:autoSpaceDE w:val="0"/>
        <w:autoSpaceDN w:val="0"/>
        <w:adjustRightInd w:val="0"/>
        <w:spacing w:after="0" w:line="480" w:lineRule="auto"/>
        <w:jc w:val="both"/>
        <w:rPr>
          <w:szCs w:val="24"/>
        </w:rPr>
      </w:pPr>
      <w:r w:rsidRPr="003E2617">
        <w:rPr>
          <w:szCs w:val="24"/>
          <w:lang w:eastAsia="en-IN"/>
        </w:rPr>
        <w:t xml:space="preserve">The development of </w:t>
      </w:r>
      <w:r w:rsidRPr="003E2617">
        <w:rPr>
          <w:szCs w:val="24"/>
        </w:rPr>
        <w:t>hybrid</w:t>
      </w:r>
      <w:r w:rsidRPr="003E2617">
        <w:t xml:space="preserve"> organic/inorganic perovskite solar cells </w:t>
      </w:r>
      <w:r w:rsidR="004203B9" w:rsidRPr="003E2617">
        <w:rPr>
          <w:szCs w:val="24"/>
          <w:lang w:eastAsia="en-IN"/>
        </w:rPr>
        <w:t xml:space="preserve">have </w:t>
      </w:r>
      <w:r w:rsidR="007A63D8" w:rsidRPr="003E2617">
        <w:rPr>
          <w:szCs w:val="24"/>
          <w:lang w:eastAsia="en-IN"/>
        </w:rPr>
        <w:t xml:space="preserve">seen </w:t>
      </w:r>
      <w:r w:rsidR="004203B9" w:rsidRPr="003E2617">
        <w:rPr>
          <w:szCs w:val="24"/>
          <w:lang w:eastAsia="en-IN"/>
        </w:rPr>
        <w:t xml:space="preserve"> rapid growth</w:t>
      </w:r>
      <w:r w:rsidR="007A63D8" w:rsidRPr="003E2617">
        <w:rPr>
          <w:szCs w:val="24"/>
          <w:lang w:eastAsia="en-IN"/>
        </w:rPr>
        <w:t xml:space="preserve"> in recent years </w:t>
      </w:r>
      <w:r w:rsidR="004203B9" w:rsidRPr="003E2617">
        <w:rPr>
          <w:szCs w:val="24"/>
          <w:lang w:eastAsia="en-IN"/>
        </w:rPr>
        <w:t xml:space="preserve"> </w:t>
      </w:r>
      <w:r w:rsidR="004203B9" w:rsidRPr="003E2617">
        <w:t>due to their dramatic increase in power conversion efficiency (PCE) ~ 20% in v</w:t>
      </w:r>
      <w:r w:rsidR="007E3F2F" w:rsidRPr="003E2617">
        <w:t>ery short interval of time</w:t>
      </w:r>
      <w:r w:rsidR="007A63D8" w:rsidRPr="003E2617">
        <w:t xml:space="preserve"> </w:t>
      </w:r>
      <w:r w:rsidR="003F2706" w:rsidRPr="003E2617">
        <w:t>[1]</w:t>
      </w:r>
      <w:r w:rsidR="004203B9" w:rsidRPr="003E2617">
        <w:t>.</w:t>
      </w:r>
      <w:r w:rsidR="00DB78DF" w:rsidRPr="003E2617">
        <w:rPr>
          <w:szCs w:val="24"/>
        </w:rPr>
        <w:t xml:space="preserve"> The typical configuration of these cells consist</w:t>
      </w:r>
      <w:r w:rsidR="0019517E" w:rsidRPr="003E2617">
        <w:rPr>
          <w:szCs w:val="24"/>
        </w:rPr>
        <w:t>s</w:t>
      </w:r>
      <w:r w:rsidR="00DB78DF" w:rsidRPr="003E2617">
        <w:rPr>
          <w:szCs w:val="24"/>
        </w:rPr>
        <w:t xml:space="preserve"> of </w:t>
      </w:r>
      <w:r w:rsidR="009F6CCD" w:rsidRPr="003E2617">
        <w:rPr>
          <w:highlight w:val="yellow"/>
        </w:rPr>
        <w:t>multilayered</w:t>
      </w:r>
      <w:r w:rsidR="009F6CCD" w:rsidRPr="003E2617">
        <w:rPr>
          <w:szCs w:val="24"/>
        </w:rPr>
        <w:t xml:space="preserve"> </w:t>
      </w:r>
      <w:r w:rsidR="00C14E67" w:rsidRPr="003E2617">
        <w:rPr>
          <w:szCs w:val="24"/>
        </w:rPr>
        <w:t>structures on a transparent substrate carrying electron-selective layer  (</w:t>
      </w:r>
      <w:r w:rsidR="00DB78DF" w:rsidRPr="003E2617">
        <w:rPr>
          <w:szCs w:val="24"/>
          <w:lang w:val="en"/>
        </w:rPr>
        <w:t>titanium dioxide</w:t>
      </w:r>
      <w:r w:rsidR="00634DEF" w:rsidRPr="003E2617">
        <w:rPr>
          <w:szCs w:val="24"/>
          <w:lang w:val="en"/>
        </w:rPr>
        <w:t xml:space="preserve"> </w:t>
      </w:r>
      <w:r w:rsidR="00DB78DF" w:rsidRPr="003E2617">
        <w:rPr>
          <w:szCs w:val="24"/>
          <w:lang w:val="en"/>
        </w:rPr>
        <w:t>(TiO</w:t>
      </w:r>
      <w:r w:rsidR="00DB78DF" w:rsidRPr="003E2617">
        <w:rPr>
          <w:szCs w:val="24"/>
          <w:vertAlign w:val="subscript"/>
          <w:lang w:val="en"/>
        </w:rPr>
        <w:t>2</w:t>
      </w:r>
      <w:r w:rsidR="00DB78DF" w:rsidRPr="003E2617">
        <w:rPr>
          <w:szCs w:val="24"/>
          <w:lang w:val="en"/>
        </w:rPr>
        <w:t>)</w:t>
      </w:r>
      <w:r w:rsidR="00C14E67" w:rsidRPr="003E2617">
        <w:rPr>
          <w:szCs w:val="24"/>
          <w:lang w:val="en"/>
        </w:rPr>
        <w:t xml:space="preserve">), </w:t>
      </w:r>
      <w:r w:rsidR="00C14E67" w:rsidRPr="003E2617">
        <w:rPr>
          <w:szCs w:val="24"/>
        </w:rPr>
        <w:t>perovskite absorber (</w:t>
      </w:r>
      <w:r w:rsidR="00DB78DF" w:rsidRPr="003E2617">
        <w:rPr>
          <w:szCs w:val="24"/>
        </w:rPr>
        <w:t>triiodide perovskite m</w:t>
      </w:r>
      <w:r w:rsidR="00DB78DF" w:rsidRPr="003E2617">
        <w:rPr>
          <w:szCs w:val="24"/>
          <w:lang w:val="en"/>
        </w:rPr>
        <w:t>ethylammonium lead iodide</w:t>
      </w:r>
      <w:r w:rsidR="00DB78DF" w:rsidRPr="003E2617">
        <w:rPr>
          <w:rFonts w:eastAsia="Times New Roman"/>
          <w:szCs w:val="24"/>
        </w:rPr>
        <w:t xml:space="preserve"> (CH</w:t>
      </w:r>
      <w:r w:rsidR="00DB78DF" w:rsidRPr="003E2617">
        <w:rPr>
          <w:rFonts w:eastAsia="Times New Roman"/>
          <w:szCs w:val="24"/>
          <w:vertAlign w:val="subscript"/>
        </w:rPr>
        <w:t>3</w:t>
      </w:r>
      <w:r w:rsidR="00DB78DF" w:rsidRPr="003E2617">
        <w:rPr>
          <w:rFonts w:eastAsia="Times New Roman"/>
          <w:szCs w:val="24"/>
        </w:rPr>
        <w:t>NH</w:t>
      </w:r>
      <w:r w:rsidR="00DB78DF" w:rsidRPr="003E2617">
        <w:rPr>
          <w:rFonts w:eastAsia="Times New Roman"/>
          <w:szCs w:val="24"/>
          <w:vertAlign w:val="subscript"/>
        </w:rPr>
        <w:t>3</w:t>
      </w:r>
      <w:r w:rsidR="00DB78DF" w:rsidRPr="003E2617">
        <w:rPr>
          <w:rFonts w:eastAsia="Times New Roman"/>
          <w:szCs w:val="24"/>
        </w:rPr>
        <w:t>PbI</w:t>
      </w:r>
      <w:r w:rsidR="00DB78DF" w:rsidRPr="003E2617">
        <w:rPr>
          <w:rFonts w:eastAsia="Times New Roman"/>
          <w:szCs w:val="24"/>
          <w:vertAlign w:val="subscript"/>
        </w:rPr>
        <w:t>3</w:t>
      </w:r>
      <w:r w:rsidR="00C14E67" w:rsidRPr="003E2617">
        <w:rPr>
          <w:rFonts w:eastAsia="Times New Roman"/>
          <w:szCs w:val="24"/>
        </w:rPr>
        <w:t xml:space="preserve">)), hole transport </w:t>
      </w:r>
      <w:r w:rsidR="00051FEC" w:rsidRPr="003E2617">
        <w:rPr>
          <w:rFonts w:eastAsia="Times New Roman"/>
          <w:szCs w:val="24"/>
        </w:rPr>
        <w:t xml:space="preserve">layer and </w:t>
      </w:r>
      <w:r w:rsidR="00C14E67" w:rsidRPr="003E2617">
        <w:rPr>
          <w:rFonts w:eastAsia="Times New Roman"/>
          <w:szCs w:val="24"/>
        </w:rPr>
        <w:t xml:space="preserve"> </w:t>
      </w:r>
      <w:r w:rsidR="00DB78DF" w:rsidRPr="003E2617">
        <w:rPr>
          <w:rFonts w:eastAsia="Times New Roman"/>
          <w:szCs w:val="24"/>
        </w:rPr>
        <w:t xml:space="preserve">noble metal </w:t>
      </w:r>
      <w:r w:rsidR="00051FEC" w:rsidRPr="003E2617">
        <w:rPr>
          <w:rFonts w:eastAsia="Times New Roman"/>
          <w:szCs w:val="24"/>
        </w:rPr>
        <w:t xml:space="preserve">counter </w:t>
      </w:r>
      <w:r w:rsidR="00DB78DF" w:rsidRPr="003E2617">
        <w:rPr>
          <w:rFonts w:eastAsia="Times New Roman"/>
          <w:szCs w:val="24"/>
        </w:rPr>
        <w:t>electrode</w:t>
      </w:r>
      <w:r w:rsidR="008B59BF" w:rsidRPr="003E2617">
        <w:rPr>
          <w:rFonts w:eastAsia="Times New Roman"/>
          <w:szCs w:val="24"/>
        </w:rPr>
        <w:t xml:space="preserve">. </w:t>
      </w:r>
      <w:r w:rsidR="0016210B" w:rsidRPr="003E2617">
        <w:rPr>
          <w:szCs w:val="24"/>
          <w:lang w:val="en"/>
        </w:rPr>
        <w:t xml:space="preserve">The </w:t>
      </w:r>
      <w:r w:rsidR="004E0594" w:rsidRPr="003E2617">
        <w:rPr>
          <w:szCs w:val="24"/>
          <w:lang w:val="en"/>
        </w:rPr>
        <w:t xml:space="preserve">charge  </w:t>
      </w:r>
      <w:r w:rsidR="00373BCF" w:rsidRPr="003E2617">
        <w:rPr>
          <w:szCs w:val="24"/>
          <w:lang w:val="en"/>
        </w:rPr>
        <w:t>mobility</w:t>
      </w:r>
      <w:r w:rsidR="004E0594" w:rsidRPr="003E2617">
        <w:rPr>
          <w:szCs w:val="24"/>
          <w:lang w:val="en"/>
        </w:rPr>
        <w:t xml:space="preserve"> </w:t>
      </w:r>
      <w:r w:rsidR="0016210B" w:rsidRPr="003E2617">
        <w:rPr>
          <w:szCs w:val="24"/>
          <w:lang w:val="en"/>
        </w:rPr>
        <w:t>is found to increase from 3.2×10</w:t>
      </w:r>
      <w:r w:rsidR="0016210B" w:rsidRPr="003E2617">
        <w:rPr>
          <w:szCs w:val="24"/>
          <w:vertAlign w:val="superscript"/>
          <w:lang w:val="en"/>
        </w:rPr>
        <w:t>-4</w:t>
      </w:r>
      <w:r w:rsidR="0016210B" w:rsidRPr="003E2617">
        <w:rPr>
          <w:szCs w:val="24"/>
          <w:lang w:val="en"/>
        </w:rPr>
        <w:t xml:space="preserve"> cm</w:t>
      </w:r>
      <w:r w:rsidR="0016210B" w:rsidRPr="003E2617">
        <w:rPr>
          <w:szCs w:val="24"/>
          <w:vertAlign w:val="superscript"/>
          <w:lang w:val="en"/>
        </w:rPr>
        <w:t xml:space="preserve">2 </w:t>
      </w:r>
      <w:r w:rsidR="0016210B" w:rsidRPr="003E2617">
        <w:rPr>
          <w:szCs w:val="24"/>
          <w:lang w:val="en"/>
        </w:rPr>
        <w:t>V</w:t>
      </w:r>
      <w:r w:rsidR="0016210B" w:rsidRPr="003E2617">
        <w:rPr>
          <w:szCs w:val="24"/>
          <w:vertAlign w:val="superscript"/>
          <w:lang w:val="en"/>
        </w:rPr>
        <w:t>-1</w:t>
      </w:r>
      <w:r w:rsidR="0016210B" w:rsidRPr="003E2617">
        <w:rPr>
          <w:szCs w:val="24"/>
          <w:lang w:val="en"/>
        </w:rPr>
        <w:t>s</w:t>
      </w:r>
      <w:r w:rsidR="0016210B" w:rsidRPr="003E2617">
        <w:rPr>
          <w:szCs w:val="24"/>
          <w:vertAlign w:val="superscript"/>
          <w:lang w:val="en"/>
        </w:rPr>
        <w:t>-1</w:t>
      </w:r>
      <w:r w:rsidR="008A3379" w:rsidRPr="003E2617">
        <w:rPr>
          <w:szCs w:val="24"/>
          <w:vertAlign w:val="superscript"/>
          <w:lang w:val="en"/>
        </w:rPr>
        <w:t xml:space="preserve"> </w:t>
      </w:r>
      <w:r w:rsidR="0016210B" w:rsidRPr="003E2617">
        <w:rPr>
          <w:szCs w:val="24"/>
        </w:rPr>
        <w:t xml:space="preserve"> to 7.1</w:t>
      </w:r>
      <w:r w:rsidR="0016210B" w:rsidRPr="003E2617">
        <w:rPr>
          <w:szCs w:val="24"/>
          <w:lang w:val="en"/>
        </w:rPr>
        <w:t>×10</w:t>
      </w:r>
      <w:r w:rsidR="0016210B" w:rsidRPr="003E2617">
        <w:rPr>
          <w:szCs w:val="24"/>
          <w:vertAlign w:val="superscript"/>
          <w:lang w:val="en"/>
        </w:rPr>
        <w:t>-4</w:t>
      </w:r>
      <w:r w:rsidR="0016210B" w:rsidRPr="003E2617">
        <w:rPr>
          <w:szCs w:val="24"/>
          <w:lang w:val="en"/>
        </w:rPr>
        <w:t xml:space="preserve"> cm</w:t>
      </w:r>
      <w:r w:rsidR="0016210B" w:rsidRPr="003E2617">
        <w:rPr>
          <w:szCs w:val="24"/>
          <w:vertAlign w:val="superscript"/>
          <w:lang w:val="en"/>
        </w:rPr>
        <w:t>2</w:t>
      </w:r>
      <w:r w:rsidR="0016210B" w:rsidRPr="003E2617">
        <w:rPr>
          <w:szCs w:val="24"/>
          <w:lang w:val="en"/>
        </w:rPr>
        <w:t>V</w:t>
      </w:r>
      <w:r w:rsidR="0016210B" w:rsidRPr="003E2617">
        <w:rPr>
          <w:szCs w:val="24"/>
          <w:vertAlign w:val="superscript"/>
          <w:lang w:val="en"/>
        </w:rPr>
        <w:t>-1</w:t>
      </w:r>
      <w:r w:rsidR="0016210B" w:rsidRPr="003E2617">
        <w:rPr>
          <w:szCs w:val="24"/>
          <w:lang w:val="en"/>
        </w:rPr>
        <w:t>s</w:t>
      </w:r>
      <w:r w:rsidR="0016210B" w:rsidRPr="003E2617">
        <w:rPr>
          <w:szCs w:val="24"/>
          <w:vertAlign w:val="superscript"/>
          <w:lang w:val="en"/>
        </w:rPr>
        <w:t>-1</w:t>
      </w:r>
      <w:r w:rsidR="0016210B" w:rsidRPr="003E2617">
        <w:rPr>
          <w:szCs w:val="24"/>
          <w:lang w:val="en"/>
        </w:rPr>
        <w:t xml:space="preserve"> </w:t>
      </w:r>
      <w:r w:rsidR="003E2617">
        <w:rPr>
          <w:szCs w:val="24"/>
          <w:lang w:val="en"/>
        </w:rPr>
        <w:t xml:space="preserve"> </w:t>
      </w:r>
      <w:r w:rsidR="003E2617" w:rsidRPr="003E2617">
        <w:rPr>
          <w:szCs w:val="24"/>
          <w:lang w:val="en"/>
        </w:rPr>
        <w:t xml:space="preserve"> from both </w:t>
      </w:r>
      <w:r w:rsidR="003E2617" w:rsidRPr="003E2617">
        <w:rPr>
          <w:szCs w:val="24"/>
        </w:rPr>
        <w:t>linearly increasing voltage and time of flight measurements,</w:t>
      </w:r>
      <w:r w:rsidR="004E0594" w:rsidRPr="003E2617">
        <w:rPr>
          <w:szCs w:val="24"/>
          <w:lang w:val="en"/>
        </w:rPr>
        <w:t xml:space="preserve">for </w:t>
      </w:r>
      <w:r w:rsidR="00937BF7" w:rsidRPr="003E2617">
        <w:rPr>
          <w:szCs w:val="24"/>
          <w:lang w:val="en"/>
        </w:rPr>
        <w:t>250</w:t>
      </w:r>
      <w:r w:rsidR="00634DEF" w:rsidRPr="003E2617">
        <w:rPr>
          <w:szCs w:val="24"/>
          <w:lang w:val="en"/>
        </w:rPr>
        <w:t xml:space="preserve"> </w:t>
      </w:r>
      <w:r w:rsidR="00937BF7" w:rsidRPr="003E2617">
        <w:rPr>
          <w:szCs w:val="24"/>
          <w:lang w:val="en"/>
        </w:rPr>
        <w:t xml:space="preserve">nm </w:t>
      </w:r>
      <w:r w:rsidR="00B6480D" w:rsidRPr="003E2617">
        <w:rPr>
          <w:sz w:val="22"/>
          <w:highlight w:val="yellow"/>
        </w:rPr>
        <w:t>ambipolar</w:t>
      </w:r>
      <w:r w:rsidR="00B6480D" w:rsidRPr="003E2617">
        <w:rPr>
          <w:sz w:val="22"/>
        </w:rPr>
        <w:t xml:space="preserve"> </w:t>
      </w:r>
      <w:r w:rsidR="0090727E" w:rsidRPr="003E2617">
        <w:rPr>
          <w:szCs w:val="24"/>
        </w:rPr>
        <w:t xml:space="preserve"> t</w:t>
      </w:r>
      <w:r w:rsidR="003926AE" w:rsidRPr="003E2617">
        <w:rPr>
          <w:szCs w:val="24"/>
        </w:rPr>
        <w:t>riiodide perovskite suc</w:t>
      </w:r>
      <w:r w:rsidR="0090727E" w:rsidRPr="003E2617">
        <w:rPr>
          <w:szCs w:val="24"/>
        </w:rPr>
        <w:t>h</w:t>
      </w:r>
      <w:r w:rsidR="003926AE" w:rsidRPr="003E2617">
        <w:rPr>
          <w:szCs w:val="24"/>
        </w:rPr>
        <w:t xml:space="preserve"> as m</w:t>
      </w:r>
      <w:r w:rsidR="00686993" w:rsidRPr="003E2617">
        <w:rPr>
          <w:szCs w:val="24"/>
          <w:lang w:val="en"/>
        </w:rPr>
        <w:t>ethylammonium lead iodide</w:t>
      </w:r>
      <w:r w:rsidR="003926AE" w:rsidRPr="003E2617">
        <w:rPr>
          <w:rFonts w:eastAsia="Times New Roman"/>
          <w:szCs w:val="24"/>
        </w:rPr>
        <w:t xml:space="preserve"> (CH</w:t>
      </w:r>
      <w:r w:rsidR="003926AE" w:rsidRPr="003E2617">
        <w:rPr>
          <w:rFonts w:eastAsia="Times New Roman"/>
          <w:szCs w:val="24"/>
          <w:vertAlign w:val="subscript"/>
        </w:rPr>
        <w:t>3</w:t>
      </w:r>
      <w:r w:rsidR="003926AE" w:rsidRPr="003E2617">
        <w:rPr>
          <w:rFonts w:eastAsia="Times New Roman"/>
          <w:szCs w:val="24"/>
        </w:rPr>
        <w:t>NH</w:t>
      </w:r>
      <w:r w:rsidR="003926AE" w:rsidRPr="003E2617">
        <w:rPr>
          <w:rFonts w:eastAsia="Times New Roman"/>
          <w:szCs w:val="24"/>
          <w:vertAlign w:val="subscript"/>
        </w:rPr>
        <w:t>3</w:t>
      </w:r>
      <w:r w:rsidR="003926AE" w:rsidRPr="003E2617">
        <w:rPr>
          <w:rFonts w:eastAsia="Times New Roman"/>
          <w:szCs w:val="24"/>
        </w:rPr>
        <w:t>PbI</w:t>
      </w:r>
      <w:r w:rsidR="003926AE" w:rsidRPr="003E2617">
        <w:rPr>
          <w:rFonts w:eastAsia="Times New Roman"/>
          <w:szCs w:val="24"/>
          <w:vertAlign w:val="subscript"/>
        </w:rPr>
        <w:t>3</w:t>
      </w:r>
      <w:r w:rsidR="003926AE" w:rsidRPr="003E2617">
        <w:rPr>
          <w:rFonts w:eastAsia="Times New Roman"/>
          <w:szCs w:val="24"/>
        </w:rPr>
        <w:t>)</w:t>
      </w:r>
      <w:r w:rsidR="004E0594" w:rsidRPr="003E2617">
        <w:rPr>
          <w:rFonts w:eastAsia="Times New Roman"/>
          <w:szCs w:val="24"/>
        </w:rPr>
        <w:t xml:space="preserve"> single layer </w:t>
      </w:r>
      <w:r w:rsidR="0090727E" w:rsidRPr="003E2617">
        <w:rPr>
          <w:rFonts w:eastAsia="Times New Roman"/>
          <w:szCs w:val="24"/>
        </w:rPr>
        <w:t>film</w:t>
      </w:r>
      <w:r w:rsidR="004E0594" w:rsidRPr="003E2617">
        <w:rPr>
          <w:rFonts w:eastAsia="Times New Roman"/>
          <w:szCs w:val="24"/>
        </w:rPr>
        <w:t>s</w:t>
      </w:r>
      <w:r w:rsidR="0090727E" w:rsidRPr="003E2617">
        <w:rPr>
          <w:rFonts w:eastAsia="Times New Roman"/>
          <w:szCs w:val="24"/>
        </w:rPr>
        <w:t xml:space="preserve"> </w:t>
      </w:r>
      <w:r w:rsidR="00686993" w:rsidRPr="003E2617">
        <w:rPr>
          <w:szCs w:val="24"/>
          <w:lang w:val="en"/>
        </w:rPr>
        <w:t xml:space="preserve"> </w:t>
      </w:r>
      <w:r w:rsidR="004E0594" w:rsidRPr="003E2617">
        <w:rPr>
          <w:szCs w:val="24"/>
          <w:lang w:val="en"/>
        </w:rPr>
        <w:t xml:space="preserve">when </w:t>
      </w:r>
      <w:r w:rsidR="009115F3" w:rsidRPr="003E2617">
        <w:rPr>
          <w:szCs w:val="24"/>
        </w:rPr>
        <w:t xml:space="preserve"> </w:t>
      </w:r>
      <w:r w:rsidR="0016210B" w:rsidRPr="003E2617">
        <w:rPr>
          <w:szCs w:val="24"/>
        </w:rPr>
        <w:t xml:space="preserve">it forms  a 400 nm thick bilayer with </w:t>
      </w:r>
      <w:r w:rsidR="009115F3" w:rsidRPr="003E2617">
        <w:rPr>
          <w:szCs w:val="24"/>
          <w:lang w:val="en"/>
        </w:rPr>
        <w:t xml:space="preserve">phenyl-C61-butyric acid methyl ester </w:t>
      </w:r>
      <w:r w:rsidR="00937BF7" w:rsidRPr="003E2617">
        <w:rPr>
          <w:szCs w:val="24"/>
          <w:lang w:val="en"/>
        </w:rPr>
        <w:t>film</w:t>
      </w:r>
      <w:r w:rsidR="006452F0" w:rsidRPr="003E2617">
        <w:rPr>
          <w:szCs w:val="24"/>
          <w:lang w:val="en"/>
        </w:rPr>
        <w:t xml:space="preserve"> due </w:t>
      </w:r>
      <w:r w:rsidR="00081414" w:rsidRPr="003E2617">
        <w:rPr>
          <w:szCs w:val="24"/>
          <w:lang w:val="en"/>
        </w:rPr>
        <w:t>to intercalation and aggregati</w:t>
      </w:r>
      <w:r w:rsidR="00634DEF" w:rsidRPr="003E2617">
        <w:rPr>
          <w:szCs w:val="24"/>
          <w:lang w:val="en"/>
        </w:rPr>
        <w:t>o</w:t>
      </w:r>
      <w:r w:rsidR="00081414" w:rsidRPr="003E2617">
        <w:rPr>
          <w:szCs w:val="24"/>
          <w:lang w:val="en"/>
        </w:rPr>
        <w:t>n between the laye</w:t>
      </w:r>
      <w:r w:rsidR="00634DEF" w:rsidRPr="003E2617">
        <w:rPr>
          <w:szCs w:val="24"/>
          <w:lang w:val="en"/>
        </w:rPr>
        <w:t>r</w:t>
      </w:r>
      <w:r w:rsidR="00081414" w:rsidRPr="003E2617">
        <w:rPr>
          <w:szCs w:val="24"/>
          <w:lang w:val="en"/>
        </w:rPr>
        <w:t>s</w:t>
      </w:r>
      <w:r w:rsidR="004D6B8F" w:rsidRPr="003E2617">
        <w:rPr>
          <w:szCs w:val="24"/>
          <w:lang w:val="en"/>
        </w:rPr>
        <w:t xml:space="preserve"> </w:t>
      </w:r>
      <w:r w:rsidR="004D6B8F" w:rsidRPr="003E2617">
        <w:t>[2]</w:t>
      </w:r>
      <w:r w:rsidR="009115F3" w:rsidRPr="003E2617">
        <w:rPr>
          <w:szCs w:val="24"/>
          <w:lang w:val="en"/>
        </w:rPr>
        <w:t xml:space="preserve">. </w:t>
      </w:r>
      <w:r w:rsidR="00634DEF" w:rsidRPr="003E2617">
        <w:rPr>
          <w:szCs w:val="24"/>
          <w:lang w:val="en"/>
        </w:rPr>
        <w:t xml:space="preserve">The high </w:t>
      </w:r>
      <w:r w:rsidR="009115F3" w:rsidRPr="003E2617">
        <w:rPr>
          <w:szCs w:val="24"/>
          <w:lang w:val="en"/>
        </w:rPr>
        <w:t xml:space="preserve">performance of </w:t>
      </w:r>
      <w:r w:rsidR="009115F3" w:rsidRPr="003E2617">
        <w:rPr>
          <w:szCs w:val="24"/>
        </w:rPr>
        <w:t xml:space="preserve"> </w:t>
      </w:r>
      <w:r w:rsidR="009115F3" w:rsidRPr="003E2617">
        <w:rPr>
          <w:rFonts w:eastAsia="Times New Roman"/>
          <w:szCs w:val="24"/>
        </w:rPr>
        <w:t>CH</w:t>
      </w:r>
      <w:r w:rsidR="009115F3" w:rsidRPr="003E2617">
        <w:rPr>
          <w:rFonts w:eastAsia="Times New Roman"/>
          <w:szCs w:val="24"/>
          <w:vertAlign w:val="subscript"/>
        </w:rPr>
        <w:t>3</w:t>
      </w:r>
      <w:r w:rsidR="009115F3" w:rsidRPr="003E2617">
        <w:rPr>
          <w:rFonts w:eastAsia="Times New Roman"/>
          <w:szCs w:val="24"/>
        </w:rPr>
        <w:t>NH</w:t>
      </w:r>
      <w:r w:rsidR="009115F3" w:rsidRPr="003E2617">
        <w:rPr>
          <w:rFonts w:eastAsia="Times New Roman"/>
          <w:szCs w:val="24"/>
          <w:vertAlign w:val="subscript"/>
        </w:rPr>
        <w:t>3</w:t>
      </w:r>
      <w:r w:rsidR="009115F3" w:rsidRPr="003E2617">
        <w:rPr>
          <w:rFonts w:eastAsia="Times New Roman"/>
          <w:szCs w:val="24"/>
        </w:rPr>
        <w:t>PbI</w:t>
      </w:r>
      <w:r w:rsidR="009115F3" w:rsidRPr="003E2617">
        <w:rPr>
          <w:rFonts w:eastAsia="Times New Roman"/>
          <w:szCs w:val="24"/>
          <w:vertAlign w:val="subscript"/>
        </w:rPr>
        <w:t xml:space="preserve">3 </w:t>
      </w:r>
      <w:r w:rsidR="009115F3" w:rsidRPr="003E2617">
        <w:rPr>
          <w:rFonts w:eastAsia="Times New Roman"/>
          <w:szCs w:val="24"/>
        </w:rPr>
        <w:t xml:space="preserve">solar cells may be attributed to the suppressed </w:t>
      </w:r>
      <w:r w:rsidR="00373BCF" w:rsidRPr="003E2617">
        <w:rPr>
          <w:rFonts w:eastAsia="Times New Roman"/>
          <w:szCs w:val="24"/>
        </w:rPr>
        <w:t>recombination</w:t>
      </w:r>
      <w:r w:rsidR="00A52550" w:rsidRPr="003E2617">
        <w:rPr>
          <w:rFonts w:eastAsia="Times New Roman"/>
          <w:szCs w:val="24"/>
        </w:rPr>
        <w:t>, long  life of mobile charge</w:t>
      </w:r>
      <w:r w:rsidR="00634DEF" w:rsidRPr="003E2617">
        <w:rPr>
          <w:rFonts w:eastAsia="Times New Roman"/>
          <w:szCs w:val="24"/>
        </w:rPr>
        <w:t>s</w:t>
      </w:r>
      <w:r w:rsidR="00A52550" w:rsidRPr="003E2617">
        <w:rPr>
          <w:rFonts w:eastAsia="Times New Roman"/>
          <w:szCs w:val="24"/>
        </w:rPr>
        <w:t xml:space="preserve"> and the absence of shallow traps</w:t>
      </w:r>
      <w:r w:rsidR="00634DEF" w:rsidRPr="003E2617">
        <w:rPr>
          <w:rFonts w:eastAsia="Times New Roman"/>
          <w:szCs w:val="24"/>
        </w:rPr>
        <w:t>.</w:t>
      </w:r>
      <w:r w:rsidR="00A52550" w:rsidRPr="003E2617">
        <w:rPr>
          <w:rFonts w:eastAsia="Times New Roman"/>
          <w:szCs w:val="24"/>
        </w:rPr>
        <w:t xml:space="preserve"> </w:t>
      </w:r>
      <w:r w:rsidR="00634DEF" w:rsidRPr="003E2617">
        <w:t>Other</w:t>
      </w:r>
      <w:r w:rsidR="004203B9" w:rsidRPr="003E2617">
        <w:t xml:space="preserve"> cell structures using </w:t>
      </w:r>
      <w:r w:rsidR="00634DEF" w:rsidRPr="003E2617">
        <w:t xml:space="preserve">the perovskite </w:t>
      </w:r>
      <w:r w:rsidR="004203B9" w:rsidRPr="003E2617">
        <w:t xml:space="preserve">materials </w:t>
      </w:r>
      <w:r w:rsidR="00635223" w:rsidRPr="003E2617">
        <w:rPr>
          <w:szCs w:val="24"/>
          <w:lang w:val="en"/>
        </w:rPr>
        <w:t>methylammonium lead iodide</w:t>
      </w:r>
      <w:r w:rsidR="00635223" w:rsidRPr="003E2617">
        <w:rPr>
          <w:rFonts w:ascii="Arial" w:hAnsi="Arial" w:cs="Arial"/>
          <w:sz w:val="20"/>
          <w:szCs w:val="20"/>
          <w:lang w:val="en"/>
        </w:rPr>
        <w:t xml:space="preserve"> </w:t>
      </w:r>
      <w:r w:rsidR="004203B9" w:rsidRPr="003E2617">
        <w:t>(CH</w:t>
      </w:r>
      <w:r w:rsidR="004203B9" w:rsidRPr="003E2617">
        <w:rPr>
          <w:vertAlign w:val="subscript"/>
        </w:rPr>
        <w:t>3</w:t>
      </w:r>
      <w:r w:rsidR="004203B9" w:rsidRPr="003E2617">
        <w:t>NH</w:t>
      </w:r>
      <w:r w:rsidR="004203B9" w:rsidRPr="003E2617">
        <w:rPr>
          <w:vertAlign w:val="subscript"/>
        </w:rPr>
        <w:t>3</w:t>
      </w:r>
      <w:r w:rsidR="004203B9" w:rsidRPr="003E2617">
        <w:t>PbI</w:t>
      </w:r>
      <w:r w:rsidR="004203B9" w:rsidRPr="003E2617">
        <w:rPr>
          <w:vertAlign w:val="subscript"/>
        </w:rPr>
        <w:t>3</w:t>
      </w:r>
      <w:r w:rsidR="004D6B8F" w:rsidRPr="003E2617">
        <w:t xml:space="preserve">) </w:t>
      </w:r>
      <w:r w:rsidR="004203B9" w:rsidRPr="003E2617">
        <w:t>and   CH</w:t>
      </w:r>
      <w:r w:rsidR="004203B9" w:rsidRPr="003E2617">
        <w:rPr>
          <w:vertAlign w:val="subscript"/>
        </w:rPr>
        <w:t>3</w:t>
      </w:r>
      <w:r w:rsidR="004203B9" w:rsidRPr="003E2617">
        <w:t>NH</w:t>
      </w:r>
      <w:r w:rsidR="004203B9" w:rsidRPr="003E2617">
        <w:rPr>
          <w:vertAlign w:val="subscript"/>
        </w:rPr>
        <w:t>3</w:t>
      </w:r>
      <w:r w:rsidR="004203B9" w:rsidRPr="003E2617">
        <w:t>PbI</w:t>
      </w:r>
      <w:r w:rsidR="004203B9" w:rsidRPr="003E2617">
        <w:rPr>
          <w:vertAlign w:val="subscript"/>
        </w:rPr>
        <w:t>3</w:t>
      </w:r>
      <w:r w:rsidR="004203B9" w:rsidRPr="003E2617">
        <w:t>xClx) are exploited and developed due to their excellent photovoltaic properties including long balanced carrier diffusion lengths (100</w:t>
      </w:r>
      <w:r w:rsidR="009F559F" w:rsidRPr="003E2617">
        <w:t xml:space="preserve">  </w:t>
      </w:r>
      <w:r w:rsidR="004203B9" w:rsidRPr="003E2617">
        <w:t>–1000 nm</w:t>
      </w:r>
      <w:r w:rsidR="003741EC" w:rsidRPr="003E2617">
        <w:t>)</w:t>
      </w:r>
      <w:r w:rsidR="004203B9" w:rsidRPr="003E2617">
        <w:t xml:space="preserve"> [3], </w:t>
      </w:r>
      <w:r w:rsidR="004203B9" w:rsidRPr="003E2617">
        <w:rPr>
          <w:lang w:eastAsia="en-IN"/>
        </w:rPr>
        <w:t xml:space="preserve">band gap compatibility with the solar spectrum, </w:t>
      </w:r>
      <w:r w:rsidR="004203B9" w:rsidRPr="003E2617">
        <w:t>ambipolar charge transport, [</w:t>
      </w:r>
      <w:r w:rsidR="003741EC" w:rsidRPr="003E2617">
        <w:t>4</w:t>
      </w:r>
      <w:r w:rsidR="004203B9" w:rsidRPr="003E2617">
        <w:t xml:space="preserve">] </w:t>
      </w:r>
      <w:r w:rsidR="004203B9" w:rsidRPr="003E2617">
        <w:rPr>
          <w:lang w:eastAsia="en-IN"/>
        </w:rPr>
        <w:t>low leakage current</w:t>
      </w:r>
      <w:r w:rsidR="00634DEF" w:rsidRPr="003E2617">
        <w:rPr>
          <w:lang w:eastAsia="en-IN"/>
        </w:rPr>
        <w:t>,</w:t>
      </w:r>
      <w:r w:rsidR="00634DEF" w:rsidRPr="003E2617">
        <w:t xml:space="preserve"> </w:t>
      </w:r>
      <w:r w:rsidR="004203B9" w:rsidRPr="003E2617">
        <w:t xml:space="preserve"> strong solar absorption</w:t>
      </w:r>
      <w:r w:rsidR="00634DEF" w:rsidRPr="003E2617">
        <w:t xml:space="preserve"> </w:t>
      </w:r>
      <w:r w:rsidR="004203B9" w:rsidRPr="003E2617">
        <w:t>[</w:t>
      </w:r>
      <w:r w:rsidR="003741EC" w:rsidRPr="003E2617">
        <w:t>5</w:t>
      </w:r>
      <w:r w:rsidR="004203B9" w:rsidRPr="003E2617">
        <w:t>] and</w:t>
      </w:r>
      <w:r w:rsidR="004203B9" w:rsidRPr="003E2617">
        <w:rPr>
          <w:lang w:eastAsia="en-IN"/>
        </w:rPr>
        <w:t xml:space="preserve"> high capacitance with compatible conductance; and have gained importance in solar cells. The comparison of photoactive material is also an important factor for charging and discharging capability.</w:t>
      </w:r>
      <w:r w:rsidR="004203B9" w:rsidRPr="003E2617">
        <w:t xml:space="preserve"> A certified efficiency of 12.8% was achieved by </w:t>
      </w:r>
      <w:r w:rsidR="00634DEF" w:rsidRPr="003E2617">
        <w:t xml:space="preserve">perovskite </w:t>
      </w:r>
      <w:r w:rsidR="004203B9" w:rsidRPr="003E2617">
        <w:t>solar cells using a carbon electrode, leading to low cost, stability and abundance [</w:t>
      </w:r>
      <w:r w:rsidR="003741EC" w:rsidRPr="003E2617">
        <w:t>6</w:t>
      </w:r>
      <w:r w:rsidR="004203B9" w:rsidRPr="003E2617">
        <w:t>]</w:t>
      </w:r>
      <w:r w:rsidR="004203B9" w:rsidRPr="003E2617">
        <w:rPr>
          <w:lang w:eastAsia="en-IN"/>
        </w:rPr>
        <w:t>.</w:t>
      </w:r>
      <w:r w:rsidR="006E3BFD" w:rsidRPr="003E2617">
        <w:rPr>
          <w:lang w:eastAsia="en-IN"/>
        </w:rPr>
        <w:t xml:space="preserve"> From this perspective</w:t>
      </w:r>
      <w:r w:rsidR="00E136F7" w:rsidRPr="003E2617">
        <w:rPr>
          <w:lang w:eastAsia="en-IN"/>
        </w:rPr>
        <w:t xml:space="preserve">, </w:t>
      </w:r>
      <w:r w:rsidR="004203B9" w:rsidRPr="003E2617">
        <w:rPr>
          <w:lang w:eastAsia="en-IN"/>
        </w:rPr>
        <w:t xml:space="preserve"> </w:t>
      </w:r>
      <w:r w:rsidR="004203B9" w:rsidRPr="003E2617">
        <w:t xml:space="preserve">properties </w:t>
      </w:r>
      <w:r w:rsidR="00634DEF" w:rsidRPr="003E2617">
        <w:t xml:space="preserve">such as </w:t>
      </w:r>
      <w:r w:rsidR="004203B9" w:rsidRPr="003E2617">
        <w:t xml:space="preserve">UV absorption, capacitance, conductance and dielectric loss of the </w:t>
      </w:r>
      <w:r w:rsidR="00634DEF" w:rsidRPr="003E2617">
        <w:t xml:space="preserve">perovskite </w:t>
      </w:r>
      <w:r w:rsidR="004203B9" w:rsidRPr="003E2617">
        <w:t xml:space="preserve">material have a significant role in development of organic/inorganic solar cells. In addition to this, the most significant methods like </w:t>
      </w:r>
      <w:r w:rsidR="004203B9" w:rsidRPr="003E2617">
        <w:rPr>
          <w:szCs w:val="24"/>
        </w:rPr>
        <w:t xml:space="preserve">Transient </w:t>
      </w:r>
      <w:r w:rsidR="004203B9" w:rsidRPr="003E2617">
        <w:rPr>
          <w:szCs w:val="24"/>
        </w:rPr>
        <w:lastRenderedPageBreak/>
        <w:t xml:space="preserve">Photovoltage (TPV), differential capacitance, charge extraction, current interrupt, and chronophotoamperometry are used to study the optoelectronic properties of solar cells </w:t>
      </w:r>
      <w:r w:rsidR="003741EC" w:rsidRPr="003E2617">
        <w:rPr>
          <w:szCs w:val="24"/>
        </w:rPr>
        <w:t>[7</w:t>
      </w:r>
      <w:r w:rsidR="004203B9" w:rsidRPr="003E2617">
        <w:rPr>
          <w:szCs w:val="24"/>
        </w:rPr>
        <w:t xml:space="preserve">].  </w:t>
      </w:r>
    </w:p>
    <w:p w14:paraId="227CAA12" w14:textId="20955E02" w:rsidR="004203B9" w:rsidRPr="003E2617" w:rsidRDefault="00215F12" w:rsidP="008A75F8">
      <w:pPr>
        <w:spacing w:line="480" w:lineRule="auto"/>
        <w:jc w:val="both"/>
        <w:rPr>
          <w:szCs w:val="24"/>
        </w:rPr>
      </w:pPr>
      <w:r w:rsidRPr="003E2617">
        <w:rPr>
          <w:szCs w:val="24"/>
        </w:rPr>
        <w:t>We report here</w:t>
      </w:r>
      <w:r w:rsidR="00BE3480" w:rsidRPr="003E2617">
        <w:rPr>
          <w:szCs w:val="24"/>
        </w:rPr>
        <w:t xml:space="preserve"> </w:t>
      </w:r>
      <w:r w:rsidR="00AA1877" w:rsidRPr="003E2617">
        <w:rPr>
          <w:szCs w:val="24"/>
        </w:rPr>
        <w:t xml:space="preserve"> the synthesis of energy harvesting </w:t>
      </w:r>
      <w:r w:rsidR="004203B9" w:rsidRPr="003E2617">
        <w:rPr>
          <w:szCs w:val="24"/>
        </w:rPr>
        <w:t xml:space="preserve"> </w:t>
      </w:r>
      <w:r w:rsidR="00AA1877" w:rsidRPr="003E2617">
        <w:rPr>
          <w:szCs w:val="24"/>
        </w:rPr>
        <w:t>p</w:t>
      </w:r>
      <w:r w:rsidR="004203B9" w:rsidRPr="003E2617">
        <w:rPr>
          <w:szCs w:val="24"/>
        </w:rPr>
        <w:t xml:space="preserve">erovskite materials </w:t>
      </w:r>
      <w:r w:rsidR="00291BC0" w:rsidRPr="003E2617">
        <w:rPr>
          <w:szCs w:val="24"/>
        </w:rPr>
        <w:t xml:space="preserve">using two </w:t>
      </w:r>
      <w:r w:rsidR="00AA1877" w:rsidRPr="003E2617">
        <w:rPr>
          <w:szCs w:val="24"/>
        </w:rPr>
        <w:t xml:space="preserve"> </w:t>
      </w:r>
      <w:r w:rsidR="00291BC0" w:rsidRPr="003E2617">
        <w:rPr>
          <w:szCs w:val="24"/>
        </w:rPr>
        <w:t xml:space="preserve">different weight ratios </w:t>
      </w:r>
      <w:r w:rsidR="002866AF" w:rsidRPr="003E2617">
        <w:rPr>
          <w:szCs w:val="24"/>
        </w:rPr>
        <w:t xml:space="preserve">of </w:t>
      </w:r>
      <w:r w:rsidR="00F10F18" w:rsidRPr="003E2617">
        <w:rPr>
          <w:lang w:val="en"/>
        </w:rPr>
        <w:t>methylammonium iodide</w:t>
      </w:r>
      <w:r w:rsidR="00F10F18" w:rsidRPr="003E2617">
        <w:rPr>
          <w:rFonts w:eastAsia="Times New Roman"/>
          <w:szCs w:val="24"/>
        </w:rPr>
        <w:t xml:space="preserve"> (</w:t>
      </w:r>
      <w:r w:rsidR="00291BC0" w:rsidRPr="003E2617">
        <w:rPr>
          <w:rFonts w:eastAsia="Times New Roman"/>
          <w:szCs w:val="24"/>
        </w:rPr>
        <w:t>CH</w:t>
      </w:r>
      <w:r w:rsidR="00291BC0" w:rsidRPr="003E2617">
        <w:rPr>
          <w:rFonts w:eastAsia="Times New Roman"/>
          <w:szCs w:val="24"/>
          <w:vertAlign w:val="subscript"/>
        </w:rPr>
        <w:t>3</w:t>
      </w:r>
      <w:r w:rsidR="00291BC0" w:rsidRPr="003E2617">
        <w:rPr>
          <w:rFonts w:eastAsia="Times New Roman"/>
          <w:szCs w:val="24"/>
        </w:rPr>
        <w:t>NH</w:t>
      </w:r>
      <w:r w:rsidR="00291BC0" w:rsidRPr="003E2617">
        <w:rPr>
          <w:rFonts w:eastAsia="Times New Roman"/>
          <w:szCs w:val="24"/>
          <w:vertAlign w:val="subscript"/>
        </w:rPr>
        <w:t>3</w:t>
      </w:r>
      <w:r w:rsidR="00291BC0" w:rsidRPr="003E2617">
        <w:rPr>
          <w:rFonts w:eastAsia="Times New Roman"/>
          <w:szCs w:val="24"/>
        </w:rPr>
        <w:t>I</w:t>
      </w:r>
      <w:r w:rsidR="00F10F18" w:rsidRPr="003E2617">
        <w:rPr>
          <w:rFonts w:eastAsia="Times New Roman"/>
          <w:szCs w:val="24"/>
        </w:rPr>
        <w:t xml:space="preserve">) </w:t>
      </w:r>
      <w:r w:rsidR="00291BC0" w:rsidRPr="003E2617">
        <w:rPr>
          <w:szCs w:val="24"/>
        </w:rPr>
        <w:t xml:space="preserve"> and </w:t>
      </w:r>
      <w:r w:rsidR="00F10F18" w:rsidRPr="003E2617">
        <w:rPr>
          <w:rFonts w:eastAsia="Times New Roman"/>
          <w:szCs w:val="24"/>
        </w:rPr>
        <w:t xml:space="preserve">lead iodide </w:t>
      </w:r>
      <w:r w:rsidR="00F10F18" w:rsidRPr="003E2617">
        <w:rPr>
          <w:szCs w:val="24"/>
          <w:lang w:eastAsia="en-IN"/>
        </w:rPr>
        <w:t xml:space="preserve"> (</w:t>
      </w:r>
      <w:r w:rsidR="00291BC0" w:rsidRPr="003E2617">
        <w:rPr>
          <w:szCs w:val="24"/>
        </w:rPr>
        <w:t>PbI</w:t>
      </w:r>
      <w:r w:rsidR="00291BC0" w:rsidRPr="003E2617">
        <w:rPr>
          <w:szCs w:val="24"/>
          <w:vertAlign w:val="subscript"/>
        </w:rPr>
        <w:t>2</w:t>
      </w:r>
      <w:r w:rsidR="00F10F18" w:rsidRPr="003E2617">
        <w:rPr>
          <w:szCs w:val="24"/>
        </w:rPr>
        <w:t>)</w:t>
      </w:r>
      <w:r w:rsidRPr="003E2617">
        <w:rPr>
          <w:szCs w:val="24"/>
        </w:rPr>
        <w:t xml:space="preserve"> </w:t>
      </w:r>
      <w:r w:rsidR="00AA1877" w:rsidRPr="003E2617">
        <w:rPr>
          <w:szCs w:val="24"/>
        </w:rPr>
        <w:t xml:space="preserve">and their morphology and optical </w:t>
      </w:r>
      <w:r w:rsidR="005B3743" w:rsidRPr="003E2617">
        <w:rPr>
          <w:szCs w:val="24"/>
        </w:rPr>
        <w:t>properties</w:t>
      </w:r>
      <w:r w:rsidR="00AA1877" w:rsidRPr="003E2617">
        <w:rPr>
          <w:szCs w:val="24"/>
        </w:rPr>
        <w:t xml:space="preserve"> in thin film forms</w:t>
      </w:r>
      <w:r w:rsidR="002866AF" w:rsidRPr="003E2617">
        <w:rPr>
          <w:szCs w:val="24"/>
        </w:rPr>
        <w:t xml:space="preserve">. </w:t>
      </w:r>
      <w:r w:rsidR="00AA1877" w:rsidRPr="003E2617">
        <w:rPr>
          <w:szCs w:val="24"/>
        </w:rPr>
        <w:t xml:space="preserve"> As shown in Figure 1(a), the sandwich </w:t>
      </w:r>
      <w:r w:rsidR="005B3743" w:rsidRPr="003E2617">
        <w:rPr>
          <w:szCs w:val="24"/>
        </w:rPr>
        <w:t xml:space="preserve">configurational device structures </w:t>
      </w:r>
      <w:r w:rsidR="004203B9" w:rsidRPr="003E2617">
        <w:rPr>
          <w:szCs w:val="24"/>
        </w:rPr>
        <w:t xml:space="preserve"> are fabricated by spin coating </w:t>
      </w:r>
      <w:r w:rsidR="005B3743" w:rsidRPr="003E2617">
        <w:rPr>
          <w:szCs w:val="24"/>
        </w:rPr>
        <w:t>p</w:t>
      </w:r>
      <w:r w:rsidR="004203B9" w:rsidRPr="003E2617">
        <w:rPr>
          <w:szCs w:val="24"/>
        </w:rPr>
        <w:t>erovskite on TiO</w:t>
      </w:r>
      <w:r w:rsidR="004203B9" w:rsidRPr="003E2617">
        <w:rPr>
          <w:szCs w:val="24"/>
          <w:vertAlign w:val="subscript"/>
        </w:rPr>
        <w:t>2</w:t>
      </w:r>
      <w:r w:rsidR="004203B9" w:rsidRPr="003E2617">
        <w:rPr>
          <w:szCs w:val="24"/>
        </w:rPr>
        <w:t xml:space="preserve"> coated</w:t>
      </w:r>
      <w:r w:rsidR="005B3743" w:rsidRPr="003E2617">
        <w:rPr>
          <w:szCs w:val="24"/>
        </w:rPr>
        <w:t xml:space="preserve"> fluorine doped </w:t>
      </w:r>
      <w:r w:rsidR="004203B9" w:rsidRPr="003E2617">
        <w:rPr>
          <w:szCs w:val="24"/>
        </w:rPr>
        <w:t>ITO substrate</w:t>
      </w:r>
      <w:r w:rsidR="00CB7AAA" w:rsidRPr="003E2617">
        <w:rPr>
          <w:szCs w:val="24"/>
        </w:rPr>
        <w:t>s</w:t>
      </w:r>
      <w:r w:rsidR="004203B9" w:rsidRPr="003E2617">
        <w:rPr>
          <w:szCs w:val="24"/>
        </w:rPr>
        <w:t xml:space="preserve"> </w:t>
      </w:r>
      <w:r w:rsidRPr="003E2617">
        <w:rPr>
          <w:szCs w:val="24"/>
        </w:rPr>
        <w:t xml:space="preserve">with a </w:t>
      </w:r>
      <w:r w:rsidR="005B3743" w:rsidRPr="003E2617">
        <w:rPr>
          <w:szCs w:val="24"/>
        </w:rPr>
        <w:t>sputtered  platinum</w:t>
      </w:r>
      <w:r w:rsidR="004203B9" w:rsidRPr="003E2617">
        <w:rPr>
          <w:szCs w:val="24"/>
        </w:rPr>
        <w:t xml:space="preserve"> (Pt) </w:t>
      </w:r>
      <w:r w:rsidR="005B3743" w:rsidRPr="003E2617">
        <w:rPr>
          <w:szCs w:val="24"/>
        </w:rPr>
        <w:t xml:space="preserve"> </w:t>
      </w:r>
      <w:r w:rsidR="00E438EA" w:rsidRPr="003E2617">
        <w:rPr>
          <w:szCs w:val="24"/>
        </w:rPr>
        <w:t xml:space="preserve">film as </w:t>
      </w:r>
      <w:r w:rsidRPr="003E2617">
        <w:rPr>
          <w:szCs w:val="24"/>
        </w:rPr>
        <w:t xml:space="preserve">the </w:t>
      </w:r>
      <w:r w:rsidR="005B3743" w:rsidRPr="003E2617">
        <w:rPr>
          <w:szCs w:val="24"/>
        </w:rPr>
        <w:t>counter</w:t>
      </w:r>
      <w:r w:rsidR="00E438EA" w:rsidRPr="003E2617">
        <w:rPr>
          <w:szCs w:val="24"/>
        </w:rPr>
        <w:t xml:space="preserve"> </w:t>
      </w:r>
      <w:r w:rsidR="005B3743" w:rsidRPr="003E2617">
        <w:rPr>
          <w:szCs w:val="24"/>
        </w:rPr>
        <w:t>elec</w:t>
      </w:r>
      <w:r w:rsidR="00E438EA" w:rsidRPr="003E2617">
        <w:rPr>
          <w:szCs w:val="24"/>
        </w:rPr>
        <w:t>trode</w:t>
      </w:r>
      <w:r w:rsidR="004203B9" w:rsidRPr="003E2617">
        <w:rPr>
          <w:szCs w:val="24"/>
        </w:rPr>
        <w:t xml:space="preserve">. </w:t>
      </w:r>
      <w:r w:rsidR="00CB2CAD" w:rsidRPr="003E2617">
        <w:t xml:space="preserve">Dielectric relaxation spectroscopy </w:t>
      </w:r>
      <w:r w:rsidRPr="003E2617">
        <w:t>involving</w:t>
      </w:r>
      <w:r w:rsidR="00CB2CAD" w:rsidRPr="003E2617">
        <w:t xml:space="preserve"> the </w:t>
      </w:r>
      <w:r w:rsidRPr="003E2617">
        <w:t xml:space="preserve">measurement </w:t>
      </w:r>
      <w:r w:rsidR="00CB2CAD" w:rsidRPr="003E2617">
        <w:t xml:space="preserve">of AC electrical response over a wide frequency range provides information on the conductivity of thin films in terms of structural homogeneity and stability considering </w:t>
      </w:r>
      <w:r w:rsidRPr="003E2617">
        <w:t xml:space="preserve">the </w:t>
      </w:r>
      <w:r w:rsidR="00CB2CAD" w:rsidRPr="003E2617">
        <w:t xml:space="preserve">relative contribution of grain, grain </w:t>
      </w:r>
      <w:r w:rsidR="00CB2CAD" w:rsidRPr="003E2617">
        <w:rPr>
          <w:szCs w:val="24"/>
        </w:rPr>
        <w:t>boundary and defect states</w:t>
      </w:r>
      <w:r w:rsidR="0046625A" w:rsidRPr="003E2617">
        <w:rPr>
          <w:szCs w:val="24"/>
        </w:rPr>
        <w:t xml:space="preserve"> </w:t>
      </w:r>
      <w:r w:rsidR="0054250D" w:rsidRPr="003E2617">
        <w:rPr>
          <w:szCs w:val="24"/>
        </w:rPr>
        <w:t>[</w:t>
      </w:r>
      <w:r w:rsidR="0046625A" w:rsidRPr="003E2617">
        <w:rPr>
          <w:szCs w:val="24"/>
        </w:rPr>
        <w:t>8]</w:t>
      </w:r>
      <w:r w:rsidR="00CB2CAD" w:rsidRPr="003E2617">
        <w:rPr>
          <w:szCs w:val="24"/>
        </w:rPr>
        <w:t xml:space="preserve">. </w:t>
      </w:r>
    </w:p>
    <w:p w14:paraId="23952ACA" w14:textId="46E343A4" w:rsidR="004203B9" w:rsidRPr="003E2617" w:rsidRDefault="004203B9" w:rsidP="002B2243">
      <w:pPr>
        <w:pStyle w:val="ListParagraph"/>
        <w:numPr>
          <w:ilvl w:val="0"/>
          <w:numId w:val="12"/>
        </w:numPr>
        <w:spacing w:line="480" w:lineRule="auto"/>
        <w:ind w:hanging="785"/>
        <w:jc w:val="both"/>
        <w:rPr>
          <w:rFonts w:ascii="Times New Roman" w:hAnsi="Times New Roman"/>
          <w:b/>
          <w:szCs w:val="24"/>
        </w:rPr>
      </w:pPr>
      <w:r w:rsidRPr="003E2617">
        <w:rPr>
          <w:rFonts w:ascii="Times New Roman" w:hAnsi="Times New Roman"/>
          <w:b/>
          <w:szCs w:val="24"/>
        </w:rPr>
        <w:t>Experimental Details</w:t>
      </w:r>
    </w:p>
    <w:p w14:paraId="01236662" w14:textId="25D05F32" w:rsidR="00845401" w:rsidRDefault="00ED365A" w:rsidP="00845401">
      <w:pPr>
        <w:shd w:val="clear" w:color="auto" w:fill="FFFFFF"/>
        <w:spacing w:before="100" w:beforeAutospacing="1" w:after="100" w:afterAutospacing="1" w:line="480" w:lineRule="auto"/>
        <w:jc w:val="both"/>
        <w:rPr>
          <w:rFonts w:eastAsia="Times New Roman"/>
          <w:szCs w:val="24"/>
          <w:vertAlign w:val="subscript"/>
          <w:lang w:eastAsia="en-IN"/>
        </w:rPr>
      </w:pPr>
      <w:r w:rsidRPr="003E2617">
        <w:rPr>
          <w:szCs w:val="24"/>
        </w:rPr>
        <w:t>Following the well-</w:t>
      </w:r>
      <w:r w:rsidR="000D386D" w:rsidRPr="003E2617">
        <w:rPr>
          <w:szCs w:val="24"/>
        </w:rPr>
        <w:t xml:space="preserve"> established synthe</w:t>
      </w:r>
      <w:r w:rsidR="006F5CA1" w:rsidRPr="003E2617">
        <w:rPr>
          <w:szCs w:val="24"/>
        </w:rPr>
        <w:t>tic route [9</w:t>
      </w:r>
      <w:r w:rsidR="00D4508A" w:rsidRPr="003E2617">
        <w:rPr>
          <w:szCs w:val="24"/>
        </w:rPr>
        <w:t>, 10</w:t>
      </w:r>
      <w:r w:rsidR="006F5CA1" w:rsidRPr="003E2617">
        <w:rPr>
          <w:szCs w:val="24"/>
        </w:rPr>
        <w:t xml:space="preserve">], </w:t>
      </w:r>
      <w:r w:rsidR="000D386D" w:rsidRPr="003E2617">
        <w:rPr>
          <w:szCs w:val="24"/>
        </w:rPr>
        <w:t xml:space="preserve"> </w:t>
      </w:r>
      <w:r w:rsidR="00DC69DE" w:rsidRPr="003E2617">
        <w:rPr>
          <w:lang w:val="en"/>
        </w:rPr>
        <w:t>methylammonium iodide</w:t>
      </w:r>
      <w:r w:rsidR="00DC69DE" w:rsidRPr="003E2617">
        <w:rPr>
          <w:rFonts w:eastAsia="Times New Roman"/>
          <w:szCs w:val="24"/>
        </w:rPr>
        <w:t xml:space="preserve"> </w:t>
      </w:r>
      <w:r w:rsidR="004203B9" w:rsidRPr="003E2617">
        <w:rPr>
          <w:szCs w:val="24"/>
        </w:rPr>
        <w:t>CH</w:t>
      </w:r>
      <w:r w:rsidR="004203B9" w:rsidRPr="003E2617">
        <w:rPr>
          <w:szCs w:val="24"/>
          <w:vertAlign w:val="subscript"/>
        </w:rPr>
        <w:t>3</w:t>
      </w:r>
      <w:r w:rsidR="004203B9" w:rsidRPr="003E2617">
        <w:rPr>
          <w:szCs w:val="24"/>
        </w:rPr>
        <w:t>NH</w:t>
      </w:r>
      <w:r w:rsidR="004203B9" w:rsidRPr="003E2617">
        <w:rPr>
          <w:szCs w:val="24"/>
          <w:vertAlign w:val="subscript"/>
        </w:rPr>
        <w:t>3</w:t>
      </w:r>
      <w:r w:rsidR="004203B9" w:rsidRPr="003E2617">
        <w:rPr>
          <w:szCs w:val="24"/>
        </w:rPr>
        <w:t xml:space="preserve">I was synthesized </w:t>
      </w:r>
      <w:r w:rsidR="00A13758" w:rsidRPr="003E2617">
        <w:rPr>
          <w:szCs w:val="24"/>
        </w:rPr>
        <w:t xml:space="preserve">through </w:t>
      </w:r>
      <w:r w:rsidR="00215F12" w:rsidRPr="003E2617">
        <w:rPr>
          <w:szCs w:val="24"/>
        </w:rPr>
        <w:t xml:space="preserve">the </w:t>
      </w:r>
      <w:r w:rsidR="00A13758" w:rsidRPr="003E2617">
        <w:rPr>
          <w:szCs w:val="24"/>
        </w:rPr>
        <w:t>stirring</w:t>
      </w:r>
      <w:r w:rsidR="00215F12" w:rsidRPr="003E2617">
        <w:rPr>
          <w:szCs w:val="24"/>
        </w:rPr>
        <w:t>-</w:t>
      </w:r>
      <w:r w:rsidR="00A13758" w:rsidRPr="003E2617">
        <w:rPr>
          <w:szCs w:val="24"/>
        </w:rPr>
        <w:t xml:space="preserve">assisted chemical </w:t>
      </w:r>
      <w:r w:rsidR="004203B9" w:rsidRPr="003E2617">
        <w:rPr>
          <w:szCs w:val="24"/>
        </w:rPr>
        <w:t>reacti</w:t>
      </w:r>
      <w:r w:rsidR="00A13758" w:rsidRPr="003E2617">
        <w:rPr>
          <w:szCs w:val="24"/>
        </w:rPr>
        <w:t xml:space="preserve">on </w:t>
      </w:r>
      <w:r w:rsidR="004203B9" w:rsidRPr="003E2617">
        <w:rPr>
          <w:szCs w:val="24"/>
        </w:rPr>
        <w:t xml:space="preserve"> </w:t>
      </w:r>
      <w:r w:rsidR="00A13758" w:rsidRPr="003E2617">
        <w:rPr>
          <w:szCs w:val="24"/>
        </w:rPr>
        <w:t xml:space="preserve">of commercially available reagents </w:t>
      </w:r>
      <w:r w:rsidR="004203B9" w:rsidRPr="003E2617">
        <w:rPr>
          <w:szCs w:val="24"/>
        </w:rPr>
        <w:t>methylamine (</w:t>
      </w:r>
      <w:r w:rsidR="002C07DC" w:rsidRPr="003E2617">
        <w:rPr>
          <w:szCs w:val="24"/>
        </w:rPr>
        <w:t>Sigma Aldrich</w:t>
      </w:r>
      <w:r w:rsidR="002C07DC" w:rsidRPr="003E261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2C07DC" w:rsidRPr="003E2617">
        <w:rPr>
          <w:bCs/>
          <w:szCs w:val="24"/>
          <w:lang w:val="en-GB"/>
        </w:rPr>
        <w:t>Product Number: 534102</w:t>
      </w:r>
      <w:r w:rsidR="002C07DC" w:rsidRPr="003E2617">
        <w:rPr>
          <w:szCs w:val="24"/>
        </w:rPr>
        <w:t>,)</w:t>
      </w:r>
      <w:r w:rsidR="00A13758" w:rsidRPr="003E2617">
        <w:rPr>
          <w:szCs w:val="24"/>
        </w:rPr>
        <w:t xml:space="preserve"> </w:t>
      </w:r>
      <w:r w:rsidR="004203B9" w:rsidRPr="003E2617">
        <w:rPr>
          <w:szCs w:val="24"/>
        </w:rPr>
        <w:t>and hydroiodic acid (</w:t>
      </w:r>
      <w:r w:rsidR="002C07DC" w:rsidRPr="003E2617">
        <w:rPr>
          <w:bCs/>
          <w:szCs w:val="24"/>
          <w:lang w:val="en-GB"/>
        </w:rPr>
        <w:t>Product Number: 210021</w:t>
      </w:r>
      <w:r w:rsidR="004203B9" w:rsidRPr="003E2617">
        <w:rPr>
          <w:szCs w:val="24"/>
        </w:rPr>
        <w:t xml:space="preserve">) at </w:t>
      </w:r>
      <w:r w:rsidR="00215F12" w:rsidRPr="003E2617">
        <w:rPr>
          <w:szCs w:val="24"/>
        </w:rPr>
        <w:t xml:space="preserve">a </w:t>
      </w:r>
      <w:r w:rsidR="004203B9" w:rsidRPr="003E2617">
        <w:rPr>
          <w:szCs w:val="24"/>
        </w:rPr>
        <w:t>molar ratio of 1.2: 1 in an ice bath for 2 h</w:t>
      </w:r>
      <w:r w:rsidR="00215F12" w:rsidRPr="003E2617">
        <w:rPr>
          <w:szCs w:val="24"/>
        </w:rPr>
        <w:t>ours</w:t>
      </w:r>
      <w:r w:rsidR="00A13758" w:rsidRPr="003E2617">
        <w:rPr>
          <w:szCs w:val="24"/>
        </w:rPr>
        <w:t>.  The final product</w:t>
      </w:r>
      <w:r w:rsidR="009E4CCB" w:rsidRPr="003E2617">
        <w:rPr>
          <w:szCs w:val="24"/>
        </w:rPr>
        <w:t xml:space="preserve"> </w:t>
      </w:r>
      <w:r w:rsidR="00A13758" w:rsidRPr="003E2617">
        <w:rPr>
          <w:szCs w:val="24"/>
        </w:rPr>
        <w:t>was then dried in vacuum</w:t>
      </w:r>
      <w:r w:rsidR="004203B9" w:rsidRPr="003E2617">
        <w:rPr>
          <w:szCs w:val="24"/>
        </w:rPr>
        <w:t xml:space="preserve">. </w:t>
      </w:r>
      <w:r w:rsidR="00215F12" w:rsidRPr="003E2617">
        <w:rPr>
          <w:szCs w:val="24"/>
        </w:rPr>
        <w:t xml:space="preserve">A </w:t>
      </w:r>
      <w:r w:rsidR="004203B9" w:rsidRPr="003E2617">
        <w:rPr>
          <w:szCs w:val="24"/>
        </w:rPr>
        <w:t>PbI</w:t>
      </w:r>
      <w:r w:rsidR="004203B9" w:rsidRPr="003E2617">
        <w:rPr>
          <w:szCs w:val="24"/>
          <w:vertAlign w:val="subscript"/>
        </w:rPr>
        <w:t>2</w:t>
      </w:r>
      <w:r w:rsidR="004203B9" w:rsidRPr="003E2617">
        <w:rPr>
          <w:szCs w:val="24"/>
        </w:rPr>
        <w:t xml:space="preserve"> precursor solution was synthesized by dissolving 1g of PbI</w:t>
      </w:r>
      <w:r w:rsidR="004203B9" w:rsidRPr="003E2617">
        <w:rPr>
          <w:szCs w:val="24"/>
          <w:vertAlign w:val="subscript"/>
        </w:rPr>
        <w:t>2</w:t>
      </w:r>
      <w:r w:rsidR="004203B9" w:rsidRPr="003E2617">
        <w:rPr>
          <w:szCs w:val="24"/>
        </w:rPr>
        <w:t xml:space="preserve"> in </w:t>
      </w:r>
      <w:r w:rsidR="004203B9" w:rsidRPr="003E2617">
        <w:rPr>
          <w:szCs w:val="24"/>
          <w:highlight w:val="yellow"/>
        </w:rPr>
        <w:t>2.7</w:t>
      </w:r>
      <w:r w:rsidR="00A13758" w:rsidRPr="003E2617">
        <w:rPr>
          <w:szCs w:val="24"/>
          <w:highlight w:val="yellow"/>
        </w:rPr>
        <w:t>5g</w:t>
      </w:r>
      <w:r w:rsidR="00B6480D" w:rsidRPr="003E2617">
        <w:rPr>
          <w:szCs w:val="24"/>
        </w:rPr>
        <w:t xml:space="preserve"> </w:t>
      </w:r>
      <w:r w:rsidR="00A13758" w:rsidRPr="003E2617">
        <w:rPr>
          <w:szCs w:val="24"/>
        </w:rPr>
        <w:t xml:space="preserve"> of dimethyl formamide (DMF). </w:t>
      </w:r>
      <w:r w:rsidR="004203B9" w:rsidRPr="003E2617">
        <w:rPr>
          <w:szCs w:val="24"/>
        </w:rPr>
        <w:t xml:space="preserve">The product </w:t>
      </w:r>
      <w:r w:rsidR="009E4CCB" w:rsidRPr="003E2617">
        <w:rPr>
          <w:szCs w:val="24"/>
        </w:rPr>
        <w:t xml:space="preserve"> </w:t>
      </w:r>
      <w:r w:rsidR="004203B9" w:rsidRPr="003E2617">
        <w:rPr>
          <w:szCs w:val="24"/>
        </w:rPr>
        <w:t xml:space="preserve">obtained was washed three times with diethyl ether and recrystallized using a mixture of methanol and diethyl ether. </w:t>
      </w:r>
      <w:r w:rsidR="00215F12" w:rsidRPr="003E2617">
        <w:t>P</w:t>
      </w:r>
      <w:r w:rsidR="00634DEF" w:rsidRPr="003E2617">
        <w:t>erovskite</w:t>
      </w:r>
      <w:r w:rsidR="0096408F" w:rsidRPr="003E2617">
        <w:t xml:space="preserve"> absorbers</w:t>
      </w:r>
      <w:r w:rsidR="0096408F" w:rsidRPr="003E2617">
        <w:rPr>
          <w:rFonts w:ascii="Arial" w:hAnsi="Arial" w:cs="Arial"/>
        </w:rPr>
        <w:t xml:space="preserve"> </w:t>
      </w:r>
      <w:r w:rsidR="003A55BC" w:rsidRPr="003E2617">
        <w:rPr>
          <w:rFonts w:eastAsia="Times New Roman"/>
        </w:rPr>
        <w:t xml:space="preserve"> were obtained </w:t>
      </w:r>
      <w:r w:rsidR="003A55BC" w:rsidRPr="003E2617">
        <w:t xml:space="preserve">by mixing </w:t>
      </w:r>
      <w:r w:rsidR="003A55BC" w:rsidRPr="003E2617">
        <w:rPr>
          <w:rFonts w:eastAsia="Times New Roman"/>
        </w:rPr>
        <w:t>CH</w:t>
      </w:r>
      <w:r w:rsidR="003A55BC" w:rsidRPr="003E2617">
        <w:rPr>
          <w:rFonts w:eastAsia="Times New Roman"/>
          <w:vertAlign w:val="subscript"/>
        </w:rPr>
        <w:t>3</w:t>
      </w:r>
      <w:r w:rsidR="003A55BC" w:rsidRPr="003E2617">
        <w:rPr>
          <w:rFonts w:eastAsia="Times New Roman"/>
        </w:rPr>
        <w:t>NH</w:t>
      </w:r>
      <w:r w:rsidR="003A55BC" w:rsidRPr="003E2617">
        <w:rPr>
          <w:rFonts w:eastAsia="Times New Roman"/>
          <w:vertAlign w:val="subscript"/>
        </w:rPr>
        <w:t>3</w:t>
      </w:r>
      <w:r w:rsidR="003A55BC" w:rsidRPr="003E2617">
        <w:rPr>
          <w:rFonts w:eastAsia="Times New Roman"/>
        </w:rPr>
        <w:t>I with PbI</w:t>
      </w:r>
      <w:r w:rsidR="003A55BC" w:rsidRPr="003E2617">
        <w:rPr>
          <w:rFonts w:eastAsia="Times New Roman"/>
          <w:vertAlign w:val="subscript"/>
        </w:rPr>
        <w:t>2</w:t>
      </w:r>
      <w:r w:rsidR="003A55BC" w:rsidRPr="003E2617">
        <w:rPr>
          <w:rFonts w:eastAsia="Times New Roman"/>
        </w:rPr>
        <w:t xml:space="preserve"> </w:t>
      </w:r>
      <w:r w:rsidR="003A55BC" w:rsidRPr="003E2617">
        <w:t>precursor</w:t>
      </w:r>
      <w:r w:rsidR="003A55BC" w:rsidRPr="003E2617">
        <w:rPr>
          <w:rFonts w:eastAsia="Times New Roman"/>
        </w:rPr>
        <w:t xml:space="preserve"> in w</w:t>
      </w:r>
      <w:r w:rsidR="0067466A">
        <w:rPr>
          <w:rFonts w:eastAsia="Times New Roman"/>
        </w:rPr>
        <w:t>eigh</w:t>
      </w:r>
      <w:r w:rsidR="003A55BC" w:rsidRPr="003E2617">
        <w:rPr>
          <w:rFonts w:eastAsia="Times New Roman"/>
        </w:rPr>
        <w:t>t% ratio of 1:4</w:t>
      </w:r>
      <w:r w:rsidR="00D43F1F" w:rsidRPr="003E2617">
        <w:t xml:space="preserve"> (Perovskite</w:t>
      </w:r>
      <w:r w:rsidR="00215F12" w:rsidRPr="003E2617">
        <w:t> </w:t>
      </w:r>
      <w:r w:rsidR="00D43F1F" w:rsidRPr="003E2617">
        <w:t>I)</w:t>
      </w:r>
      <w:r w:rsidR="003A55BC" w:rsidRPr="003E2617">
        <w:rPr>
          <w:rFonts w:eastAsia="Times New Roman"/>
        </w:rPr>
        <w:t xml:space="preserve"> and in wt.% of 3:7 </w:t>
      </w:r>
      <w:r w:rsidR="00D43F1F" w:rsidRPr="003E2617">
        <w:rPr>
          <w:rFonts w:eastAsia="Times New Roman"/>
        </w:rPr>
        <w:t>(</w:t>
      </w:r>
      <w:r w:rsidR="00D43F1F" w:rsidRPr="003E2617">
        <w:t>Perovskite</w:t>
      </w:r>
      <w:r w:rsidR="00215F12" w:rsidRPr="003E2617">
        <w:t> </w:t>
      </w:r>
      <w:r w:rsidR="00D43F1F" w:rsidRPr="003E2617">
        <w:t>II)</w:t>
      </w:r>
      <w:r w:rsidR="00D43F1F" w:rsidRPr="003E2617">
        <w:rPr>
          <w:rFonts w:eastAsia="Times New Roman"/>
        </w:rPr>
        <w:t xml:space="preserve"> </w:t>
      </w:r>
      <w:r w:rsidR="003A55BC" w:rsidRPr="003E2617">
        <w:rPr>
          <w:rFonts w:eastAsia="Times New Roman"/>
        </w:rPr>
        <w:t>respectively then subjected to 12 hours of stirring with γ-butyrolactone</w:t>
      </w:r>
      <w:r w:rsidR="003A55BC" w:rsidRPr="003E2617">
        <w:rPr>
          <w:b/>
          <w:bCs/>
          <w:lang w:val="en-GB"/>
        </w:rPr>
        <w:t xml:space="preserve"> (</w:t>
      </w:r>
      <w:r w:rsidR="003A55BC" w:rsidRPr="003E2617">
        <w:t>Sigma Aldrich</w:t>
      </w:r>
      <w:r w:rsidR="003A55BC" w:rsidRPr="003E2617">
        <w:rPr>
          <w:b/>
          <w:bCs/>
          <w:lang w:val="en-GB"/>
        </w:rPr>
        <w:t xml:space="preserve"> </w:t>
      </w:r>
      <w:r w:rsidR="003A55BC" w:rsidRPr="003E2617">
        <w:rPr>
          <w:bCs/>
          <w:lang w:val="en-GB"/>
        </w:rPr>
        <w:t>Product Number: B103608)</w:t>
      </w:r>
      <w:r w:rsidR="003A55BC" w:rsidRPr="003E2617">
        <w:rPr>
          <w:b/>
          <w:bCs/>
          <w:lang w:val="en-GB"/>
        </w:rPr>
        <w:t xml:space="preserve"> </w:t>
      </w:r>
      <w:r w:rsidR="003A55BC" w:rsidRPr="003E2617">
        <w:rPr>
          <w:rFonts w:eastAsia="Times New Roman"/>
        </w:rPr>
        <w:t xml:space="preserve"> at 60</w:t>
      </w:r>
      <w:r w:rsidR="002271A4" w:rsidRPr="003E2617">
        <w:rPr>
          <w:rFonts w:eastAsia="Times New Roman"/>
        </w:rPr>
        <w:t xml:space="preserve"> </w:t>
      </w:r>
      <w:r w:rsidR="00215F12" w:rsidRPr="003E2617">
        <w:rPr>
          <w:rFonts w:eastAsia="Times New Roman"/>
          <w:vertAlign w:val="superscript"/>
        </w:rPr>
        <w:t>°</w:t>
      </w:r>
      <w:r w:rsidR="003A55BC" w:rsidRPr="003E2617">
        <w:rPr>
          <w:rFonts w:eastAsia="Times New Roman"/>
        </w:rPr>
        <w:t>C for 12</w:t>
      </w:r>
      <w:r w:rsidR="00215F12" w:rsidRPr="003E2617">
        <w:rPr>
          <w:rFonts w:eastAsia="Times New Roman"/>
        </w:rPr>
        <w:t xml:space="preserve"> </w:t>
      </w:r>
      <w:r w:rsidR="003A55BC" w:rsidRPr="003E2617">
        <w:rPr>
          <w:rFonts w:eastAsia="Times New Roman"/>
        </w:rPr>
        <w:t xml:space="preserve">hours. </w:t>
      </w:r>
      <w:r w:rsidR="00215F12" w:rsidRPr="003E2617">
        <w:rPr>
          <w:rFonts w:eastAsia="Times New Roman"/>
        </w:rPr>
        <w:t xml:space="preserve">The </w:t>
      </w:r>
      <w:r w:rsidR="00DA3B1F" w:rsidRPr="003E2617">
        <w:rPr>
          <w:rFonts w:eastAsia="Times New Roman"/>
        </w:rPr>
        <w:t>white</w:t>
      </w:r>
      <w:r w:rsidR="00215F12" w:rsidRPr="003E2617">
        <w:rPr>
          <w:rFonts w:eastAsia="Times New Roman"/>
        </w:rPr>
        <w:t>,</w:t>
      </w:r>
      <w:r w:rsidR="00DA3B1F" w:rsidRPr="003E2617">
        <w:rPr>
          <w:rFonts w:eastAsia="Times New Roman"/>
        </w:rPr>
        <w:t xml:space="preserve"> crystalline product </w:t>
      </w:r>
      <w:r w:rsidR="001E14B4" w:rsidRPr="003E2617">
        <w:rPr>
          <w:szCs w:val="24"/>
        </w:rPr>
        <w:t>formed</w:t>
      </w:r>
      <w:r w:rsidR="00DA3B1F" w:rsidRPr="003E2617">
        <w:rPr>
          <w:szCs w:val="24"/>
        </w:rPr>
        <w:t xml:space="preserve"> at room temperature </w:t>
      </w:r>
      <w:r w:rsidR="001E14B4" w:rsidRPr="003E2617">
        <w:rPr>
          <w:szCs w:val="24"/>
        </w:rPr>
        <w:t xml:space="preserve">was then filtered and dried in a vacuum oven for 12 hours.  </w:t>
      </w:r>
      <w:r w:rsidR="002876E7" w:rsidRPr="003E2617">
        <w:t xml:space="preserve">A high </w:t>
      </w:r>
      <w:r w:rsidR="001E14B4" w:rsidRPr="003E2617">
        <w:t>resistance</w:t>
      </w:r>
      <w:r w:rsidR="002876E7" w:rsidRPr="003E2617">
        <w:t>,</w:t>
      </w:r>
      <w:r w:rsidR="001E14B4" w:rsidRPr="003E2617">
        <w:t xml:space="preserve"> hole-locking</w:t>
      </w:r>
      <w:r w:rsidR="002876E7" w:rsidRPr="003E2617">
        <w:t>,</w:t>
      </w:r>
      <w:r w:rsidR="001E14B4" w:rsidRPr="003E2617">
        <w:t xml:space="preserve"> b</w:t>
      </w:r>
      <w:r w:rsidR="001E14B4" w:rsidRPr="003E2617">
        <w:rPr>
          <w:rFonts w:eastAsia="Times New Roman"/>
          <w:lang w:val="en-GB" w:eastAsia="en-GB"/>
        </w:rPr>
        <w:t>uffer layer of TiO</w:t>
      </w:r>
      <w:r w:rsidR="001E14B4" w:rsidRPr="003E2617">
        <w:rPr>
          <w:rFonts w:eastAsia="Times New Roman"/>
          <w:vertAlign w:val="subscript"/>
          <w:lang w:val="en-GB" w:eastAsia="en-GB"/>
        </w:rPr>
        <w:t>2</w:t>
      </w:r>
      <w:r w:rsidR="001E14B4" w:rsidRPr="003E2617">
        <w:rPr>
          <w:rFonts w:eastAsia="Times New Roman"/>
          <w:lang w:val="en-GB" w:eastAsia="en-GB"/>
        </w:rPr>
        <w:t xml:space="preserve"> on </w:t>
      </w:r>
      <w:r w:rsidR="00152ED1" w:rsidRPr="003E2617">
        <w:rPr>
          <w:rFonts w:eastAsia="Times New Roman"/>
          <w:lang w:val="en-GB" w:eastAsia="en-GB"/>
        </w:rPr>
        <w:t>F</w:t>
      </w:r>
      <w:r w:rsidR="001E14B4" w:rsidRPr="003E2617">
        <w:rPr>
          <w:rFonts w:eastAsia="Times New Roman"/>
          <w:lang w:val="en-GB" w:eastAsia="en-GB"/>
        </w:rPr>
        <w:t>TO was  prepared using 0.15</w:t>
      </w:r>
      <w:r w:rsidR="002876E7" w:rsidRPr="003E2617">
        <w:rPr>
          <w:rFonts w:eastAsia="Times New Roman"/>
          <w:lang w:val="en-GB" w:eastAsia="en-GB"/>
        </w:rPr>
        <w:t xml:space="preserve"> </w:t>
      </w:r>
      <w:r w:rsidR="001E14B4" w:rsidRPr="003E2617">
        <w:rPr>
          <w:rFonts w:eastAsia="Times New Roman"/>
          <w:lang w:val="en-GB" w:eastAsia="en-GB"/>
        </w:rPr>
        <w:t>M and 0.3</w:t>
      </w:r>
      <w:r w:rsidR="002876E7" w:rsidRPr="003E2617">
        <w:rPr>
          <w:rFonts w:eastAsia="Times New Roman"/>
          <w:lang w:val="en-GB" w:eastAsia="en-GB"/>
        </w:rPr>
        <w:t xml:space="preserve"> </w:t>
      </w:r>
      <w:r w:rsidR="001E14B4" w:rsidRPr="003E2617">
        <w:rPr>
          <w:rFonts w:eastAsia="Times New Roman"/>
          <w:lang w:val="en-GB" w:eastAsia="en-GB"/>
        </w:rPr>
        <w:t xml:space="preserve">M solution of </w:t>
      </w:r>
      <w:r w:rsidR="001E14B4" w:rsidRPr="003E2617">
        <w:rPr>
          <w:rFonts w:eastAsia="Times New Roman"/>
          <w:lang w:val="en-GB" w:eastAsia="en-GB"/>
        </w:rPr>
        <w:lastRenderedPageBreak/>
        <w:t xml:space="preserve">titanium diisopropoxide bis(acetylacetonate) (75% in 2-propanol, Sigma Aldrich) by spin coating, then </w:t>
      </w:r>
      <w:r w:rsidR="002876E7" w:rsidRPr="003E2617">
        <w:rPr>
          <w:rFonts w:eastAsia="Times New Roman"/>
          <w:lang w:val="en-GB" w:eastAsia="en-GB"/>
        </w:rPr>
        <w:t xml:space="preserve">heating </w:t>
      </w:r>
      <w:r w:rsidR="001E14B4" w:rsidRPr="003E2617">
        <w:rPr>
          <w:rFonts w:eastAsia="Times New Roman"/>
          <w:lang w:val="en-GB" w:eastAsia="en-GB"/>
        </w:rPr>
        <w:t>at 500</w:t>
      </w:r>
      <w:r w:rsidR="002271A4" w:rsidRPr="003E2617">
        <w:rPr>
          <w:rFonts w:eastAsia="Times New Roman"/>
          <w:lang w:val="en-GB" w:eastAsia="en-GB"/>
        </w:rPr>
        <w:t xml:space="preserve"> </w:t>
      </w:r>
      <w:r w:rsidR="001E14B4" w:rsidRPr="003E2617">
        <w:rPr>
          <w:rFonts w:eastAsia="Times New Roman"/>
          <w:vertAlign w:val="superscript"/>
          <w:lang w:val="en-GB" w:eastAsia="en-GB"/>
        </w:rPr>
        <w:t>o</w:t>
      </w:r>
      <w:r w:rsidR="001E14B4" w:rsidRPr="003E2617">
        <w:rPr>
          <w:rFonts w:eastAsia="Times New Roman"/>
          <w:lang w:val="en-GB" w:eastAsia="en-GB"/>
        </w:rPr>
        <w:t>C for 30 min</w:t>
      </w:r>
      <w:r w:rsidR="002876E7" w:rsidRPr="003E2617">
        <w:rPr>
          <w:rFonts w:eastAsia="Times New Roman"/>
          <w:lang w:val="en-GB" w:eastAsia="en-GB"/>
        </w:rPr>
        <w:t>utes</w:t>
      </w:r>
      <w:r w:rsidR="001E14B4" w:rsidRPr="003E2617">
        <w:rPr>
          <w:rFonts w:eastAsia="Times New Roman"/>
          <w:lang w:val="en-GB" w:eastAsia="en-GB"/>
        </w:rPr>
        <w:t xml:space="preserve">. After cooling to room temperature, the </w:t>
      </w:r>
      <w:r w:rsidR="00152ED1" w:rsidRPr="003E2617">
        <w:rPr>
          <w:rFonts w:eastAsia="Times New Roman"/>
          <w:lang w:val="en-GB" w:eastAsia="en-GB"/>
        </w:rPr>
        <w:t>F</w:t>
      </w:r>
      <w:r w:rsidR="00B15F05" w:rsidRPr="003E2617">
        <w:rPr>
          <w:rFonts w:eastAsia="Times New Roman"/>
          <w:lang w:val="en-GB" w:eastAsia="en-GB"/>
        </w:rPr>
        <w:t>TO substrate</w:t>
      </w:r>
      <w:r w:rsidR="001E14B4" w:rsidRPr="003E2617">
        <w:rPr>
          <w:rFonts w:eastAsia="Times New Roman"/>
          <w:lang w:val="en-GB" w:eastAsia="en-GB"/>
        </w:rPr>
        <w:t xml:space="preserve"> </w:t>
      </w:r>
      <w:r w:rsidR="002876E7" w:rsidRPr="003E2617">
        <w:rPr>
          <w:rFonts w:eastAsia="Times New Roman"/>
          <w:lang w:val="en-GB" w:eastAsia="en-GB"/>
        </w:rPr>
        <w:t xml:space="preserve">was </w:t>
      </w:r>
      <w:r w:rsidR="001E14B4" w:rsidRPr="003E2617">
        <w:rPr>
          <w:rFonts w:eastAsia="Times New Roman"/>
          <w:lang w:val="en-GB" w:eastAsia="en-GB"/>
        </w:rPr>
        <w:t xml:space="preserve">dipped in </w:t>
      </w:r>
      <w:r w:rsidR="002876E7" w:rsidRPr="003E2617">
        <w:rPr>
          <w:rFonts w:eastAsia="Times New Roman"/>
          <w:lang w:val="en-GB" w:eastAsia="en-GB"/>
        </w:rPr>
        <w:t xml:space="preserve">a </w:t>
      </w:r>
      <w:r w:rsidR="001E14B4" w:rsidRPr="003E2617">
        <w:rPr>
          <w:rFonts w:eastAsia="Times New Roman"/>
          <w:lang w:val="en-GB" w:eastAsia="en-GB"/>
        </w:rPr>
        <w:t>0.04</w:t>
      </w:r>
      <w:r w:rsidR="002876E7" w:rsidRPr="003E2617">
        <w:rPr>
          <w:rFonts w:eastAsia="Times New Roman"/>
          <w:lang w:val="en-GB" w:eastAsia="en-GB"/>
        </w:rPr>
        <w:t xml:space="preserve"> </w:t>
      </w:r>
      <w:r w:rsidR="001E14B4" w:rsidRPr="003E2617">
        <w:rPr>
          <w:rFonts w:eastAsia="Times New Roman"/>
          <w:lang w:val="en-GB" w:eastAsia="en-GB"/>
        </w:rPr>
        <w:t>M aqueous solution of  t</w:t>
      </w:r>
      <w:r w:rsidR="001E14B4" w:rsidRPr="003E2617">
        <w:rPr>
          <w:lang w:val="en"/>
        </w:rPr>
        <w:t>itanium tetrachloride (</w:t>
      </w:r>
      <w:r w:rsidR="001E14B4" w:rsidRPr="003E2617">
        <w:rPr>
          <w:rFonts w:eastAsia="Times New Roman"/>
          <w:lang w:val="en-GB" w:eastAsia="en-GB"/>
        </w:rPr>
        <w:t>TiCl</w:t>
      </w:r>
      <w:r w:rsidR="001E14B4" w:rsidRPr="003E2617">
        <w:rPr>
          <w:rFonts w:eastAsia="Times New Roman"/>
          <w:vertAlign w:val="subscript"/>
          <w:lang w:val="en-GB" w:eastAsia="en-GB"/>
        </w:rPr>
        <w:t>4</w:t>
      </w:r>
      <w:r w:rsidR="001E14B4" w:rsidRPr="003E2617">
        <w:rPr>
          <w:rFonts w:eastAsia="Times New Roman"/>
          <w:lang w:val="en-GB" w:eastAsia="en-GB"/>
        </w:rPr>
        <w:t>) at 70</w:t>
      </w:r>
      <w:r w:rsidR="001E14B4" w:rsidRPr="003E2617">
        <w:rPr>
          <w:rFonts w:eastAsia="Times New Roman"/>
          <w:vertAlign w:val="superscript"/>
          <w:lang w:val="en-GB" w:eastAsia="en-GB"/>
        </w:rPr>
        <w:t>o</w:t>
      </w:r>
      <w:r w:rsidR="001E14B4" w:rsidRPr="003E2617">
        <w:rPr>
          <w:rFonts w:eastAsia="Times New Roman"/>
          <w:lang w:val="en-GB" w:eastAsia="en-GB"/>
        </w:rPr>
        <w:t>C for 30 min</w:t>
      </w:r>
      <w:r w:rsidR="002876E7" w:rsidRPr="003E2617">
        <w:rPr>
          <w:rFonts w:eastAsia="Times New Roman"/>
          <w:lang w:val="en-GB" w:eastAsia="en-GB"/>
        </w:rPr>
        <w:t>utes</w:t>
      </w:r>
      <w:r w:rsidR="001E14B4" w:rsidRPr="003E2617">
        <w:rPr>
          <w:rFonts w:eastAsia="Times New Roman"/>
          <w:lang w:val="en-GB" w:eastAsia="en-GB"/>
        </w:rPr>
        <w:t>, rinsed with water and dried at 500</w:t>
      </w:r>
      <w:r w:rsidR="002876E7" w:rsidRPr="003E2617">
        <w:rPr>
          <w:rFonts w:eastAsia="Times New Roman"/>
          <w:lang w:val="en-GB" w:eastAsia="en-GB"/>
        </w:rPr>
        <w:t xml:space="preserve"> </w:t>
      </w:r>
      <w:r w:rsidR="001E14B4" w:rsidRPr="003E2617">
        <w:rPr>
          <w:rFonts w:eastAsia="Times New Roman"/>
          <w:vertAlign w:val="superscript"/>
          <w:lang w:val="en-GB" w:eastAsia="en-GB"/>
        </w:rPr>
        <w:t>o</w:t>
      </w:r>
      <w:r w:rsidR="001E14B4" w:rsidRPr="003E2617">
        <w:rPr>
          <w:rFonts w:eastAsia="Times New Roman"/>
          <w:lang w:val="en-GB" w:eastAsia="en-GB"/>
        </w:rPr>
        <w:t>C for 20 min</w:t>
      </w:r>
      <w:r w:rsidR="002876E7" w:rsidRPr="003E2617">
        <w:rPr>
          <w:rFonts w:eastAsia="Times New Roman"/>
          <w:lang w:val="en-GB" w:eastAsia="en-GB"/>
        </w:rPr>
        <w:t>utes</w:t>
      </w:r>
      <w:r w:rsidR="001E14B4" w:rsidRPr="003E2617">
        <w:rPr>
          <w:rFonts w:eastAsia="Times New Roman"/>
          <w:lang w:val="en-GB" w:eastAsia="en-GB"/>
        </w:rPr>
        <w:t xml:space="preserve">. </w:t>
      </w:r>
      <w:r w:rsidR="002876E7" w:rsidRPr="003E2617">
        <w:rPr>
          <w:rFonts w:eastAsia="Times New Roman"/>
          <w:lang w:val="en-GB" w:eastAsia="en-GB"/>
        </w:rPr>
        <w:t xml:space="preserve">The resulting </w:t>
      </w:r>
      <w:bookmarkStart w:id="1" w:name="_Hlk522884556"/>
      <w:r w:rsidR="0096408F" w:rsidRPr="003E2617">
        <w:rPr>
          <w:highlight w:val="yellow"/>
          <w:shd w:val="clear" w:color="auto" w:fill="FFFFFF"/>
        </w:rPr>
        <w:t>550</w:t>
      </w:r>
      <w:r w:rsidR="009F559F" w:rsidRPr="003E2617">
        <w:rPr>
          <w:highlight w:val="yellow"/>
          <w:shd w:val="clear" w:color="auto" w:fill="FFFFFF"/>
        </w:rPr>
        <w:t xml:space="preserve"> </w:t>
      </w:r>
      <w:r w:rsidR="0096408F" w:rsidRPr="003E2617">
        <w:rPr>
          <w:highlight w:val="yellow"/>
          <w:shd w:val="clear" w:color="auto" w:fill="FFFFFF"/>
        </w:rPr>
        <w:t>nm</w:t>
      </w:r>
      <w:r w:rsidR="0096408F" w:rsidRPr="003E2617">
        <w:t xml:space="preserve"> thick </w:t>
      </w:r>
      <w:r w:rsidR="00416A0E" w:rsidRPr="003E2617">
        <w:t>p</w:t>
      </w:r>
      <w:r w:rsidR="003A55BC" w:rsidRPr="003E2617">
        <w:t xml:space="preserve">erovskite </w:t>
      </w:r>
      <w:r w:rsidR="00416A0E" w:rsidRPr="003E2617">
        <w:t>layer</w:t>
      </w:r>
      <w:r w:rsidR="00151737" w:rsidRPr="003E2617">
        <w:t>s</w:t>
      </w:r>
      <w:r w:rsidR="00416A0E" w:rsidRPr="003E2617">
        <w:t xml:space="preserve"> </w:t>
      </w:r>
      <w:r w:rsidR="0096408F" w:rsidRPr="003E2617">
        <w:t xml:space="preserve"> </w:t>
      </w:r>
      <w:bookmarkEnd w:id="1"/>
      <w:r w:rsidR="003A55BC" w:rsidRPr="003E2617">
        <w:t>w</w:t>
      </w:r>
      <w:r w:rsidR="00151737" w:rsidRPr="003E2617">
        <w:t>ere</w:t>
      </w:r>
      <w:r w:rsidR="003A55BC" w:rsidRPr="003E2617">
        <w:t xml:space="preserve"> then </w:t>
      </w:r>
      <w:r w:rsidR="00C441E5">
        <w:t xml:space="preserve">deposited </w:t>
      </w:r>
      <w:r w:rsidR="003A55BC" w:rsidRPr="003E2617">
        <w:t>onto the TiO</w:t>
      </w:r>
      <w:r w:rsidR="003A55BC" w:rsidRPr="003E2617">
        <w:rPr>
          <w:vertAlign w:val="subscript"/>
        </w:rPr>
        <w:t xml:space="preserve">2 </w:t>
      </w:r>
      <w:r w:rsidR="003A55BC" w:rsidRPr="003E2617">
        <w:t>layer</w:t>
      </w:r>
      <w:r w:rsidR="00750863" w:rsidRPr="00750863">
        <w:t xml:space="preserve"> </w:t>
      </w:r>
      <w:r w:rsidR="00750863">
        <w:t xml:space="preserve">by the </w:t>
      </w:r>
      <w:r w:rsidR="00750863" w:rsidRPr="003E2617">
        <w:t>spin coat</w:t>
      </w:r>
      <w:r w:rsidR="00750863">
        <w:t>ing method</w:t>
      </w:r>
      <w:r w:rsidR="003A55BC" w:rsidRPr="003E2617">
        <w:t xml:space="preserve">. </w:t>
      </w:r>
      <w:r w:rsidR="003351F0" w:rsidRPr="003E2617">
        <w:t xml:space="preserve">The counter electrode </w:t>
      </w:r>
      <w:r w:rsidR="00BE6E24" w:rsidRPr="003E2617">
        <w:t>platinum (</w:t>
      </w:r>
      <w:r w:rsidR="003A55BC" w:rsidRPr="003E2617">
        <w:t>Pt</w:t>
      </w:r>
      <w:r w:rsidR="00BE6E24" w:rsidRPr="003E2617">
        <w:t>)</w:t>
      </w:r>
      <w:r w:rsidR="002876E7" w:rsidRPr="003E2617">
        <w:t xml:space="preserve"> </w:t>
      </w:r>
      <w:r w:rsidR="003351F0" w:rsidRPr="003E2617">
        <w:t xml:space="preserve">films </w:t>
      </w:r>
      <w:r w:rsidR="004B085D" w:rsidRPr="003E2617">
        <w:t>o</w:t>
      </w:r>
      <w:r w:rsidR="00375587" w:rsidRPr="003E2617">
        <w:rPr>
          <w:rFonts w:eastAsia="Times New Roman"/>
          <w:lang w:val="en-GB" w:eastAsia="en-GB"/>
        </w:rPr>
        <w:t>f thickness ~</w:t>
      </w:r>
      <w:r w:rsidR="00375587" w:rsidRPr="003E2617">
        <w:rPr>
          <w:rFonts w:eastAsia="Times New Roman"/>
          <w:highlight w:val="yellow"/>
          <w:lang w:val="en-GB" w:eastAsia="en-GB"/>
        </w:rPr>
        <w:t>50</w:t>
      </w:r>
      <w:r w:rsidR="009F559F" w:rsidRPr="003E2617">
        <w:rPr>
          <w:rFonts w:eastAsia="Times New Roman"/>
          <w:highlight w:val="yellow"/>
          <w:lang w:val="en-GB" w:eastAsia="en-GB"/>
        </w:rPr>
        <w:t xml:space="preserve"> </w:t>
      </w:r>
      <w:r w:rsidR="00375587" w:rsidRPr="003E2617">
        <w:rPr>
          <w:rFonts w:eastAsia="Times New Roman"/>
          <w:highlight w:val="yellow"/>
          <w:lang w:val="en-GB" w:eastAsia="en-GB"/>
        </w:rPr>
        <w:t>nm</w:t>
      </w:r>
      <w:r w:rsidR="00375587" w:rsidRPr="003E2617">
        <w:rPr>
          <w:rFonts w:eastAsia="Times New Roman"/>
          <w:lang w:val="en-GB" w:eastAsia="en-GB"/>
        </w:rPr>
        <w:t xml:space="preserve"> </w:t>
      </w:r>
      <w:r w:rsidR="0067466A" w:rsidRPr="003E2617">
        <w:t>was</w:t>
      </w:r>
      <w:r w:rsidR="003351F0" w:rsidRPr="003E2617">
        <w:t xml:space="preserve"> </w:t>
      </w:r>
      <w:r w:rsidR="003A55BC" w:rsidRPr="003E2617">
        <w:t xml:space="preserve"> </w:t>
      </w:r>
      <w:r w:rsidR="003351F0" w:rsidRPr="003E2617">
        <w:t xml:space="preserve">deposited on the top of perovskite layers  </w:t>
      </w:r>
      <w:r w:rsidR="003A55BC" w:rsidRPr="003E2617">
        <w:t xml:space="preserve">by </w:t>
      </w:r>
      <w:r w:rsidR="004B085D" w:rsidRPr="003E2617">
        <w:t xml:space="preserve">RF </w:t>
      </w:r>
      <w:r w:rsidR="003351F0" w:rsidRPr="003E2617">
        <w:t xml:space="preserve">sputtering </w:t>
      </w:r>
      <w:r w:rsidR="004B085D" w:rsidRPr="003E2617">
        <w:rPr>
          <w:rFonts w:eastAsia="Times New Roman"/>
          <w:lang w:val="en-GB" w:eastAsia="en-GB"/>
        </w:rPr>
        <w:t>at 5×10</w:t>
      </w:r>
      <w:r w:rsidR="004B085D" w:rsidRPr="003E2617">
        <w:rPr>
          <w:rFonts w:eastAsia="Times New Roman"/>
          <w:vertAlign w:val="superscript"/>
          <w:lang w:val="en-GB" w:eastAsia="en-GB"/>
        </w:rPr>
        <w:t>-3</w:t>
      </w:r>
      <w:r w:rsidR="004B085D" w:rsidRPr="003E2617">
        <w:rPr>
          <w:rFonts w:eastAsia="Times New Roman"/>
          <w:lang w:val="en-GB" w:eastAsia="en-GB"/>
        </w:rPr>
        <w:t xml:space="preserve"> torr </w:t>
      </w:r>
      <w:r w:rsidR="003351F0" w:rsidRPr="003E2617">
        <w:t xml:space="preserve">to </w:t>
      </w:r>
      <w:r w:rsidR="00C5493E" w:rsidRPr="003E2617">
        <w:t xml:space="preserve">complete the structure </w:t>
      </w:r>
      <w:r w:rsidR="004B085D" w:rsidRPr="003E2617">
        <w:t xml:space="preserve">of </w:t>
      </w:r>
      <w:r w:rsidR="00C5493E" w:rsidRPr="003E2617">
        <w:t xml:space="preserve"> Figure 1(a)</w:t>
      </w:r>
      <w:r w:rsidR="003351F0" w:rsidRPr="003E2617">
        <w:t xml:space="preserve"> </w:t>
      </w:r>
      <w:r w:rsidR="003A55BC" w:rsidRPr="003E2617">
        <w:t>.</w:t>
      </w:r>
      <w:r w:rsidR="008A75F8" w:rsidRPr="003E2617">
        <w:rPr>
          <w:rFonts w:eastAsia="Times New Roman"/>
          <w:szCs w:val="24"/>
          <w:lang w:eastAsia="en-IN"/>
        </w:rPr>
        <w:t xml:space="preserve"> </w:t>
      </w:r>
      <w:r w:rsidR="008954C1" w:rsidRPr="003E2617">
        <w:rPr>
          <w:rFonts w:eastAsia="Times New Roman"/>
          <w:szCs w:val="24"/>
          <w:lang w:eastAsia="en-IN"/>
        </w:rPr>
        <w:t>T</w:t>
      </w:r>
      <w:r w:rsidR="008A75F8" w:rsidRPr="003E2617">
        <w:rPr>
          <w:rFonts w:eastAsia="Times New Roman"/>
          <w:szCs w:val="24"/>
          <w:lang w:eastAsia="en-IN"/>
        </w:rPr>
        <w:t xml:space="preserve">he effective </w:t>
      </w:r>
      <w:r w:rsidR="00373BCF" w:rsidRPr="003E2617">
        <w:rPr>
          <w:rFonts w:eastAsia="Times New Roman"/>
          <w:szCs w:val="24"/>
          <w:lang w:eastAsia="en-IN"/>
        </w:rPr>
        <w:t>cross-sectional</w:t>
      </w:r>
      <w:r w:rsidR="00152ED1" w:rsidRPr="003E2617">
        <w:rPr>
          <w:rFonts w:eastAsia="Times New Roman"/>
          <w:szCs w:val="24"/>
          <w:lang w:eastAsia="en-IN"/>
        </w:rPr>
        <w:t xml:space="preserve"> </w:t>
      </w:r>
      <w:r w:rsidR="008A75F8" w:rsidRPr="003E2617">
        <w:rPr>
          <w:rFonts w:eastAsia="Times New Roman"/>
          <w:szCs w:val="24"/>
          <w:lang w:eastAsia="en-IN"/>
        </w:rPr>
        <w:t>area of the device</w:t>
      </w:r>
      <w:r w:rsidR="008954C1" w:rsidRPr="003E2617">
        <w:rPr>
          <w:rFonts w:eastAsia="Times New Roman"/>
          <w:szCs w:val="24"/>
          <w:lang w:eastAsia="en-IN"/>
        </w:rPr>
        <w:t xml:space="preserve"> </w:t>
      </w:r>
      <w:r w:rsidR="008A75F8" w:rsidRPr="003E2617">
        <w:rPr>
          <w:rFonts w:eastAsia="Times New Roman"/>
          <w:szCs w:val="24"/>
          <w:lang w:eastAsia="en-IN"/>
        </w:rPr>
        <w:t xml:space="preserve"> is 0.09 cm</w:t>
      </w:r>
      <w:r w:rsidR="008A75F8" w:rsidRPr="003E2617">
        <w:rPr>
          <w:rFonts w:eastAsia="Times New Roman"/>
          <w:szCs w:val="24"/>
          <w:vertAlign w:val="superscript"/>
          <w:lang w:eastAsia="en-IN"/>
        </w:rPr>
        <w:t>2</w:t>
      </w:r>
      <w:r w:rsidR="008954C1" w:rsidRPr="003E2617">
        <w:rPr>
          <w:rFonts w:eastAsia="Times New Roman"/>
          <w:szCs w:val="24"/>
          <w:vertAlign w:val="subscript"/>
          <w:lang w:eastAsia="en-IN"/>
        </w:rPr>
        <w:t>.</w:t>
      </w:r>
    </w:p>
    <w:p w14:paraId="13FFDDE6" w14:textId="1868A234" w:rsidR="007274A2" w:rsidRPr="003E2617" w:rsidRDefault="006D66D4" w:rsidP="00845401">
      <w:pPr>
        <w:shd w:val="clear" w:color="auto" w:fill="FFFFFF"/>
        <w:spacing w:before="100" w:beforeAutospacing="1" w:after="100" w:afterAutospacing="1" w:line="480" w:lineRule="auto"/>
        <w:jc w:val="both"/>
        <w:rPr>
          <w:szCs w:val="24"/>
        </w:rPr>
      </w:pPr>
      <w:r w:rsidRPr="003E2617">
        <w:rPr>
          <w:rFonts w:eastAsia="Arial Unicode MS"/>
        </w:rPr>
        <w:t xml:space="preserve">The surface microstructure </w:t>
      </w:r>
      <w:r w:rsidR="000836F0" w:rsidRPr="003E2617">
        <w:rPr>
          <w:rFonts w:eastAsia="Arial Unicode MS"/>
        </w:rPr>
        <w:t xml:space="preserve">and chemical composition   </w:t>
      </w:r>
      <w:r w:rsidRPr="003E2617">
        <w:rPr>
          <w:rFonts w:eastAsia="Arial Unicode MS"/>
        </w:rPr>
        <w:t xml:space="preserve">of the samples </w:t>
      </w:r>
      <w:r w:rsidR="00F53760" w:rsidRPr="003E2617">
        <w:rPr>
          <w:rFonts w:eastAsia="Arial Unicode MS"/>
        </w:rPr>
        <w:t>were investigated</w:t>
      </w:r>
      <w:r w:rsidRPr="003E2617">
        <w:rPr>
          <w:rFonts w:eastAsia="Arial Unicode MS"/>
        </w:rPr>
        <w:t xml:space="preserve"> using </w:t>
      </w:r>
      <w:r w:rsidR="00F53760" w:rsidRPr="003E2617">
        <w:rPr>
          <w:rFonts w:eastAsia="Arial Unicode MS"/>
        </w:rPr>
        <w:t>a</w:t>
      </w:r>
      <w:r w:rsidRPr="003E2617">
        <w:rPr>
          <w:rFonts w:eastAsia="Arial Unicode MS"/>
        </w:rPr>
        <w:t xml:space="preserve"> </w:t>
      </w:r>
      <w:r w:rsidR="009352B5" w:rsidRPr="003E2617">
        <w:rPr>
          <w:rFonts w:eastAsia="Arial Unicode MS"/>
        </w:rPr>
        <w:t>S</w:t>
      </w:r>
      <w:r w:rsidRPr="003E2617">
        <w:rPr>
          <w:rFonts w:eastAsia="Arial Unicode MS"/>
        </w:rPr>
        <w:t xml:space="preserve">canning </w:t>
      </w:r>
      <w:r w:rsidR="009352B5" w:rsidRPr="003E2617">
        <w:rPr>
          <w:rFonts w:eastAsia="Arial Unicode MS"/>
        </w:rPr>
        <w:t>E</w:t>
      </w:r>
      <w:r w:rsidRPr="003E2617">
        <w:rPr>
          <w:rFonts w:eastAsia="Arial Unicode MS"/>
        </w:rPr>
        <w:t xml:space="preserve">lectron </w:t>
      </w:r>
      <w:r w:rsidR="009352B5" w:rsidRPr="003E2617">
        <w:rPr>
          <w:rFonts w:eastAsia="Arial Unicode MS"/>
        </w:rPr>
        <w:t>M</w:t>
      </w:r>
      <w:r w:rsidRPr="003E2617">
        <w:rPr>
          <w:rFonts w:eastAsia="Arial Unicode MS"/>
        </w:rPr>
        <w:t>icroscope</w:t>
      </w:r>
      <w:r w:rsidR="006C298E" w:rsidRPr="003E2617">
        <w:rPr>
          <w:rFonts w:eastAsia="Arial Unicode MS"/>
        </w:rPr>
        <w:t xml:space="preserve"> (</w:t>
      </w:r>
      <w:r w:rsidR="006C298E" w:rsidRPr="003E2617">
        <w:rPr>
          <w:rFonts w:eastAsia="Arial Unicode MS"/>
          <w:szCs w:val="24"/>
        </w:rPr>
        <w:t>SEM</w:t>
      </w:r>
      <w:r w:rsidR="00F53760" w:rsidRPr="003E2617">
        <w:rPr>
          <w:rFonts w:eastAsia="Arial Unicode MS"/>
          <w:szCs w:val="24"/>
        </w:rPr>
        <w:t>) (</w:t>
      </w:r>
      <w:r w:rsidR="00D020F1" w:rsidRPr="003E2617">
        <w:rPr>
          <w:rFonts w:eastAsia="Times New Roman"/>
          <w:szCs w:val="24"/>
          <w:lang w:val="en-GB" w:eastAsia="en-GB"/>
        </w:rPr>
        <w:t>Model: JSM 6390LV</w:t>
      </w:r>
      <w:r w:rsidRPr="003E2617">
        <w:rPr>
          <w:rFonts w:eastAsia="Arial Unicode MS"/>
          <w:szCs w:val="24"/>
        </w:rPr>
        <w:t>)</w:t>
      </w:r>
      <w:r w:rsidR="006C298E" w:rsidRPr="003E2617">
        <w:rPr>
          <w:rFonts w:eastAsia="Arial Unicode MS"/>
          <w:szCs w:val="24"/>
        </w:rPr>
        <w:t xml:space="preserve"> </w:t>
      </w:r>
      <w:r w:rsidR="00F53760" w:rsidRPr="003E2617">
        <w:rPr>
          <w:rFonts w:eastAsia="Arial Unicode MS"/>
          <w:szCs w:val="24"/>
        </w:rPr>
        <w:t>fitted with</w:t>
      </w:r>
      <w:r w:rsidR="006C298E" w:rsidRPr="003E2617">
        <w:rPr>
          <w:rStyle w:val="Strong"/>
          <w:szCs w:val="24"/>
        </w:rPr>
        <w:t xml:space="preserve"> </w:t>
      </w:r>
      <w:r w:rsidR="00406922" w:rsidRPr="003E2617">
        <w:rPr>
          <w:rStyle w:val="Strong"/>
          <w:b w:val="0"/>
          <w:szCs w:val="24"/>
        </w:rPr>
        <w:t>a</w:t>
      </w:r>
      <w:r w:rsidR="002876E7" w:rsidRPr="003E2617">
        <w:rPr>
          <w:rStyle w:val="Strong"/>
          <w:b w:val="0"/>
          <w:szCs w:val="24"/>
        </w:rPr>
        <w:t>n</w:t>
      </w:r>
      <w:r w:rsidR="00406922" w:rsidRPr="003E2617">
        <w:rPr>
          <w:rStyle w:val="Strong"/>
          <w:b w:val="0"/>
          <w:szCs w:val="24"/>
        </w:rPr>
        <w:t xml:space="preserve"> </w:t>
      </w:r>
      <w:r w:rsidR="006C298E" w:rsidRPr="003E2617">
        <w:rPr>
          <w:rStyle w:val="Strong"/>
          <w:b w:val="0"/>
          <w:szCs w:val="24"/>
        </w:rPr>
        <w:t>X-Max</w:t>
      </w:r>
      <w:r w:rsidR="006C298E" w:rsidRPr="003E2617">
        <w:rPr>
          <w:rStyle w:val="ms-rtecustom-superscript"/>
          <w:b/>
          <w:bCs/>
          <w:szCs w:val="24"/>
          <w:vertAlign w:val="superscript"/>
        </w:rPr>
        <w:t xml:space="preserve">N </w:t>
      </w:r>
      <w:r w:rsidR="006C298E" w:rsidRPr="003E2617">
        <w:rPr>
          <w:rStyle w:val="ms-rtecustom-superscript"/>
          <w:bCs/>
          <w:szCs w:val="24"/>
        </w:rPr>
        <w:t xml:space="preserve">detector </w:t>
      </w:r>
      <w:r w:rsidR="00D123AA" w:rsidRPr="003E2617">
        <w:rPr>
          <w:szCs w:val="24"/>
        </w:rPr>
        <w:t xml:space="preserve">for </w:t>
      </w:r>
      <w:r w:rsidR="009352B5" w:rsidRPr="003E2617">
        <w:rPr>
          <w:szCs w:val="24"/>
        </w:rPr>
        <w:t xml:space="preserve">energy dispersive X-ray </w:t>
      </w:r>
      <w:r w:rsidR="00F53760" w:rsidRPr="003E2617">
        <w:rPr>
          <w:szCs w:val="24"/>
        </w:rPr>
        <w:t xml:space="preserve">spectroscopic </w:t>
      </w:r>
      <w:r w:rsidR="00126A2B" w:rsidRPr="003E2617">
        <w:rPr>
          <w:szCs w:val="24"/>
        </w:rPr>
        <w:t>(ED</w:t>
      </w:r>
      <w:r w:rsidR="00F53760" w:rsidRPr="003E2617">
        <w:rPr>
          <w:szCs w:val="24"/>
        </w:rPr>
        <w:t>S</w:t>
      </w:r>
      <w:r w:rsidR="00126A2B" w:rsidRPr="003E2617">
        <w:rPr>
          <w:szCs w:val="24"/>
        </w:rPr>
        <w:t>)</w:t>
      </w:r>
      <w:r w:rsidR="006C298E" w:rsidRPr="003E2617">
        <w:rPr>
          <w:szCs w:val="24"/>
        </w:rPr>
        <w:t xml:space="preserve"> </w:t>
      </w:r>
      <w:r w:rsidR="00F53760" w:rsidRPr="003E2617">
        <w:rPr>
          <w:szCs w:val="24"/>
        </w:rPr>
        <w:t>analysis</w:t>
      </w:r>
      <w:r w:rsidR="006C298E" w:rsidRPr="003E2617">
        <w:rPr>
          <w:rStyle w:val="ms-rtecustom-superscript"/>
          <w:bCs/>
          <w:szCs w:val="24"/>
        </w:rPr>
        <w:t>.</w:t>
      </w:r>
      <w:r w:rsidR="005C1B20" w:rsidRPr="003E2617">
        <w:rPr>
          <w:rStyle w:val="ms-rtecustom-superscript"/>
          <w:bCs/>
          <w:szCs w:val="24"/>
        </w:rPr>
        <w:t xml:space="preserve"> </w:t>
      </w:r>
      <w:r w:rsidR="004203B9" w:rsidRPr="003E2617">
        <w:rPr>
          <w:szCs w:val="24"/>
        </w:rPr>
        <w:t xml:space="preserve"> The </w:t>
      </w:r>
      <w:r w:rsidR="00873483" w:rsidRPr="003E2617">
        <w:rPr>
          <w:szCs w:val="24"/>
        </w:rPr>
        <w:t xml:space="preserve">diffuse </w:t>
      </w:r>
      <w:r w:rsidR="004203B9" w:rsidRPr="003E2617">
        <w:rPr>
          <w:szCs w:val="24"/>
        </w:rPr>
        <w:t>reflectance spectra</w:t>
      </w:r>
      <w:r w:rsidR="00E53438" w:rsidRPr="003E2617">
        <w:rPr>
          <w:szCs w:val="24"/>
        </w:rPr>
        <w:t xml:space="preserve"> of perovskite layers </w:t>
      </w:r>
      <w:r w:rsidR="00A11993" w:rsidRPr="003E2617">
        <w:rPr>
          <w:szCs w:val="24"/>
        </w:rPr>
        <w:t>were</w:t>
      </w:r>
      <w:r w:rsidR="004203B9" w:rsidRPr="003E2617">
        <w:rPr>
          <w:szCs w:val="24"/>
        </w:rPr>
        <w:t xml:space="preserve"> recorded using UV-Vis spectrometer (Perkin</w:t>
      </w:r>
      <w:r w:rsidR="001C2CEE" w:rsidRPr="003E2617">
        <w:rPr>
          <w:szCs w:val="24"/>
        </w:rPr>
        <w:t xml:space="preserve"> Elmer</w:t>
      </w:r>
      <w:r w:rsidR="004203B9" w:rsidRPr="003E2617">
        <w:rPr>
          <w:szCs w:val="24"/>
        </w:rPr>
        <w:t xml:space="preserve"> </w:t>
      </w:r>
      <w:r w:rsidR="001C2CEE" w:rsidRPr="003E2617">
        <w:rPr>
          <w:szCs w:val="24"/>
        </w:rPr>
        <w:t xml:space="preserve">model </w:t>
      </w:r>
      <w:r w:rsidR="00C33440" w:rsidRPr="003E2617">
        <w:rPr>
          <w:szCs w:val="24"/>
        </w:rPr>
        <w:t>20</w:t>
      </w:r>
      <w:r w:rsidR="004203B9" w:rsidRPr="003E2617">
        <w:rPr>
          <w:szCs w:val="24"/>
        </w:rPr>
        <w:t>)</w:t>
      </w:r>
      <w:r w:rsidR="00165E53" w:rsidRPr="003E2617">
        <w:rPr>
          <w:szCs w:val="24"/>
        </w:rPr>
        <w:t xml:space="preserve"> </w:t>
      </w:r>
      <w:r w:rsidR="002876E7" w:rsidRPr="003E2617">
        <w:rPr>
          <w:szCs w:val="24"/>
        </w:rPr>
        <w:t>in</w:t>
      </w:r>
      <w:r w:rsidR="002C5F0E" w:rsidRPr="003E2617">
        <w:rPr>
          <w:szCs w:val="24"/>
        </w:rPr>
        <w:t xml:space="preserve"> </w:t>
      </w:r>
      <w:r w:rsidR="00165E53" w:rsidRPr="003E2617">
        <w:rPr>
          <w:szCs w:val="24"/>
        </w:rPr>
        <w:t xml:space="preserve"> </w:t>
      </w:r>
      <w:r w:rsidR="003B2B7B" w:rsidRPr="003E2617">
        <w:rPr>
          <w:szCs w:val="24"/>
        </w:rPr>
        <w:t>the wavelength</w:t>
      </w:r>
      <w:r w:rsidR="00CD5C5B" w:rsidRPr="003E2617">
        <w:rPr>
          <w:szCs w:val="24"/>
        </w:rPr>
        <w:t xml:space="preserve"> (</w:t>
      </w:r>
      <m:oMath>
        <m:r>
          <w:rPr>
            <w:rFonts w:ascii="Cambria Math" w:hAnsi="Cambria Math"/>
            <w:szCs w:val="24"/>
          </w:rPr>
          <m:t>λ</m:t>
        </m:r>
      </m:oMath>
      <w:r w:rsidR="00CD5C5B" w:rsidRPr="003E2617">
        <w:rPr>
          <w:szCs w:val="24"/>
        </w:rPr>
        <w:t xml:space="preserve">) </w:t>
      </w:r>
      <w:r w:rsidR="002876E7" w:rsidRPr="003E2617">
        <w:rPr>
          <w:szCs w:val="24"/>
        </w:rPr>
        <w:t>range</w:t>
      </w:r>
      <w:r w:rsidR="005E36C7" w:rsidRPr="003E2617">
        <w:rPr>
          <w:szCs w:val="24"/>
        </w:rPr>
        <w:t xml:space="preserve"> between </w:t>
      </w:r>
      <w:r w:rsidR="002876E7" w:rsidRPr="003E2617">
        <w:rPr>
          <w:szCs w:val="24"/>
        </w:rPr>
        <w:t xml:space="preserve">  </w:t>
      </w:r>
      <w:r w:rsidR="00FC6596" w:rsidRPr="001D4121">
        <w:rPr>
          <w:szCs w:val="24"/>
          <w:highlight w:val="yellow"/>
        </w:rPr>
        <w:t xml:space="preserve">400 nm </w:t>
      </w:r>
      <w:r w:rsidR="005E36C7" w:rsidRPr="001D4121">
        <w:rPr>
          <w:szCs w:val="24"/>
          <w:highlight w:val="yellow"/>
        </w:rPr>
        <w:t xml:space="preserve">and </w:t>
      </w:r>
      <w:r w:rsidR="00FC6596" w:rsidRPr="001D4121">
        <w:rPr>
          <w:szCs w:val="24"/>
          <w:highlight w:val="yellow"/>
        </w:rPr>
        <w:t xml:space="preserve"> 1000 nm </w:t>
      </w:r>
      <w:r w:rsidR="00C33440" w:rsidRPr="001D4121">
        <w:rPr>
          <w:szCs w:val="24"/>
          <w:highlight w:val="yellow"/>
        </w:rPr>
        <w:t>at 15</w:t>
      </w:r>
      <w:r w:rsidR="002271A4" w:rsidRPr="001D4121">
        <w:rPr>
          <w:szCs w:val="24"/>
          <w:highlight w:val="yellow"/>
        </w:rPr>
        <w:t xml:space="preserve"> </w:t>
      </w:r>
      <w:r w:rsidR="00C33440" w:rsidRPr="001D4121">
        <w:rPr>
          <w:szCs w:val="24"/>
          <w:highlight w:val="yellow"/>
        </w:rPr>
        <w:t>nm</w:t>
      </w:r>
      <w:r w:rsidR="002876E7" w:rsidRPr="001D4121">
        <w:rPr>
          <w:szCs w:val="24"/>
          <w:highlight w:val="yellow"/>
        </w:rPr>
        <w:t xml:space="preserve"> per </w:t>
      </w:r>
      <w:r w:rsidR="00C33440" w:rsidRPr="001D4121">
        <w:rPr>
          <w:szCs w:val="24"/>
          <w:highlight w:val="yellow"/>
        </w:rPr>
        <w:t>min</w:t>
      </w:r>
      <w:r w:rsidR="002876E7" w:rsidRPr="001D4121">
        <w:rPr>
          <w:szCs w:val="24"/>
          <w:highlight w:val="yellow"/>
        </w:rPr>
        <w:t>ute</w:t>
      </w:r>
      <w:r w:rsidR="003B2B7B" w:rsidRPr="003E2617">
        <w:rPr>
          <w:szCs w:val="24"/>
        </w:rPr>
        <w:t xml:space="preserve">. </w:t>
      </w:r>
      <w:r w:rsidR="00F74F58" w:rsidRPr="003E2617">
        <w:rPr>
          <w:szCs w:val="24"/>
        </w:rPr>
        <w:t xml:space="preserve">The complex impedance of the </w:t>
      </w:r>
      <w:r w:rsidR="007274A2" w:rsidRPr="003E2617">
        <w:rPr>
          <w:szCs w:val="24"/>
        </w:rPr>
        <w:t>FTO/TiO</w:t>
      </w:r>
      <w:r w:rsidR="007274A2" w:rsidRPr="003E2617">
        <w:rPr>
          <w:szCs w:val="24"/>
          <w:vertAlign w:val="subscript"/>
        </w:rPr>
        <w:t>2</w:t>
      </w:r>
      <w:r w:rsidR="007274A2" w:rsidRPr="003E2617">
        <w:rPr>
          <w:szCs w:val="24"/>
        </w:rPr>
        <w:t>/</w:t>
      </w:r>
      <w:r w:rsidR="007274A2" w:rsidRPr="003E2617">
        <w:rPr>
          <w:bCs/>
          <w:szCs w:val="24"/>
          <w:lang w:val="en-GB"/>
        </w:rPr>
        <w:t>CH</w:t>
      </w:r>
      <w:r w:rsidR="007274A2" w:rsidRPr="003E2617">
        <w:rPr>
          <w:bCs/>
          <w:szCs w:val="24"/>
          <w:vertAlign w:val="subscript"/>
          <w:lang w:val="en-GB"/>
        </w:rPr>
        <w:t>3</w:t>
      </w:r>
      <w:r w:rsidR="007274A2" w:rsidRPr="003E2617">
        <w:rPr>
          <w:bCs/>
          <w:szCs w:val="24"/>
          <w:lang w:val="en-GB"/>
        </w:rPr>
        <w:t>NH</w:t>
      </w:r>
      <w:r w:rsidR="007274A2" w:rsidRPr="003E2617">
        <w:rPr>
          <w:bCs/>
          <w:szCs w:val="24"/>
          <w:vertAlign w:val="subscript"/>
          <w:lang w:val="en-GB"/>
        </w:rPr>
        <w:t>3</w:t>
      </w:r>
      <w:r w:rsidR="007274A2" w:rsidRPr="003E2617">
        <w:rPr>
          <w:bCs/>
          <w:szCs w:val="24"/>
          <w:lang w:val="en-GB"/>
        </w:rPr>
        <w:t>PbI</w:t>
      </w:r>
      <w:r w:rsidR="007274A2" w:rsidRPr="003E2617">
        <w:rPr>
          <w:bCs/>
          <w:szCs w:val="24"/>
          <w:vertAlign w:val="subscript"/>
          <w:lang w:val="en-GB"/>
        </w:rPr>
        <w:t>3</w:t>
      </w:r>
      <w:r w:rsidR="007274A2" w:rsidRPr="003E2617">
        <w:rPr>
          <w:szCs w:val="24"/>
          <w:lang w:eastAsia="en-IN"/>
        </w:rPr>
        <w:t xml:space="preserve">/Pt  </w:t>
      </w:r>
      <w:r w:rsidR="007274A2" w:rsidRPr="003E2617">
        <w:rPr>
          <w:szCs w:val="24"/>
        </w:rPr>
        <w:t xml:space="preserve">device </w:t>
      </w:r>
      <w:r w:rsidR="00F74F58" w:rsidRPr="003E2617">
        <w:rPr>
          <w:szCs w:val="24"/>
        </w:rPr>
        <w:t xml:space="preserve">was measured </w:t>
      </w:r>
      <w:r w:rsidR="007274A2" w:rsidRPr="003E2617">
        <w:rPr>
          <w:szCs w:val="24"/>
        </w:rPr>
        <w:t xml:space="preserve">under dark conditions </w:t>
      </w:r>
      <w:r w:rsidR="00F74F58" w:rsidRPr="003E2617">
        <w:rPr>
          <w:szCs w:val="24"/>
        </w:rPr>
        <w:t xml:space="preserve">using an impedance analyser (Solartron </w:t>
      </w:r>
      <w:r w:rsidR="002876E7" w:rsidRPr="003E2617">
        <w:rPr>
          <w:szCs w:val="24"/>
        </w:rPr>
        <w:t xml:space="preserve">model </w:t>
      </w:r>
      <w:r w:rsidR="00F74F58" w:rsidRPr="003E2617">
        <w:rPr>
          <w:szCs w:val="24"/>
        </w:rPr>
        <w:t>1260) in the frequency range of 10</w:t>
      </w:r>
      <w:r w:rsidR="007274A2" w:rsidRPr="003E2617">
        <w:rPr>
          <w:szCs w:val="24"/>
        </w:rPr>
        <w:t xml:space="preserve"> Hz</w:t>
      </w:r>
      <w:r w:rsidR="007274A2" w:rsidRPr="003E2617">
        <w:rPr>
          <w:szCs w:val="24"/>
          <w:vertAlign w:val="superscript"/>
        </w:rPr>
        <w:t xml:space="preserve"> </w:t>
      </w:r>
      <w:r w:rsidR="00F74F58" w:rsidRPr="003E2617">
        <w:rPr>
          <w:szCs w:val="24"/>
        </w:rPr>
        <w:t xml:space="preserve"> to </w:t>
      </w:r>
      <w:r w:rsidR="002876E7" w:rsidRPr="003E2617">
        <w:rPr>
          <w:szCs w:val="24"/>
        </w:rPr>
        <w:t>1</w:t>
      </w:r>
      <w:r w:rsidR="00F74F58" w:rsidRPr="003E2617">
        <w:rPr>
          <w:szCs w:val="24"/>
        </w:rPr>
        <w:t> </w:t>
      </w:r>
      <w:r w:rsidR="002876E7" w:rsidRPr="003E2617">
        <w:rPr>
          <w:szCs w:val="24"/>
        </w:rPr>
        <w:t>M</w:t>
      </w:r>
      <w:r w:rsidR="00F74F58" w:rsidRPr="003E2617">
        <w:rPr>
          <w:szCs w:val="24"/>
        </w:rPr>
        <w:t>Hz</w:t>
      </w:r>
      <w:r w:rsidR="000C07DA" w:rsidRPr="003E2617">
        <w:rPr>
          <w:szCs w:val="24"/>
        </w:rPr>
        <w:t xml:space="preserve"> with </w:t>
      </w:r>
      <w:r w:rsidR="000C07DA" w:rsidRPr="003E2617">
        <w:t>signal amplitude 0.1</w:t>
      </w:r>
      <w:r w:rsidR="001C2CEE" w:rsidRPr="003E2617">
        <w:t xml:space="preserve"> </w:t>
      </w:r>
      <w:r w:rsidR="000C07DA" w:rsidRPr="003E2617">
        <w:t>V</w:t>
      </w:r>
      <w:r w:rsidR="000C07DA" w:rsidRPr="003E2617">
        <w:rPr>
          <w:vertAlign w:val="subscript"/>
        </w:rPr>
        <w:t>rms</w:t>
      </w:r>
      <w:r w:rsidR="007274A2" w:rsidRPr="003E2617">
        <w:rPr>
          <w:szCs w:val="24"/>
        </w:rPr>
        <w:t>.</w:t>
      </w:r>
      <w:r w:rsidR="007274A2" w:rsidRPr="003E2617">
        <w:rPr>
          <w:sz w:val="26"/>
          <w:szCs w:val="26"/>
        </w:rPr>
        <w:t xml:space="preserve"> </w:t>
      </w:r>
    </w:p>
    <w:p w14:paraId="05549C40" w14:textId="4D4EE009" w:rsidR="00165D95" w:rsidRPr="003E2617" w:rsidRDefault="00733B5C" w:rsidP="00B234E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480" w:lineRule="auto"/>
        <w:ind w:hanging="785"/>
        <w:rPr>
          <w:rFonts w:ascii="Times New Roman" w:hAnsi="Times New Roman"/>
          <w:b/>
          <w:szCs w:val="24"/>
        </w:rPr>
      </w:pPr>
      <w:r w:rsidRPr="003E2617">
        <w:rPr>
          <w:rFonts w:ascii="Times New Roman" w:eastAsia="Times New Roman" w:hAnsi="Times New Roman"/>
          <w:b/>
          <w:szCs w:val="24"/>
        </w:rPr>
        <w:t xml:space="preserve">Results </w:t>
      </w:r>
    </w:p>
    <w:p w14:paraId="01DE056B" w14:textId="020D1252" w:rsidR="00AF7295" w:rsidRPr="00ED09FD" w:rsidRDefault="006D5EA3" w:rsidP="00AF7295">
      <w:pPr>
        <w:autoSpaceDE w:val="0"/>
        <w:autoSpaceDN w:val="0"/>
        <w:adjustRightInd w:val="0"/>
        <w:spacing w:after="0" w:line="480" w:lineRule="auto"/>
        <w:jc w:val="both"/>
        <w:rPr>
          <w:szCs w:val="24"/>
        </w:rPr>
      </w:pPr>
      <w:r w:rsidRPr="003E2617">
        <w:rPr>
          <w:szCs w:val="24"/>
        </w:rPr>
        <w:t xml:space="preserve">SEM </w:t>
      </w:r>
      <w:r w:rsidR="00890279" w:rsidRPr="003E2617">
        <w:rPr>
          <w:szCs w:val="24"/>
        </w:rPr>
        <w:t>images show the presence of the n</w:t>
      </w:r>
      <w:r w:rsidRPr="003E2617">
        <w:rPr>
          <w:szCs w:val="24"/>
        </w:rPr>
        <w:t>etwork morphology of small clusters in Perovskite I</w:t>
      </w:r>
      <w:r w:rsidR="00890279" w:rsidRPr="003E2617">
        <w:rPr>
          <w:szCs w:val="24"/>
        </w:rPr>
        <w:t xml:space="preserve"> (Figure 2 (a)) </w:t>
      </w:r>
      <w:r w:rsidRPr="003E2617">
        <w:rPr>
          <w:szCs w:val="24"/>
        </w:rPr>
        <w:t>with</w:t>
      </w:r>
      <w:r w:rsidR="004D31C7" w:rsidRPr="003E2617">
        <w:rPr>
          <w:szCs w:val="24"/>
        </w:rPr>
        <w:t xml:space="preserve"> a </w:t>
      </w:r>
      <w:r w:rsidR="00F53760" w:rsidRPr="003E2617">
        <w:rPr>
          <w:szCs w:val="24"/>
        </w:rPr>
        <w:t>random</w:t>
      </w:r>
      <w:r w:rsidR="004D31C7" w:rsidRPr="003E2617">
        <w:rPr>
          <w:szCs w:val="24"/>
        </w:rPr>
        <w:t xml:space="preserve"> distribution of pores</w:t>
      </w:r>
      <w:r w:rsidR="00275CA8" w:rsidRPr="003E2617">
        <w:rPr>
          <w:szCs w:val="24"/>
        </w:rPr>
        <w:t>, exhibiting  large number of discontinuous grain boundaries.</w:t>
      </w:r>
      <w:r w:rsidR="004D31C7" w:rsidRPr="003E2617">
        <w:rPr>
          <w:szCs w:val="24"/>
        </w:rPr>
        <w:t xml:space="preserve"> </w:t>
      </w:r>
      <w:r w:rsidRPr="003E2617">
        <w:rPr>
          <w:szCs w:val="24"/>
        </w:rPr>
        <w:t xml:space="preserve"> </w:t>
      </w:r>
      <w:r w:rsidR="00890279" w:rsidRPr="003E2617">
        <w:rPr>
          <w:szCs w:val="24"/>
        </w:rPr>
        <w:t>T</w:t>
      </w:r>
      <w:r w:rsidRPr="003E2617">
        <w:rPr>
          <w:szCs w:val="24"/>
        </w:rPr>
        <w:t xml:space="preserve">he Perovskite II </w:t>
      </w:r>
      <w:r w:rsidR="004D31C7" w:rsidRPr="003E2617">
        <w:rPr>
          <w:szCs w:val="24"/>
        </w:rPr>
        <w:t>fi</w:t>
      </w:r>
      <w:r w:rsidR="00890279" w:rsidRPr="003E2617">
        <w:rPr>
          <w:szCs w:val="24"/>
        </w:rPr>
        <w:t>l</w:t>
      </w:r>
      <w:r w:rsidR="004D31C7" w:rsidRPr="003E2617">
        <w:rPr>
          <w:szCs w:val="24"/>
        </w:rPr>
        <w:t>m</w:t>
      </w:r>
      <w:r w:rsidR="00C155D2" w:rsidRPr="003E2617">
        <w:rPr>
          <w:szCs w:val="24"/>
        </w:rPr>
        <w:t xml:space="preserve"> surfaces, on the other hand</w:t>
      </w:r>
      <w:r w:rsidR="00F53760" w:rsidRPr="003E2617">
        <w:rPr>
          <w:szCs w:val="24"/>
        </w:rPr>
        <w:t>, consist</w:t>
      </w:r>
      <w:r w:rsidR="00C155D2" w:rsidRPr="003E2617">
        <w:rPr>
          <w:szCs w:val="24"/>
        </w:rPr>
        <w:t xml:space="preserve">  </w:t>
      </w:r>
      <w:r w:rsidR="004D31C7" w:rsidRPr="003E2617">
        <w:rPr>
          <w:szCs w:val="24"/>
        </w:rPr>
        <w:t xml:space="preserve"> </w:t>
      </w:r>
      <w:r w:rsidR="00F53760" w:rsidRPr="003E2617">
        <w:rPr>
          <w:szCs w:val="24"/>
        </w:rPr>
        <w:t>of large</w:t>
      </w:r>
      <w:r w:rsidR="002876E7" w:rsidRPr="003E2617">
        <w:rPr>
          <w:szCs w:val="24"/>
        </w:rPr>
        <w:t>,</w:t>
      </w:r>
      <w:r w:rsidR="00C155D2" w:rsidRPr="003E2617">
        <w:rPr>
          <w:szCs w:val="24"/>
        </w:rPr>
        <w:t xml:space="preserve"> densely packed</w:t>
      </w:r>
      <w:r w:rsidRPr="003E2617">
        <w:rPr>
          <w:szCs w:val="24"/>
        </w:rPr>
        <w:t xml:space="preserve"> clusters </w:t>
      </w:r>
      <w:r w:rsidR="00C155D2" w:rsidRPr="003E2617">
        <w:rPr>
          <w:szCs w:val="24"/>
        </w:rPr>
        <w:t>(Figure 2 (b</w:t>
      </w:r>
      <w:r w:rsidR="00A53B51" w:rsidRPr="003E2617">
        <w:rPr>
          <w:szCs w:val="24"/>
          <w:highlight w:val="yellow"/>
        </w:rPr>
        <w:t>))</w:t>
      </w:r>
      <w:r w:rsidR="00AC61F2" w:rsidRPr="003E2617">
        <w:rPr>
          <w:szCs w:val="24"/>
          <w:highlight w:val="yellow"/>
        </w:rPr>
        <w:t xml:space="preserve">. </w:t>
      </w:r>
      <w:r w:rsidR="00A53B51" w:rsidRPr="003E2617">
        <w:rPr>
          <w:szCs w:val="24"/>
          <w:highlight w:val="yellow"/>
        </w:rPr>
        <w:t xml:space="preserve"> </w:t>
      </w:r>
      <w:r w:rsidR="0087199D" w:rsidRPr="00ED09FD">
        <w:rPr>
          <w:szCs w:val="24"/>
        </w:rPr>
        <w:t> </w:t>
      </w:r>
      <w:r w:rsidR="008D2666" w:rsidRPr="00ED09FD">
        <w:rPr>
          <w:szCs w:val="24"/>
        </w:rPr>
        <w:t xml:space="preserve">The </w:t>
      </w:r>
      <w:r w:rsidR="0087199D" w:rsidRPr="00ED09FD">
        <w:rPr>
          <w:szCs w:val="24"/>
        </w:rPr>
        <w:t>presence of C, Pd and I</w:t>
      </w:r>
      <w:r w:rsidR="00EF22FF" w:rsidRPr="00ED09FD">
        <w:rPr>
          <w:szCs w:val="24"/>
        </w:rPr>
        <w:t xml:space="preserve"> </w:t>
      </w:r>
      <w:r w:rsidR="008D2666" w:rsidRPr="00ED09FD">
        <w:rPr>
          <w:szCs w:val="24"/>
        </w:rPr>
        <w:t>can be seen</w:t>
      </w:r>
      <w:r w:rsidR="008D2666" w:rsidRPr="003E2617">
        <w:rPr>
          <w:szCs w:val="24"/>
          <w:highlight w:val="yellow"/>
        </w:rPr>
        <w:t xml:space="preserve"> in EDS </w:t>
      </w:r>
      <w:r w:rsidR="008D2666" w:rsidRPr="00ED09FD">
        <w:rPr>
          <w:szCs w:val="24"/>
          <w:highlight w:val="yellow"/>
        </w:rPr>
        <w:t>spectra</w:t>
      </w:r>
      <w:r w:rsidR="008D2666" w:rsidRPr="00ED09FD">
        <w:rPr>
          <w:szCs w:val="24"/>
        </w:rPr>
        <w:t xml:space="preserve"> in Figure 2 (c) and (d)  </w:t>
      </w:r>
      <w:r w:rsidR="00EF22FF" w:rsidRPr="00ED09FD">
        <w:rPr>
          <w:szCs w:val="24"/>
        </w:rPr>
        <w:t xml:space="preserve">for </w:t>
      </w:r>
      <w:r w:rsidR="0087199D" w:rsidRPr="00ED09FD">
        <w:rPr>
          <w:szCs w:val="24"/>
        </w:rPr>
        <w:t xml:space="preserve">  </w:t>
      </w:r>
      <w:r w:rsidR="00503FC4" w:rsidRPr="003E2617">
        <w:rPr>
          <w:szCs w:val="24"/>
        </w:rPr>
        <w:t>Perovskite I</w:t>
      </w:r>
      <w:r w:rsidR="00EF22FF" w:rsidRPr="003E2617">
        <w:rPr>
          <w:szCs w:val="24"/>
        </w:rPr>
        <w:t xml:space="preserve"> and </w:t>
      </w:r>
      <w:r w:rsidR="00503FC4" w:rsidRPr="003E2617">
        <w:rPr>
          <w:szCs w:val="24"/>
        </w:rPr>
        <w:t>Perovskite II, respectively.</w:t>
      </w:r>
      <w:r w:rsidR="0087199D" w:rsidRPr="00ED09FD">
        <w:rPr>
          <w:szCs w:val="24"/>
        </w:rPr>
        <w:t xml:space="preserve"> </w:t>
      </w:r>
      <w:r w:rsidR="00AF7295" w:rsidRPr="00A354C6">
        <w:rPr>
          <w:highlight w:val="yellow"/>
          <w:lang w:val="en"/>
        </w:rPr>
        <w:t xml:space="preserve">Similar observations are </w:t>
      </w:r>
      <w:r w:rsidR="00677A3E" w:rsidRPr="00A354C6">
        <w:rPr>
          <w:highlight w:val="yellow"/>
          <w:lang w:val="en"/>
        </w:rPr>
        <w:t xml:space="preserve">reported for </w:t>
      </w:r>
      <w:r w:rsidR="00AF7295" w:rsidRPr="00A354C6">
        <w:rPr>
          <w:highlight w:val="yellow"/>
          <w:lang w:val="en"/>
        </w:rPr>
        <w:t xml:space="preserve"> </w:t>
      </w:r>
      <w:r w:rsidR="00AF7295" w:rsidRPr="00A354C6">
        <w:rPr>
          <w:highlight w:val="yellow"/>
          <w:lang w:val="en"/>
        </w:rPr>
        <w:lastRenderedPageBreak/>
        <w:t>CH</w:t>
      </w:r>
      <w:r w:rsidR="00AF7295" w:rsidRPr="00A354C6">
        <w:rPr>
          <w:highlight w:val="yellow"/>
          <w:vertAlign w:val="subscript"/>
          <w:lang w:val="en"/>
        </w:rPr>
        <w:t>3</w:t>
      </w:r>
      <w:r w:rsidR="00AF7295" w:rsidRPr="00A354C6">
        <w:rPr>
          <w:highlight w:val="yellow"/>
          <w:lang w:val="en"/>
        </w:rPr>
        <w:t>NH</w:t>
      </w:r>
      <w:r w:rsidR="00AF7295" w:rsidRPr="00A354C6">
        <w:rPr>
          <w:highlight w:val="yellow"/>
          <w:vertAlign w:val="subscript"/>
          <w:lang w:val="en"/>
        </w:rPr>
        <w:t>3</w:t>
      </w:r>
      <w:r w:rsidR="00AF7295" w:rsidRPr="00A354C6">
        <w:rPr>
          <w:highlight w:val="yellow"/>
          <w:lang w:val="en"/>
        </w:rPr>
        <w:t>PbI</w:t>
      </w:r>
      <w:r w:rsidR="00AF7295" w:rsidRPr="00A354C6">
        <w:rPr>
          <w:highlight w:val="yellow"/>
          <w:vertAlign w:val="subscript"/>
          <w:lang w:val="en"/>
        </w:rPr>
        <w:t>3-x</w:t>
      </w:r>
      <w:r w:rsidR="00AF7295" w:rsidRPr="00A354C6">
        <w:rPr>
          <w:highlight w:val="yellow"/>
          <w:lang w:val="en"/>
        </w:rPr>
        <w:t>Cl</w:t>
      </w:r>
      <w:r w:rsidR="00AF7295" w:rsidRPr="00A354C6">
        <w:rPr>
          <w:highlight w:val="yellow"/>
          <w:vertAlign w:val="subscript"/>
          <w:lang w:val="en"/>
        </w:rPr>
        <w:t>x</w:t>
      </w:r>
      <w:r w:rsidR="00AF7295" w:rsidRPr="00A354C6">
        <w:rPr>
          <w:highlight w:val="yellow"/>
          <w:lang w:val="en"/>
        </w:rPr>
        <w:t xml:space="preserve"> with different % of chloride</w:t>
      </w:r>
      <w:r w:rsidR="00677A3E" w:rsidRPr="00A354C6">
        <w:rPr>
          <w:highlight w:val="yellow"/>
          <w:lang w:val="en"/>
        </w:rPr>
        <w:t xml:space="preserve">, showing the improved film coverage of the perovskite layer prepared with </w:t>
      </w:r>
      <w:r w:rsidR="00A354C6" w:rsidRPr="00A354C6">
        <w:rPr>
          <w:highlight w:val="yellow"/>
          <w:lang w:val="en"/>
        </w:rPr>
        <w:t xml:space="preserve">low concentration of </w:t>
      </w:r>
      <w:r w:rsidR="00677A3E" w:rsidRPr="00A354C6">
        <w:rPr>
          <w:highlight w:val="yellow"/>
          <w:lang w:val="en"/>
        </w:rPr>
        <w:t xml:space="preserve"> chloride </w:t>
      </w:r>
      <w:r w:rsidR="00AF7295" w:rsidRPr="00A354C6">
        <w:rPr>
          <w:highlight w:val="yellow"/>
          <w:lang w:val="en"/>
        </w:rPr>
        <w:t xml:space="preserve">[11]. </w:t>
      </w:r>
      <w:r w:rsidR="00AF7295" w:rsidRPr="00A354C6">
        <w:t xml:space="preserve"> </w:t>
      </w:r>
    </w:p>
    <w:p w14:paraId="2AA973FA" w14:textId="461A24A6" w:rsidR="0086739D" w:rsidRPr="00265307" w:rsidRDefault="00221627" w:rsidP="0086739D">
      <w:pPr>
        <w:autoSpaceDE w:val="0"/>
        <w:autoSpaceDN w:val="0"/>
        <w:adjustRightInd w:val="0"/>
        <w:spacing w:after="0" w:line="480" w:lineRule="auto"/>
        <w:jc w:val="both"/>
        <w:rPr>
          <w:szCs w:val="24"/>
        </w:rPr>
      </w:pPr>
      <w:r w:rsidRPr="003E2617">
        <w:rPr>
          <w:szCs w:val="24"/>
        </w:rPr>
        <w:t xml:space="preserve">Diffuse reflectance </w:t>
      </w:r>
      <w:r w:rsidR="00D722FA" w:rsidRPr="003E2617">
        <w:rPr>
          <w:szCs w:val="24"/>
        </w:rPr>
        <w:t xml:space="preserve">spectra </w:t>
      </w:r>
      <w:r w:rsidRPr="003E2617">
        <w:rPr>
          <w:szCs w:val="24"/>
        </w:rPr>
        <w:t xml:space="preserve">within the </w:t>
      </w:r>
      <w:r w:rsidRPr="00ED09FD">
        <w:rPr>
          <w:szCs w:val="24"/>
        </w:rPr>
        <w:t xml:space="preserve">UV </w:t>
      </w:r>
      <w:r w:rsidR="00504609" w:rsidRPr="00ED09FD">
        <w:rPr>
          <w:szCs w:val="24"/>
        </w:rPr>
        <w:t xml:space="preserve">and </w:t>
      </w:r>
      <w:r w:rsidRPr="00ED09FD">
        <w:rPr>
          <w:szCs w:val="24"/>
        </w:rPr>
        <w:t xml:space="preserve">visible region </w:t>
      </w:r>
      <w:r w:rsidR="00BF2CB8" w:rsidRPr="00ED09FD">
        <w:rPr>
          <w:szCs w:val="24"/>
        </w:rPr>
        <w:t>in Figure 3</w:t>
      </w:r>
      <w:r w:rsidR="009C521D" w:rsidRPr="00ED09FD">
        <w:rPr>
          <w:szCs w:val="24"/>
        </w:rPr>
        <w:t>(a)</w:t>
      </w:r>
      <w:r w:rsidR="00BF2CB8" w:rsidRPr="00ED09FD">
        <w:rPr>
          <w:szCs w:val="24"/>
        </w:rPr>
        <w:t xml:space="preserve"> show</w:t>
      </w:r>
      <w:r w:rsidR="00C9103E" w:rsidRPr="00ED09FD">
        <w:rPr>
          <w:szCs w:val="24"/>
        </w:rPr>
        <w:t xml:space="preserve">s </w:t>
      </w:r>
      <w:r w:rsidR="00504609" w:rsidRPr="00ED09FD">
        <w:rPr>
          <w:szCs w:val="24"/>
        </w:rPr>
        <w:t xml:space="preserve">a </w:t>
      </w:r>
      <w:r w:rsidR="00BF2CB8" w:rsidRPr="00ED09FD">
        <w:rPr>
          <w:szCs w:val="24"/>
        </w:rPr>
        <w:t xml:space="preserve">nearly steady  </w:t>
      </w:r>
      <w:r w:rsidR="00D722FA" w:rsidRPr="00ED09FD">
        <w:rPr>
          <w:szCs w:val="24"/>
        </w:rPr>
        <w:t xml:space="preserve"> </w:t>
      </w:r>
      <w:r w:rsidR="00BF2CB8" w:rsidRPr="00ED09FD">
        <w:rPr>
          <w:szCs w:val="24"/>
        </w:rPr>
        <w:t>intensity of</w:t>
      </w:r>
      <w:r w:rsidR="0087525B" w:rsidRPr="00ED09FD">
        <w:rPr>
          <w:szCs w:val="24"/>
        </w:rPr>
        <w:t xml:space="preserve"> reflectance (</w:t>
      </w:r>
      <m:oMath>
        <m:r>
          <m:rPr>
            <m:sty m:val="p"/>
          </m:rPr>
          <w:rPr>
            <w:rFonts w:ascii="Cambria Math" w:hAnsi="Cambria Math"/>
            <w:szCs w:val="24"/>
          </w:rPr>
          <m:t>R</m:t>
        </m:r>
      </m:oMath>
      <w:r w:rsidR="0087525B" w:rsidRPr="00ED09FD">
        <w:rPr>
          <w:szCs w:val="24"/>
        </w:rPr>
        <w:t>)</w:t>
      </w:r>
      <w:r w:rsidR="00BF2CB8" w:rsidRPr="00ED09FD">
        <w:rPr>
          <w:szCs w:val="24"/>
        </w:rPr>
        <w:t xml:space="preserve"> </w:t>
      </w:r>
      <w:r w:rsidR="0009625D" w:rsidRPr="00ED09FD">
        <w:rPr>
          <w:szCs w:val="24"/>
        </w:rPr>
        <w:t xml:space="preserve">from </w:t>
      </w:r>
      <w:r w:rsidR="00EB3604" w:rsidRPr="00ED09FD">
        <w:rPr>
          <w:szCs w:val="24"/>
        </w:rPr>
        <w:t xml:space="preserve">both types of </w:t>
      </w:r>
      <w:r w:rsidR="00634DEF" w:rsidRPr="00ED09FD">
        <w:rPr>
          <w:szCs w:val="24"/>
        </w:rPr>
        <w:t>perovskite</w:t>
      </w:r>
      <w:r w:rsidR="00EB3604" w:rsidRPr="00ED09FD">
        <w:rPr>
          <w:szCs w:val="24"/>
        </w:rPr>
        <w:t xml:space="preserve">s for </w:t>
      </w:r>
      <w:r w:rsidR="00E974B0" w:rsidRPr="00ED09FD">
        <w:rPr>
          <w:szCs w:val="24"/>
        </w:rPr>
        <w:t>the wavelength</w:t>
      </w:r>
      <m:oMath>
        <m:r>
          <w:rPr>
            <w:rFonts w:ascii="Cambria Math" w:hAnsi="Cambria Math"/>
            <w:szCs w:val="24"/>
          </w:rPr>
          <m:t xml:space="preserve"> </m:t>
        </m:r>
      </m:oMath>
      <w:r w:rsidR="00E974B0" w:rsidRPr="00ED09FD">
        <w:rPr>
          <w:szCs w:val="24"/>
        </w:rPr>
        <w:t xml:space="preserve"> </w:t>
      </w:r>
      <w:r w:rsidR="00BC37AE" w:rsidRPr="00ED09FD">
        <w:rPr>
          <w:szCs w:val="24"/>
        </w:rPr>
        <w:t xml:space="preserve"> range</w:t>
      </w:r>
      <w:r w:rsidR="00AF6235" w:rsidRPr="00ED09FD">
        <w:rPr>
          <w:szCs w:val="24"/>
        </w:rPr>
        <w:t xml:space="preserve"> </w:t>
      </w:r>
      <w:r w:rsidR="00BC37AE" w:rsidRPr="00ED09FD">
        <w:rPr>
          <w:szCs w:val="24"/>
        </w:rPr>
        <w:t xml:space="preserve">of  </w:t>
      </w:r>
      <w:r w:rsidR="00C33E14" w:rsidRPr="00ED09FD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400 nm&lt;λ &lt;760 nm</m:t>
        </m:r>
      </m:oMath>
      <w:r w:rsidR="007B6054" w:rsidRPr="00ED09FD">
        <w:rPr>
          <w:szCs w:val="24"/>
        </w:rPr>
        <w:t xml:space="preserve"> </w:t>
      </w:r>
      <w:r w:rsidR="00C9103E" w:rsidRPr="00ED09FD">
        <w:rPr>
          <w:szCs w:val="24"/>
        </w:rPr>
        <w:t xml:space="preserve">followed by sharp rise between </w:t>
      </w:r>
      <m:oMath>
        <m:r>
          <m:rPr>
            <m:sty m:val="p"/>
          </m:rPr>
          <w:rPr>
            <w:rFonts w:ascii="Cambria Math" w:hAnsi="Cambria Math"/>
            <w:szCs w:val="24"/>
            <w:highlight w:val="yellow"/>
          </w:rPr>
          <m:t>760 nm and 860 nm</m:t>
        </m:r>
      </m:oMath>
      <w:r w:rsidR="00513104" w:rsidRPr="00ED09FD">
        <w:rPr>
          <w:szCs w:val="24"/>
        </w:rPr>
        <w:t xml:space="preserve">. The </w:t>
      </w:r>
      <w:r w:rsidR="00504609" w:rsidRPr="00ED09FD">
        <w:rPr>
          <w:szCs w:val="24"/>
        </w:rPr>
        <w:t xml:space="preserve">reflectance </w:t>
      </w:r>
      <w:r w:rsidR="00513104" w:rsidRPr="00ED09FD">
        <w:rPr>
          <w:szCs w:val="24"/>
        </w:rPr>
        <w:t xml:space="preserve">becomes </w:t>
      </w:r>
      <w:r w:rsidR="00504609" w:rsidRPr="00ED09FD">
        <w:rPr>
          <w:szCs w:val="24"/>
        </w:rPr>
        <w:t xml:space="preserve">constant </w:t>
      </w:r>
      <w:r w:rsidR="00513104" w:rsidRPr="00ED09FD">
        <w:rPr>
          <w:szCs w:val="24"/>
        </w:rPr>
        <w:t xml:space="preserve">again for </w:t>
      </w:r>
      <w:r w:rsidR="00504609" w:rsidRPr="00ED09FD">
        <w:rPr>
          <w:szCs w:val="24"/>
        </w:rPr>
        <w:t xml:space="preserve">wavelengths longer than 860 nm. </w:t>
      </w:r>
      <w:r w:rsidR="00F35A33" w:rsidRPr="00ED09FD">
        <w:rPr>
          <w:szCs w:val="24"/>
        </w:rPr>
        <w:t xml:space="preserve">Similar behaviour has recently been reported for solution processed </w:t>
      </w:r>
      <w:r w:rsidR="00F35A33" w:rsidRPr="00ED09FD">
        <w:rPr>
          <w:lang w:val="en"/>
        </w:rPr>
        <w:t>CH</w:t>
      </w:r>
      <w:r w:rsidR="00F35A33" w:rsidRPr="00ED09FD">
        <w:rPr>
          <w:vertAlign w:val="subscript"/>
          <w:lang w:val="en"/>
        </w:rPr>
        <w:t>3</w:t>
      </w:r>
      <w:r w:rsidR="00F35A33" w:rsidRPr="00ED09FD">
        <w:rPr>
          <w:lang w:val="en"/>
        </w:rPr>
        <w:t>NH</w:t>
      </w:r>
      <w:r w:rsidR="00F35A33" w:rsidRPr="00ED09FD">
        <w:rPr>
          <w:vertAlign w:val="subscript"/>
          <w:lang w:val="en"/>
        </w:rPr>
        <w:t>3</w:t>
      </w:r>
      <w:r w:rsidR="00F35A33" w:rsidRPr="00ED09FD">
        <w:rPr>
          <w:lang w:val="en"/>
        </w:rPr>
        <w:t>PbI</w:t>
      </w:r>
      <w:r w:rsidR="00F35A33" w:rsidRPr="00ED09FD">
        <w:rPr>
          <w:vertAlign w:val="subscript"/>
          <w:lang w:val="en"/>
        </w:rPr>
        <w:t>3</w:t>
      </w:r>
      <w:r w:rsidR="00F35A33" w:rsidRPr="00ED09FD">
        <w:rPr>
          <w:szCs w:val="24"/>
        </w:rPr>
        <w:t xml:space="preserve">, showing </w:t>
      </w:r>
      <w:r w:rsidR="00504609" w:rsidRPr="00ED09FD">
        <w:rPr>
          <w:szCs w:val="24"/>
        </w:rPr>
        <w:t xml:space="preserve">a </w:t>
      </w:r>
      <w:r w:rsidR="00F35A33" w:rsidRPr="00ED09FD">
        <w:rPr>
          <w:szCs w:val="24"/>
        </w:rPr>
        <w:t xml:space="preserve">steep rise in </w:t>
      </w:r>
      <w:r w:rsidR="0053424A" w:rsidRPr="00ED09FD">
        <w:rPr>
          <w:szCs w:val="24"/>
        </w:rPr>
        <w:t xml:space="preserve">diffuse </w:t>
      </w:r>
      <w:r w:rsidR="00373BCF" w:rsidRPr="00ED09FD">
        <w:rPr>
          <w:szCs w:val="24"/>
        </w:rPr>
        <w:t>reflectance</w:t>
      </w:r>
      <w:r w:rsidR="00F35A33" w:rsidRPr="00ED09FD">
        <w:rPr>
          <w:szCs w:val="24"/>
        </w:rPr>
        <w:t xml:space="preserve"> near </w:t>
      </w:r>
      <m:oMath>
        <m:r>
          <w:rPr>
            <w:rFonts w:ascii="Cambria Math" w:hAnsi="Cambria Math"/>
            <w:szCs w:val="24"/>
          </w:rPr>
          <m:t>λ</m:t>
        </m:r>
        <m:r>
          <w:rPr>
            <w:rFonts w:ascii="Cambria Math" w:hAnsi="Cambria Math"/>
          </w:rPr>
          <m:t>≈760nm</m:t>
        </m:r>
      </m:oMath>
      <w:r w:rsidR="00F35A33" w:rsidRPr="00ED09FD">
        <w:rPr>
          <w:szCs w:val="24"/>
        </w:rPr>
        <w:t xml:space="preserve"> </w:t>
      </w:r>
      <w:r w:rsidR="00A9457A" w:rsidRPr="00ED09FD">
        <w:rPr>
          <w:szCs w:val="24"/>
        </w:rPr>
        <w:t>[</w:t>
      </w:r>
      <w:r w:rsidR="00F91B1B" w:rsidRPr="00ED09FD">
        <w:rPr>
          <w:szCs w:val="24"/>
        </w:rPr>
        <w:t>12</w:t>
      </w:r>
      <w:r w:rsidR="00A9457A" w:rsidRPr="00ED09FD">
        <w:rPr>
          <w:szCs w:val="24"/>
        </w:rPr>
        <w:t xml:space="preserve">].   </w:t>
      </w:r>
      <w:r w:rsidR="00A9457A" w:rsidRPr="00ED09FD">
        <w:rPr>
          <w:lang w:val="en"/>
        </w:rPr>
        <w:t xml:space="preserve"> </w:t>
      </w:r>
      <w:r w:rsidR="00C624B9" w:rsidRPr="00265307">
        <w:rPr>
          <w:szCs w:val="24"/>
          <w:highlight w:val="yellow"/>
        </w:rPr>
        <w:t>The reflectance increases with increasing  percentage of PbI</w:t>
      </w:r>
      <w:r w:rsidR="00C624B9" w:rsidRPr="00265307">
        <w:rPr>
          <w:szCs w:val="24"/>
          <w:highlight w:val="yellow"/>
          <w:vertAlign w:val="subscript"/>
        </w:rPr>
        <w:t xml:space="preserve">2 </w:t>
      </w:r>
      <w:r w:rsidR="00C624B9" w:rsidRPr="00265307">
        <w:rPr>
          <w:szCs w:val="24"/>
          <w:highlight w:val="yellow"/>
        </w:rPr>
        <w:t>content</w:t>
      </w:r>
      <w:r w:rsidR="00496C49" w:rsidRPr="00265307">
        <w:rPr>
          <w:szCs w:val="24"/>
          <w:highlight w:val="yellow"/>
        </w:rPr>
        <w:t xml:space="preserve">. </w:t>
      </w:r>
      <w:r w:rsidR="00C624B9" w:rsidRPr="00265307">
        <w:rPr>
          <w:szCs w:val="24"/>
          <w:highlight w:val="yellow"/>
        </w:rPr>
        <w:t xml:space="preserve"> </w:t>
      </w:r>
      <w:r w:rsidR="00496C49" w:rsidRPr="00265307">
        <w:rPr>
          <w:szCs w:val="24"/>
          <w:highlight w:val="yellow"/>
        </w:rPr>
        <w:t>H</w:t>
      </w:r>
      <w:r w:rsidR="00C624B9" w:rsidRPr="00265307">
        <w:rPr>
          <w:szCs w:val="24"/>
          <w:highlight w:val="yellow"/>
        </w:rPr>
        <w:t xml:space="preserve">owever  this </w:t>
      </w:r>
      <w:r w:rsidR="00CE2191" w:rsidRPr="00265307">
        <w:rPr>
          <w:szCs w:val="24"/>
          <w:highlight w:val="yellow"/>
        </w:rPr>
        <w:t xml:space="preserve">effect  </w:t>
      </w:r>
      <w:r w:rsidR="00C624B9" w:rsidRPr="00265307">
        <w:rPr>
          <w:szCs w:val="24"/>
          <w:highlight w:val="yellow"/>
        </w:rPr>
        <w:t xml:space="preserve">becomes  </w:t>
      </w:r>
      <w:bookmarkStart w:id="2" w:name="_Hlk523307871"/>
      <w:r w:rsidR="006C64D7">
        <w:rPr>
          <w:szCs w:val="24"/>
          <w:highlight w:val="yellow"/>
        </w:rPr>
        <w:t xml:space="preserve">visibly </w:t>
      </w:r>
      <w:r w:rsidR="006C64D7" w:rsidRPr="00265307">
        <w:rPr>
          <w:szCs w:val="24"/>
          <w:highlight w:val="yellow"/>
        </w:rPr>
        <w:t xml:space="preserve"> </w:t>
      </w:r>
      <w:r w:rsidR="006C64D7" w:rsidRPr="006C64D7">
        <w:rPr>
          <w:color w:val="212121"/>
          <w:highlight w:val="yellow"/>
        </w:rPr>
        <w:t>pronounced</w:t>
      </w:r>
      <w:r w:rsidR="00874F4E" w:rsidRPr="006C64D7">
        <w:rPr>
          <w:szCs w:val="24"/>
          <w:highlight w:val="yellow"/>
        </w:rPr>
        <w:t xml:space="preserve"> </w:t>
      </w:r>
      <w:r w:rsidR="00496C49" w:rsidRPr="00265307">
        <w:rPr>
          <w:szCs w:val="24"/>
          <w:highlight w:val="yellow"/>
        </w:rPr>
        <w:t xml:space="preserve"> </w:t>
      </w:r>
      <w:bookmarkEnd w:id="2"/>
      <w:r w:rsidR="00C624B9" w:rsidRPr="00265307">
        <w:rPr>
          <w:szCs w:val="24"/>
          <w:highlight w:val="yellow"/>
        </w:rPr>
        <w:t xml:space="preserve">  in the low photon energy (</w:t>
      </w:r>
      <m:oMath>
        <m:r>
          <w:rPr>
            <w:rFonts w:ascii="Cambria Math" w:hAnsi="Cambria Math"/>
            <w:szCs w:val="24"/>
            <w:highlight w:val="yellow"/>
          </w:rPr>
          <m:t>hν</m:t>
        </m:r>
      </m:oMath>
      <w:r w:rsidR="00C624B9" w:rsidRPr="00265307">
        <w:rPr>
          <w:szCs w:val="24"/>
          <w:highlight w:val="yellow"/>
        </w:rPr>
        <w:t xml:space="preserve">) regime </w:t>
      </w:r>
      <w:bookmarkStart w:id="3" w:name="_Hlk522873044"/>
      <w:r w:rsidR="0056305E" w:rsidRPr="00265307">
        <w:rPr>
          <w:szCs w:val="24"/>
          <w:highlight w:val="yellow"/>
        </w:rPr>
        <w:t xml:space="preserve">for </w:t>
      </w:r>
      <w:r w:rsidR="00496C49" w:rsidRPr="00265307">
        <w:rPr>
          <w:szCs w:val="24"/>
          <w:highlight w:val="yellow"/>
        </w:rPr>
        <w:t xml:space="preserve"> wavelength</w:t>
      </w:r>
      <w:bookmarkEnd w:id="3"/>
      <w:r w:rsidR="00496C49" w:rsidRPr="00265307">
        <w:rPr>
          <w:szCs w:val="24"/>
          <w:highlight w:val="yellow"/>
        </w:rPr>
        <w:t xml:space="preserve"> </w:t>
      </w:r>
      <m:oMath>
        <m:r>
          <w:rPr>
            <w:rFonts w:ascii="Cambria Math" w:hAnsi="Cambria Math"/>
            <w:highlight w:val="yellow"/>
          </w:rPr>
          <m:t>λ &lt;</m:t>
        </m:r>
        <m:r>
          <m:rPr>
            <m:sty m:val="p"/>
          </m:rPr>
          <w:rPr>
            <w:rFonts w:ascii="Cambria Math" w:hAnsi="Cambria Math"/>
            <w:szCs w:val="24"/>
            <w:highlight w:val="yellow"/>
          </w:rPr>
          <m:t>760 nm</m:t>
        </m:r>
      </m:oMath>
      <w:r w:rsidR="004769DB" w:rsidRPr="00265307">
        <w:rPr>
          <w:szCs w:val="24"/>
          <w:highlight w:val="yellow"/>
        </w:rPr>
        <w:t xml:space="preserve"> </w:t>
      </w:r>
      <w:r w:rsidR="006C64D7">
        <w:rPr>
          <w:szCs w:val="24"/>
          <w:highlight w:val="yellow"/>
        </w:rPr>
        <w:t>in comparison to the</w:t>
      </w:r>
      <w:r w:rsidR="006C64D7" w:rsidRPr="00265307">
        <w:rPr>
          <w:szCs w:val="24"/>
          <w:highlight w:val="yellow"/>
        </w:rPr>
        <w:t xml:space="preserve"> </w:t>
      </w:r>
      <w:r w:rsidR="00C624B9" w:rsidRPr="00265307">
        <w:rPr>
          <w:szCs w:val="24"/>
          <w:highlight w:val="yellow"/>
        </w:rPr>
        <w:t xml:space="preserve">high </w:t>
      </w:r>
      <w:r w:rsidR="006C64D7" w:rsidRPr="00265307">
        <w:rPr>
          <w:szCs w:val="24"/>
          <w:highlight w:val="yellow"/>
        </w:rPr>
        <w:t>energ</w:t>
      </w:r>
      <w:r w:rsidR="006C64D7">
        <w:rPr>
          <w:szCs w:val="24"/>
          <w:highlight w:val="yellow"/>
        </w:rPr>
        <w:t>y regime</w:t>
      </w:r>
      <w:r w:rsidR="006C64D7" w:rsidRPr="00265307">
        <w:rPr>
          <w:szCs w:val="24"/>
          <w:highlight w:val="yellow"/>
        </w:rPr>
        <w:t xml:space="preserve"> </w:t>
      </w:r>
      <w:r w:rsidR="0056305E" w:rsidRPr="00265307">
        <w:rPr>
          <w:szCs w:val="24"/>
          <w:highlight w:val="yellow"/>
        </w:rPr>
        <w:t>corresponding to the wavelength</w:t>
      </w:r>
      <w:r w:rsidR="00C624B9" w:rsidRPr="00265307">
        <w:rPr>
          <w:szCs w:val="24"/>
          <w:highlight w:val="yellow"/>
        </w:rPr>
        <w:t xml:space="preserve"> </w:t>
      </w:r>
      <m:oMath>
        <m:r>
          <w:rPr>
            <w:rFonts w:ascii="Cambria Math" w:hAnsi="Cambria Math"/>
            <w:szCs w:val="24"/>
            <w:highlight w:val="yellow"/>
          </w:rPr>
          <m:t>λ</m:t>
        </m:r>
        <m:r>
          <w:rPr>
            <w:rFonts w:ascii="Cambria Math" w:hAnsi="Cambria Math"/>
            <w:highlight w:val="yellow"/>
          </w:rPr>
          <m:t>≤760 nm</m:t>
        </m:r>
      </m:oMath>
      <w:r w:rsidR="00C624B9" w:rsidRPr="00DC4682">
        <w:rPr>
          <w:szCs w:val="24"/>
          <w:highlight w:val="yellow"/>
        </w:rPr>
        <w:t xml:space="preserve">. </w:t>
      </w:r>
      <w:r w:rsidR="00A9457A" w:rsidRPr="00DC4682">
        <w:rPr>
          <w:szCs w:val="24"/>
          <w:highlight w:val="yellow"/>
        </w:rPr>
        <w:t xml:space="preserve"> </w:t>
      </w:r>
      <w:r w:rsidR="00CA5D14">
        <w:rPr>
          <w:szCs w:val="24"/>
          <w:highlight w:val="yellow"/>
        </w:rPr>
        <w:t xml:space="preserve">The </w:t>
      </w:r>
      <w:r w:rsidR="0086739D" w:rsidRPr="00DC4682">
        <w:rPr>
          <w:highlight w:val="yellow"/>
        </w:rPr>
        <w:t xml:space="preserve">absorption in </w:t>
      </w:r>
      <w:r w:rsidR="0086739D" w:rsidRPr="00DC4682">
        <w:rPr>
          <w:szCs w:val="24"/>
          <w:highlight w:val="yellow"/>
        </w:rPr>
        <w:t>Perovskite II</w:t>
      </w:r>
      <w:r w:rsidR="00882E2E">
        <w:rPr>
          <w:szCs w:val="24"/>
          <w:highlight w:val="yellow"/>
        </w:rPr>
        <w:t xml:space="preserve"> is higher </w:t>
      </w:r>
      <w:r w:rsidR="0086739D" w:rsidRPr="00DC4682">
        <w:rPr>
          <w:szCs w:val="24"/>
          <w:highlight w:val="yellow"/>
        </w:rPr>
        <w:t xml:space="preserve"> than </w:t>
      </w:r>
      <w:r w:rsidR="0086739D" w:rsidRPr="00DC4682">
        <w:rPr>
          <w:highlight w:val="yellow"/>
        </w:rPr>
        <w:t>Perovskite</w:t>
      </w:r>
      <w:r w:rsidR="0086739D" w:rsidRPr="00DC4682">
        <w:rPr>
          <w:szCs w:val="24"/>
          <w:highlight w:val="yellow"/>
        </w:rPr>
        <w:t xml:space="preserve"> I</w:t>
      </w:r>
      <w:r w:rsidR="00CA5D14">
        <w:rPr>
          <w:szCs w:val="24"/>
          <w:highlight w:val="yellow"/>
        </w:rPr>
        <w:t xml:space="preserve"> over the entire energy</w:t>
      </w:r>
      <w:r w:rsidR="006453E8">
        <w:rPr>
          <w:szCs w:val="24"/>
          <w:highlight w:val="yellow"/>
        </w:rPr>
        <w:t xml:space="preserve">. </w:t>
      </w:r>
      <w:r w:rsidR="0086739D" w:rsidRPr="00DC4682">
        <w:rPr>
          <w:szCs w:val="24"/>
          <w:highlight w:val="yellow"/>
        </w:rPr>
        <w:t xml:space="preserve"> </w:t>
      </w:r>
      <w:r w:rsidR="00771F76">
        <w:rPr>
          <w:szCs w:val="24"/>
          <w:highlight w:val="yellow"/>
        </w:rPr>
        <w:t xml:space="preserve">The porosity control is found to be important for controlling the UV absorption characteristics [13]. </w:t>
      </w:r>
      <w:r w:rsidR="006453E8">
        <w:rPr>
          <w:szCs w:val="24"/>
          <w:highlight w:val="yellow"/>
        </w:rPr>
        <w:t>A</w:t>
      </w:r>
      <w:r w:rsidR="006453E8" w:rsidRPr="00DC4682">
        <w:rPr>
          <w:szCs w:val="24"/>
          <w:highlight w:val="yellow"/>
        </w:rPr>
        <w:t xml:space="preserve">s </w:t>
      </w:r>
      <w:r w:rsidR="006453E8">
        <w:rPr>
          <w:szCs w:val="24"/>
          <w:highlight w:val="yellow"/>
        </w:rPr>
        <w:t xml:space="preserve">observed in </w:t>
      </w:r>
      <w:r w:rsidR="006453E8" w:rsidRPr="00DC4682">
        <w:rPr>
          <w:szCs w:val="24"/>
          <w:highlight w:val="yellow"/>
        </w:rPr>
        <w:t xml:space="preserve">  the SEM studies</w:t>
      </w:r>
      <w:r w:rsidR="00CA5D14">
        <w:rPr>
          <w:szCs w:val="24"/>
          <w:highlight w:val="yellow"/>
        </w:rPr>
        <w:t>,</w:t>
      </w:r>
      <w:r w:rsidR="00CA5D14" w:rsidRPr="00DC4682">
        <w:rPr>
          <w:szCs w:val="24"/>
          <w:highlight w:val="yellow"/>
        </w:rPr>
        <w:t xml:space="preserve"> the porosity </w:t>
      </w:r>
      <w:r w:rsidR="00CA5D14">
        <w:rPr>
          <w:szCs w:val="24"/>
          <w:highlight w:val="yellow"/>
        </w:rPr>
        <w:t xml:space="preserve">in the  morphological </w:t>
      </w:r>
      <w:r w:rsidR="00CA5D14" w:rsidRPr="00DC4682">
        <w:rPr>
          <w:szCs w:val="24"/>
          <w:highlight w:val="yellow"/>
        </w:rPr>
        <w:t>structure</w:t>
      </w:r>
      <w:r w:rsidR="00CA5D14" w:rsidDel="00CA5D14">
        <w:rPr>
          <w:szCs w:val="24"/>
          <w:highlight w:val="yellow"/>
        </w:rPr>
        <w:t xml:space="preserve"> </w:t>
      </w:r>
      <w:r w:rsidR="00CA5D14">
        <w:rPr>
          <w:szCs w:val="24"/>
          <w:highlight w:val="yellow"/>
        </w:rPr>
        <w:t xml:space="preserve">of </w:t>
      </w:r>
      <w:r w:rsidR="00CA5D14" w:rsidRPr="00DC4682">
        <w:rPr>
          <w:szCs w:val="24"/>
          <w:highlight w:val="yellow"/>
        </w:rPr>
        <w:t>Perovskite II</w:t>
      </w:r>
      <w:r w:rsidR="00CA5D14">
        <w:rPr>
          <w:szCs w:val="24"/>
          <w:highlight w:val="yellow"/>
        </w:rPr>
        <w:t xml:space="preserve"> is small. This offers larger optical </w:t>
      </w:r>
      <w:r w:rsidR="00B71C20">
        <w:rPr>
          <w:szCs w:val="24"/>
          <w:highlight w:val="yellow"/>
        </w:rPr>
        <w:t>absorption</w:t>
      </w:r>
      <w:r w:rsidR="00CA5D14">
        <w:rPr>
          <w:szCs w:val="24"/>
          <w:highlight w:val="yellow"/>
        </w:rPr>
        <w:t xml:space="preserve"> surface area.  </w:t>
      </w:r>
    </w:p>
    <w:p w14:paraId="40DEE3AF" w14:textId="77777777" w:rsidR="0077226F" w:rsidRDefault="00D80733" w:rsidP="007727B9">
      <w:pPr>
        <w:spacing w:line="480" w:lineRule="auto"/>
        <w:jc w:val="both"/>
        <w:rPr>
          <w:szCs w:val="24"/>
        </w:rPr>
      </w:pPr>
      <w:r w:rsidRPr="00FD3209">
        <w:rPr>
          <w:szCs w:val="24"/>
        </w:rPr>
        <w:t xml:space="preserve">The  frequency dispersions of  conductance, capacitance and dielectric loss of Perovskite I and </w:t>
      </w:r>
      <w:r w:rsidR="0075152B" w:rsidRPr="00C52DAD">
        <w:rPr>
          <w:highlight w:val="yellow"/>
        </w:rPr>
        <w:t>Perovskite</w:t>
      </w:r>
      <w:r w:rsidRPr="00C52DAD">
        <w:rPr>
          <w:szCs w:val="24"/>
        </w:rPr>
        <w:t xml:space="preserve"> II were obtained from the impedance spectroscopic measurements on the </w:t>
      </w:r>
      <w:r w:rsidR="00C079DC">
        <w:rPr>
          <w:szCs w:val="24"/>
        </w:rPr>
        <w:t>F</w:t>
      </w:r>
      <w:r w:rsidR="00C079DC" w:rsidRPr="00C52DAD">
        <w:rPr>
          <w:szCs w:val="24"/>
        </w:rPr>
        <w:t>TO</w:t>
      </w:r>
      <w:r w:rsidRPr="00C52DAD">
        <w:rPr>
          <w:szCs w:val="24"/>
        </w:rPr>
        <w:t>/TiO</w:t>
      </w:r>
      <w:r w:rsidRPr="00C52DAD">
        <w:rPr>
          <w:szCs w:val="24"/>
          <w:vertAlign w:val="subscript"/>
        </w:rPr>
        <w:t>2</w:t>
      </w:r>
      <w:r w:rsidRPr="00C52DAD">
        <w:rPr>
          <w:szCs w:val="24"/>
        </w:rPr>
        <w:t xml:space="preserve">/ </w:t>
      </w:r>
      <w:r w:rsidR="0075152B" w:rsidRPr="00C52DAD">
        <w:rPr>
          <w:highlight w:val="yellow"/>
        </w:rPr>
        <w:t>Perovskite</w:t>
      </w:r>
      <w:r w:rsidRPr="00C52DAD">
        <w:rPr>
          <w:szCs w:val="24"/>
        </w:rPr>
        <w:t xml:space="preserve">/Pt  </w:t>
      </w:r>
      <w:r w:rsidR="00373BCF" w:rsidRPr="00C52DAD">
        <w:rPr>
          <w:szCs w:val="24"/>
        </w:rPr>
        <w:t>structure</w:t>
      </w:r>
      <w:r w:rsidRPr="00C52DAD">
        <w:rPr>
          <w:szCs w:val="24"/>
        </w:rPr>
        <w:t xml:space="preserve">. </w:t>
      </w:r>
      <w:r w:rsidR="00AF016D" w:rsidRPr="00C52DAD">
        <w:rPr>
          <w:szCs w:val="24"/>
        </w:rPr>
        <w:t>The behavior of the Z modulus for Perovskite I and Perovskite II is shown in Figure 4.  The plot</w:t>
      </w:r>
      <w:r w:rsidR="001E0D9B" w:rsidRPr="00C52DAD">
        <w:rPr>
          <w:szCs w:val="24"/>
        </w:rPr>
        <w:t>s</w:t>
      </w:r>
      <w:r w:rsidR="00AF016D" w:rsidRPr="00C52DAD">
        <w:rPr>
          <w:szCs w:val="24"/>
        </w:rPr>
        <w:t xml:space="preserve"> of conductivity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ac</m:t>
            </m:r>
          </m:sub>
        </m:sSub>
      </m:oMath>
      <w:r w:rsidR="00AF016D" w:rsidRPr="00C52DAD">
        <w:rPr>
          <w:szCs w:val="24"/>
        </w:rPr>
        <w:t xml:space="preserve"> vs frequency  </w:t>
      </w:r>
      <m:oMath>
        <m:r>
          <w:rPr>
            <w:rFonts w:ascii="Cambria Math" w:hAnsi="Cambria Math"/>
            <w:szCs w:val="24"/>
          </w:rPr>
          <m:t>f</m:t>
        </m:r>
      </m:oMath>
      <w:r w:rsidR="00AF016D" w:rsidRPr="00C52DAD">
        <w:rPr>
          <w:szCs w:val="24"/>
        </w:rPr>
        <w:t xml:space="preserve"> on semilogarthimic-linear  scales in Figure 5  show</w:t>
      </w:r>
      <w:r w:rsidR="00AC101C" w:rsidRPr="00C52DAD">
        <w:rPr>
          <w:szCs w:val="24"/>
        </w:rPr>
        <w:t>s</w:t>
      </w:r>
      <w:r w:rsidR="00AF016D" w:rsidRPr="00C52DAD">
        <w:rPr>
          <w:szCs w:val="24"/>
        </w:rPr>
        <w:t xml:space="preserve"> a monotonically non-linear increase of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ac</m:t>
            </m:r>
          </m:sub>
        </m:sSub>
      </m:oMath>
      <w:r w:rsidR="00AF016D" w:rsidRPr="00C52DAD">
        <w:rPr>
          <w:szCs w:val="24"/>
        </w:rPr>
        <w:t xml:space="preserve"> with frequency  </w:t>
      </w:r>
      <m:oMath>
        <m:r>
          <w:rPr>
            <w:rFonts w:ascii="Cambria Math" w:hAnsi="Cambria Math"/>
            <w:szCs w:val="24"/>
          </w:rPr>
          <m:t>f</m:t>
        </m:r>
      </m:oMath>
      <w:r w:rsidR="00AF016D" w:rsidRPr="00C52DAD">
        <w:rPr>
          <w:szCs w:val="24"/>
        </w:rPr>
        <w:t xml:space="preserve"> for the range </w:t>
      </w:r>
      <m:oMath>
        <m:r>
          <m:rPr>
            <m:sty m:val="p"/>
          </m:rPr>
          <w:rPr>
            <w:rFonts w:ascii="Cambria Math" w:hAnsi="Cambria Math"/>
            <w:szCs w:val="24"/>
            <w:highlight w:val="yellow"/>
          </w:rPr>
          <m:t>10 Hz</m:t>
        </m:r>
        <m:r>
          <w:rPr>
            <w:rFonts w:ascii="Cambria Math" w:hAnsi="Cambria Math"/>
          </w:rPr>
          <m:t xml:space="preserve"> ≥f ≤  </m:t>
        </m:r>
        <m:r>
          <m:rPr>
            <m:sty m:val="p"/>
          </m:rPr>
          <w:rPr>
            <w:rFonts w:ascii="Cambria Math" w:hAnsi="Cambria Math"/>
            <w:highlight w:val="yellow"/>
          </w:rPr>
          <m:t>100 kHz</m:t>
        </m:r>
      </m:oMath>
      <w:r w:rsidR="00AF016D" w:rsidRPr="00C52DAD">
        <w:rPr>
          <w:szCs w:val="24"/>
        </w:rPr>
        <w:t xml:space="preserve">  for both samples.  Thereafter</w:t>
      </w:r>
      <m:oMath>
        <m:r>
          <w:rPr>
            <w:rFonts w:ascii="Cambria Math" w:hAnsi="Cambria Math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ac</m:t>
            </m:r>
          </m:sub>
        </m:sSub>
      </m:oMath>
      <w:r w:rsidR="00AF016D" w:rsidRPr="00C52DAD">
        <w:rPr>
          <w:szCs w:val="24"/>
        </w:rPr>
        <w:t xml:space="preserve"> approaches frequency independent values for </w:t>
      </w:r>
      <m:oMath>
        <m:r>
          <w:rPr>
            <w:rFonts w:ascii="Cambria Math" w:hAnsi="Cambria Math"/>
            <w:highlight w:val="yellow"/>
          </w:rPr>
          <m:t xml:space="preserve">f  ≥ </m:t>
        </m:r>
        <m:r>
          <m:rPr>
            <m:sty m:val="p"/>
          </m:rPr>
          <w:rPr>
            <w:rFonts w:ascii="Cambria Math" w:hAnsi="Cambria Math"/>
            <w:highlight w:val="yellow"/>
          </w:rPr>
          <m:t>100 kHz</m:t>
        </m:r>
      </m:oMath>
      <w:r w:rsidR="00AF016D" w:rsidRPr="0012378A">
        <w:rPr>
          <w:szCs w:val="24"/>
          <w:highlight w:val="yellow"/>
        </w:rPr>
        <w:t>.</w:t>
      </w:r>
      <w:r w:rsidR="00AF016D" w:rsidRPr="00C52DAD">
        <w:rPr>
          <w:szCs w:val="24"/>
        </w:rPr>
        <w:t xml:space="preserve"> This is attributed to the hopping of charge carriers between randomly distributed localized states through the perovskites [</w:t>
      </w:r>
      <w:r w:rsidR="00771F76" w:rsidRPr="00C52DAD">
        <w:rPr>
          <w:szCs w:val="24"/>
        </w:rPr>
        <w:t>1</w:t>
      </w:r>
      <w:r w:rsidR="00771F76">
        <w:rPr>
          <w:szCs w:val="24"/>
        </w:rPr>
        <w:t>4</w:t>
      </w:r>
      <w:r w:rsidR="00AF016D" w:rsidRPr="00C52DAD">
        <w:rPr>
          <w:szCs w:val="24"/>
        </w:rPr>
        <w:t>].</w:t>
      </w:r>
      <w:r w:rsidR="00C80CBA" w:rsidRPr="00C52DAD">
        <w:rPr>
          <w:szCs w:val="24"/>
        </w:rPr>
        <w:t xml:space="preserve"> </w:t>
      </w:r>
    </w:p>
    <w:p w14:paraId="360584D1" w14:textId="77777777" w:rsidR="00571340" w:rsidRDefault="00571340" w:rsidP="007727B9">
      <w:pPr>
        <w:spacing w:line="480" w:lineRule="auto"/>
        <w:jc w:val="both"/>
        <w:rPr>
          <w:szCs w:val="24"/>
        </w:rPr>
      </w:pPr>
    </w:p>
    <w:p w14:paraId="77E91695" w14:textId="22912A03" w:rsidR="00113F35" w:rsidRPr="00ED09FD" w:rsidRDefault="00C80CBA" w:rsidP="007727B9">
      <w:pPr>
        <w:spacing w:line="480" w:lineRule="auto"/>
        <w:jc w:val="both"/>
        <w:rPr>
          <w:b/>
        </w:rPr>
      </w:pPr>
      <w:r w:rsidRPr="00C52DAD">
        <w:rPr>
          <w:szCs w:val="24"/>
        </w:rPr>
        <w:lastRenderedPageBreak/>
        <w:t xml:space="preserve"> </w:t>
      </w:r>
      <w:r w:rsidR="00113F35" w:rsidRPr="00ED09FD">
        <w:rPr>
          <w:b/>
          <w:noProof/>
        </w:rPr>
        <w:t>Discussions</w:t>
      </w:r>
    </w:p>
    <w:p w14:paraId="3D230D5F" w14:textId="02E4ABD7" w:rsidR="001322AE" w:rsidRDefault="00A67B41" w:rsidP="00AF7295">
      <w:pPr>
        <w:autoSpaceDE w:val="0"/>
        <w:autoSpaceDN w:val="0"/>
        <w:adjustRightInd w:val="0"/>
        <w:spacing w:after="0" w:line="480" w:lineRule="auto"/>
        <w:jc w:val="both"/>
        <w:rPr>
          <w:szCs w:val="24"/>
          <w:highlight w:val="yellow"/>
        </w:rPr>
      </w:pPr>
      <w:r w:rsidRPr="003E2617">
        <w:rPr>
          <w:szCs w:val="24"/>
        </w:rPr>
        <w:t>The relative atomic percentage of i</w:t>
      </w:r>
      <w:r w:rsidRPr="00ED09FD">
        <w:rPr>
          <w:szCs w:val="24"/>
        </w:rPr>
        <w:t>odide to lead is found to be lower </w:t>
      </w:r>
      <w:r w:rsidRPr="00ED09FD">
        <w:rPr>
          <w:szCs w:val="24"/>
          <w:shd w:val="clear" w:color="auto" w:fill="FFFFFF"/>
        </w:rPr>
        <w:t xml:space="preserve">in </w:t>
      </w:r>
      <w:r w:rsidR="00193E25">
        <w:rPr>
          <w:szCs w:val="24"/>
          <w:shd w:val="clear" w:color="auto" w:fill="FFFFFF"/>
        </w:rPr>
        <w:t>P</w:t>
      </w:r>
      <w:r w:rsidR="00193E25" w:rsidRPr="00ED09FD">
        <w:rPr>
          <w:szCs w:val="24"/>
          <w:shd w:val="clear" w:color="auto" w:fill="FFFFFF"/>
        </w:rPr>
        <w:t xml:space="preserve">erovskite </w:t>
      </w:r>
      <w:r w:rsidR="00BA4358" w:rsidRPr="00ED09FD">
        <w:rPr>
          <w:szCs w:val="24"/>
          <w:shd w:val="clear" w:color="auto" w:fill="FFFFFF"/>
        </w:rPr>
        <w:t>I</w:t>
      </w:r>
      <w:r w:rsidRPr="00ED09FD">
        <w:rPr>
          <w:szCs w:val="24"/>
          <w:shd w:val="clear" w:color="auto" w:fill="FFFFFF"/>
        </w:rPr>
        <w:t xml:space="preserve"> than  that of </w:t>
      </w:r>
      <w:bookmarkStart w:id="4" w:name="_Hlk523343301"/>
      <w:r w:rsidRPr="0012378A">
        <w:rPr>
          <w:szCs w:val="24"/>
          <w:highlight w:val="yellow"/>
        </w:rPr>
        <w:t>Perovskite II</w:t>
      </w:r>
      <w:bookmarkEnd w:id="4"/>
      <w:r w:rsidRPr="00ED09FD">
        <w:rPr>
          <w:szCs w:val="24"/>
        </w:rPr>
        <w:t>.</w:t>
      </w:r>
      <w:r w:rsidR="00C14E81" w:rsidRPr="00ED09FD">
        <w:rPr>
          <w:szCs w:val="24"/>
        </w:rPr>
        <w:t xml:space="preserve"> </w:t>
      </w:r>
      <w:r w:rsidR="00F1277F" w:rsidRPr="00ED09FD">
        <w:rPr>
          <w:szCs w:val="24"/>
          <w:highlight w:val="yellow"/>
        </w:rPr>
        <w:t xml:space="preserve">With the </w:t>
      </w:r>
      <w:r w:rsidR="00F1277F" w:rsidRPr="00ED09FD">
        <w:rPr>
          <w:noProof/>
          <w:szCs w:val="24"/>
          <w:highlight w:val="yellow"/>
        </w:rPr>
        <w:t>increase</w:t>
      </w:r>
      <w:r w:rsidR="00F1277F" w:rsidRPr="00ED09FD">
        <w:rPr>
          <w:szCs w:val="24"/>
          <w:highlight w:val="yellow"/>
        </w:rPr>
        <w:t xml:space="preserve"> of % of PbI</w:t>
      </w:r>
      <w:r w:rsidR="00F1277F" w:rsidRPr="00ED09FD">
        <w:rPr>
          <w:szCs w:val="24"/>
          <w:highlight w:val="yellow"/>
          <w:vertAlign w:val="subscript"/>
        </w:rPr>
        <w:t>2</w:t>
      </w:r>
      <w:r w:rsidR="00F1277F" w:rsidRPr="00ED09FD">
        <w:rPr>
          <w:szCs w:val="24"/>
          <w:highlight w:val="yellow"/>
        </w:rPr>
        <w:t xml:space="preserve">, the relative decrease  in % of </w:t>
      </w:r>
      <w:r w:rsidR="00F1277F" w:rsidRPr="00ED09FD">
        <w:rPr>
          <w:highlight w:val="yellow"/>
          <w:lang w:val="en"/>
        </w:rPr>
        <w:t>CH</w:t>
      </w:r>
      <w:r w:rsidR="00F1277F" w:rsidRPr="00ED09FD">
        <w:rPr>
          <w:highlight w:val="yellow"/>
          <w:vertAlign w:val="subscript"/>
          <w:lang w:val="en"/>
        </w:rPr>
        <w:t>3</w:t>
      </w:r>
      <w:r w:rsidR="00F1277F" w:rsidRPr="00ED09FD">
        <w:rPr>
          <w:highlight w:val="yellow"/>
          <w:lang w:val="en"/>
        </w:rPr>
        <w:t>NH</w:t>
      </w:r>
      <w:r w:rsidR="00F1277F" w:rsidRPr="00ED09FD">
        <w:rPr>
          <w:highlight w:val="yellow"/>
          <w:vertAlign w:val="subscript"/>
          <w:lang w:val="en"/>
        </w:rPr>
        <w:t>3</w:t>
      </w:r>
      <w:r w:rsidR="00F1277F" w:rsidRPr="00ED09FD">
        <w:rPr>
          <w:highlight w:val="yellow"/>
          <w:lang w:val="en"/>
        </w:rPr>
        <w:t xml:space="preserve">I is believed to be responsible for enhancement of Gibbs free </w:t>
      </w:r>
      <w:r w:rsidR="00F1277F" w:rsidRPr="00ED09FD">
        <w:rPr>
          <w:noProof/>
          <w:highlight w:val="yellow"/>
          <w:lang w:val="en"/>
        </w:rPr>
        <w:t xml:space="preserve">energy to form </w:t>
      </w:r>
      <w:r w:rsidR="00F1277F" w:rsidRPr="00ED09FD">
        <w:rPr>
          <w:highlight w:val="yellow"/>
          <w:lang w:val="en"/>
        </w:rPr>
        <w:t xml:space="preserve">nucleation of  </w:t>
      </w:r>
      <w:r w:rsidR="00F1277F" w:rsidRPr="00ED09FD">
        <w:rPr>
          <w:noProof/>
          <w:highlight w:val="yellow"/>
          <w:lang w:val="en"/>
        </w:rPr>
        <w:t>perovskite [</w:t>
      </w:r>
      <w:r w:rsidR="00A50A16" w:rsidRPr="00ED09FD">
        <w:rPr>
          <w:noProof/>
          <w:highlight w:val="yellow"/>
          <w:lang w:val="en"/>
        </w:rPr>
        <w:t>1</w:t>
      </w:r>
      <w:r w:rsidR="00A50A16">
        <w:rPr>
          <w:noProof/>
          <w:highlight w:val="yellow"/>
          <w:lang w:val="en"/>
        </w:rPr>
        <w:t>5</w:t>
      </w:r>
      <w:r w:rsidR="00F1277F" w:rsidRPr="00ED09FD">
        <w:rPr>
          <w:noProof/>
          <w:highlight w:val="yellow"/>
          <w:lang w:val="en"/>
        </w:rPr>
        <w:t xml:space="preserve">]. </w:t>
      </w:r>
      <w:r w:rsidR="00F1277F" w:rsidRPr="00ED09FD">
        <w:rPr>
          <w:highlight w:val="yellow"/>
          <w:lang w:val="en"/>
        </w:rPr>
        <w:t xml:space="preserve">As a result, the grain sizes became  larger in Perovskite II. </w:t>
      </w:r>
      <w:r w:rsidR="00F1277F" w:rsidRPr="00ED09FD">
        <w:rPr>
          <w:szCs w:val="24"/>
          <w:highlight w:val="yellow"/>
        </w:rPr>
        <w:t xml:space="preserve">The relative atomic percentage of iodide to lead is found </w:t>
      </w:r>
      <w:r w:rsidR="00411717">
        <w:rPr>
          <w:szCs w:val="24"/>
          <w:highlight w:val="yellow"/>
        </w:rPr>
        <w:t xml:space="preserve">to be </w:t>
      </w:r>
      <w:r w:rsidR="00F1277F" w:rsidRPr="00ED09FD">
        <w:rPr>
          <w:szCs w:val="24"/>
          <w:highlight w:val="yellow"/>
        </w:rPr>
        <w:t>lower </w:t>
      </w:r>
      <w:r w:rsidR="00F1277F" w:rsidRPr="00ED09FD">
        <w:rPr>
          <w:szCs w:val="24"/>
          <w:highlight w:val="yellow"/>
          <w:shd w:val="clear" w:color="auto" w:fill="FFFFFF"/>
        </w:rPr>
        <w:t>in Perovskite I than that of </w:t>
      </w:r>
      <w:r w:rsidR="00F1277F" w:rsidRPr="00ED09FD">
        <w:rPr>
          <w:szCs w:val="24"/>
          <w:highlight w:val="yellow"/>
        </w:rPr>
        <w:t xml:space="preserve">Perovskite II (Figure 2 (c) and (d)). </w:t>
      </w:r>
    </w:p>
    <w:p w14:paraId="4418EED1" w14:textId="298DB9F1" w:rsidR="00D13E10" w:rsidRPr="00ED09FD" w:rsidRDefault="00D13E10" w:rsidP="00AF7295">
      <w:pPr>
        <w:autoSpaceDE w:val="0"/>
        <w:autoSpaceDN w:val="0"/>
        <w:adjustRightInd w:val="0"/>
        <w:spacing w:after="0" w:line="480" w:lineRule="auto"/>
        <w:jc w:val="both"/>
        <w:rPr>
          <w:szCs w:val="24"/>
          <w:highlight w:val="yellow"/>
        </w:rPr>
      </w:pPr>
      <w:r w:rsidRPr="00ED09FD">
        <w:rPr>
          <w:szCs w:val="24"/>
          <w:highlight w:val="yellow"/>
        </w:rPr>
        <w:t xml:space="preserve">Figure 3(b) shows the Tauc plots in the terms of the transformed Kubelka-Munk function </w:t>
      </w:r>
      <m:oMath>
        <m:r>
          <w:rPr>
            <w:rFonts w:ascii="Cambria Math" w:hAnsi="Cambria Math"/>
            <w:szCs w:val="24"/>
            <w:highlight w:val="yellow"/>
          </w:rPr>
          <m:t>hνF</m:t>
        </m:r>
        <m:d>
          <m:dPr>
            <m:ctrlPr>
              <w:rPr>
                <w:rFonts w:ascii="Cambria Math" w:hAnsi="Cambria Math"/>
                <w:i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Cs w:val="24"/>
                <w:highlight w:val="yellow"/>
              </w:rPr>
              <m:t>R</m:t>
            </m:r>
          </m:e>
        </m:d>
      </m:oMath>
      <w:r w:rsidRPr="00ED09FD">
        <w:rPr>
          <w:szCs w:val="24"/>
          <w:highlight w:val="yellow"/>
        </w:rPr>
        <w:t xml:space="preserve"> </w:t>
      </w:r>
    </w:p>
    <w:p w14:paraId="0B8EAC55" w14:textId="77777777" w:rsidR="00D13E10" w:rsidRPr="00ED09FD" w:rsidRDefault="00D13E10" w:rsidP="00D13E10">
      <w:pPr>
        <w:autoSpaceDE w:val="0"/>
        <w:autoSpaceDN w:val="0"/>
        <w:adjustRightInd w:val="0"/>
        <w:spacing w:after="0" w:line="480" w:lineRule="auto"/>
        <w:jc w:val="both"/>
        <w:rPr>
          <w:szCs w:val="24"/>
          <w:highlight w:val="yellow"/>
        </w:rPr>
      </w:pPr>
      <w:r w:rsidRPr="00ED09FD">
        <w:rPr>
          <w:szCs w:val="24"/>
          <w:highlight w:val="yellow"/>
        </w:rPr>
        <w:t xml:space="preserve">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Cs w:val="24"/>
                <w:highlight w:val="yellow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highlight w:val="yellow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Cs w:val="24"/>
                    <w:highlight w:val="yellow"/>
                  </w:rPr>
                  <m:t>hν</m:t>
                </m:r>
              </m:e>
            </m:d>
          </m:e>
          <m:sup>
            <m:r>
              <w:rPr>
                <w:rFonts w:ascii="Cambria Math" w:hAnsi="Cambria Math"/>
                <w:szCs w:val="24"/>
                <w:highlight w:val="yellow"/>
              </w:rPr>
              <m:t>p</m:t>
            </m:r>
          </m:sup>
        </m:sSup>
        <m:r>
          <w:rPr>
            <w:rFonts w:ascii="Cambria Math" w:hAnsi="Cambria Math"/>
            <w:szCs w:val="24"/>
            <w:highlight w:val="yellow"/>
          </w:rPr>
          <m:t>∝ (hν-</m:t>
        </m:r>
        <m:sSub>
          <m:sSubPr>
            <m:ctrlPr>
              <w:rPr>
                <w:rFonts w:ascii="Cambria Math" w:hAnsi="Cambria Math"/>
                <w:i/>
                <w:szCs w:val="24"/>
                <w:highlight w:val="yellow"/>
              </w:rPr>
            </m:ctrlPr>
          </m:sSubPr>
          <m:e>
            <m:r>
              <w:rPr>
                <w:rFonts w:ascii="Cambria Math" w:hAnsi="Cambria Math"/>
                <w:szCs w:val="24"/>
                <w:highlight w:val="yellow"/>
              </w:rPr>
              <m:t>E</m:t>
            </m:r>
          </m:e>
          <m:sub>
            <m:r>
              <w:rPr>
                <w:rFonts w:ascii="Cambria Math" w:hAnsi="Cambria Math"/>
                <w:szCs w:val="24"/>
                <w:highlight w:val="yellow"/>
              </w:rPr>
              <m:t>g</m:t>
            </m:r>
          </m:sub>
        </m:sSub>
        <m:r>
          <w:rPr>
            <w:rFonts w:ascii="Cambria Math" w:hAnsi="Cambria Math"/>
            <w:szCs w:val="24"/>
            <w:highlight w:val="yellow"/>
          </w:rPr>
          <m:t>)</m:t>
        </m:r>
      </m:oMath>
      <w:r w:rsidRPr="00ED09FD">
        <w:rPr>
          <w:szCs w:val="24"/>
          <w:highlight w:val="yellow"/>
        </w:rPr>
        <w:t xml:space="preserve">                                                             (1)</w:t>
      </w:r>
    </w:p>
    <w:p w14:paraId="7B75FBA3" w14:textId="4BD323A9" w:rsidR="00D13E10" w:rsidRPr="00ED09FD" w:rsidRDefault="00D13E10" w:rsidP="00D13E10">
      <w:pPr>
        <w:autoSpaceDE w:val="0"/>
        <w:autoSpaceDN w:val="0"/>
        <w:adjustRightInd w:val="0"/>
        <w:spacing w:after="0" w:line="480" w:lineRule="auto"/>
        <w:jc w:val="both"/>
        <w:rPr>
          <w:szCs w:val="24"/>
        </w:rPr>
      </w:pPr>
      <w:r w:rsidRPr="00ED09FD">
        <w:rPr>
          <w:szCs w:val="24"/>
          <w:highlight w:val="yellow"/>
        </w:rPr>
        <w:t xml:space="preserve">where     </w:t>
      </w:r>
      <m:oMath>
        <m:r>
          <w:rPr>
            <w:rFonts w:ascii="Cambria Math" w:hAnsi="Cambria Math"/>
            <w:szCs w:val="24"/>
            <w:highlight w:val="yellow"/>
          </w:rPr>
          <m:t xml:space="preserve">   F </m:t>
        </m:r>
        <m:d>
          <m:dPr>
            <m:ctrlPr>
              <w:rPr>
                <w:rFonts w:ascii="Cambria Math" w:hAnsi="Cambria Math"/>
                <w:i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Cs w:val="24"/>
                <w:highlight w:val="yellow"/>
              </w:rPr>
              <m:t>R</m:t>
            </m:r>
          </m:e>
        </m:d>
        <m:r>
          <w:rPr>
            <w:rFonts w:ascii="Cambria Math" w:hAnsi="Cambria Math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  <w:highlight w:val="yellow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>1-R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4"/>
                    <w:highlight w:val="yellow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  <w:highlight w:val="yellow"/>
              </w:rPr>
              <m:t>2R</m:t>
            </m:r>
          </m:den>
        </m:f>
      </m:oMath>
      <w:r w:rsidRPr="00ED09FD">
        <w:rPr>
          <w:szCs w:val="24"/>
          <w:highlight w:val="yellow"/>
        </w:rPr>
        <w:t xml:space="preserve">  is proportional to the extinction </w:t>
      </w:r>
      <w:r w:rsidR="00BA4358" w:rsidRPr="00ED09FD">
        <w:rPr>
          <w:szCs w:val="24"/>
          <w:highlight w:val="yellow"/>
        </w:rPr>
        <w:t>coefficient</w:t>
      </w:r>
      <w:r w:rsidRPr="00ED09FD">
        <w:rPr>
          <w:szCs w:val="24"/>
          <w:highlight w:val="yellow"/>
        </w:rPr>
        <w:t xml:space="preserve">  [</w:t>
      </w:r>
      <w:r w:rsidR="00A50A16" w:rsidRPr="00ED09FD">
        <w:rPr>
          <w:szCs w:val="24"/>
          <w:highlight w:val="yellow"/>
        </w:rPr>
        <w:t>1</w:t>
      </w:r>
      <w:r w:rsidR="00A50A16">
        <w:rPr>
          <w:szCs w:val="24"/>
          <w:highlight w:val="yellow"/>
        </w:rPr>
        <w:t>6</w:t>
      </w:r>
      <w:r w:rsidRPr="00ED09FD">
        <w:rPr>
          <w:szCs w:val="24"/>
          <w:highlight w:val="yellow"/>
        </w:rPr>
        <w:t xml:space="preserve">].  </w:t>
      </w:r>
      <w:r w:rsidRPr="00ED09FD">
        <w:rPr>
          <w:highlight w:val="yellow"/>
          <w:lang w:val="en"/>
        </w:rPr>
        <w:t xml:space="preserve"> </w:t>
      </w:r>
      <w:r w:rsidRPr="00ED09FD">
        <w:rPr>
          <w:highlight w:val="yellow"/>
        </w:rPr>
        <w:t xml:space="preserve">The index </w:t>
      </w:r>
      <m:oMath>
        <m:r>
          <w:rPr>
            <w:rFonts w:ascii="Cambria Math" w:hAnsi="Cambria Math"/>
            <w:szCs w:val="24"/>
            <w:highlight w:val="yellow"/>
          </w:rPr>
          <m:t>p =2</m:t>
        </m:r>
      </m:oMath>
      <w:r w:rsidRPr="00ED09FD">
        <w:rPr>
          <w:highlight w:val="yellow"/>
        </w:rPr>
        <w:t xml:space="preserve"> implies </w:t>
      </w:r>
      <w:r w:rsidRPr="00ED09FD">
        <w:rPr>
          <w:spacing w:val="3"/>
          <w:sz w:val="26"/>
          <w:szCs w:val="26"/>
          <w:highlight w:val="yellow"/>
        </w:rPr>
        <w:t>the occurrence of  optical absorption in the perovskite via direct band transition</w:t>
      </w:r>
      <w:r w:rsidRPr="00ED09FD">
        <w:rPr>
          <w:highlight w:val="yellow"/>
        </w:rPr>
        <w:t xml:space="preserve">. </w:t>
      </w:r>
      <m:oMath>
        <m:r>
          <w:rPr>
            <w:rFonts w:ascii="Cambria Math" w:hAnsi="Cambria Math"/>
            <w:szCs w:val="24"/>
            <w:highlight w:val="yellow"/>
          </w:rPr>
          <m:t>ν</m:t>
        </m:r>
      </m:oMath>
      <w:r w:rsidRPr="00ED09FD">
        <w:rPr>
          <w:szCs w:val="24"/>
          <w:highlight w:val="yellow"/>
        </w:rPr>
        <w:t xml:space="preserve"> and </w:t>
      </w:r>
      <m:oMath>
        <m:r>
          <w:rPr>
            <w:rFonts w:ascii="Cambria Math" w:hAnsi="Cambria Math"/>
            <w:szCs w:val="24"/>
            <w:highlight w:val="yellow"/>
          </w:rPr>
          <m:t>h</m:t>
        </m:r>
      </m:oMath>
      <w:r w:rsidRPr="00ED09FD">
        <w:rPr>
          <w:szCs w:val="24"/>
          <w:highlight w:val="yellow"/>
        </w:rPr>
        <w:t xml:space="preserve"> are the optical frequency and Plank constant.  Values of 1.49 eV and 1.46 eV are determined for the optical bandgap </w:t>
      </w:r>
      <m:oMath>
        <m:sSub>
          <m:sSubPr>
            <m:ctrlPr>
              <w:rPr>
                <w:rFonts w:ascii="Cambria Math" w:hAnsi="Cambria Math"/>
                <w:i/>
                <w:szCs w:val="24"/>
                <w:highlight w:val="yellow"/>
              </w:rPr>
            </m:ctrlPr>
          </m:sSubPr>
          <m:e>
            <m:r>
              <w:rPr>
                <w:rFonts w:ascii="Cambria Math" w:hAnsi="Cambria Math"/>
                <w:szCs w:val="24"/>
                <w:highlight w:val="yellow"/>
              </w:rPr>
              <m:t>E</m:t>
            </m:r>
          </m:e>
          <m:sub>
            <m:r>
              <w:rPr>
                <w:rFonts w:ascii="Cambria Math" w:hAnsi="Cambria Math"/>
                <w:szCs w:val="24"/>
                <w:highlight w:val="yellow"/>
              </w:rPr>
              <m:t>g</m:t>
            </m:r>
          </m:sub>
        </m:sSub>
      </m:oMath>
      <w:r w:rsidRPr="00ED09FD">
        <w:rPr>
          <w:szCs w:val="24"/>
          <w:highlight w:val="yellow"/>
        </w:rPr>
        <w:t xml:space="preserve"> for Perovskite I and Perovskite II, </w:t>
      </w:r>
      <w:r w:rsidRPr="00890251">
        <w:rPr>
          <w:szCs w:val="24"/>
          <w:highlight w:val="yellow"/>
        </w:rPr>
        <w:t xml:space="preserve">respectively from the intercept on the abscissa at the zero ordinate. </w:t>
      </w:r>
      <w:r w:rsidR="00974A00" w:rsidRPr="00890251">
        <w:rPr>
          <w:szCs w:val="24"/>
          <w:highlight w:val="yellow"/>
        </w:rPr>
        <w:t>Similar changes in optical band gap have been observed</w:t>
      </w:r>
      <w:r w:rsidR="00890251" w:rsidRPr="00890251">
        <w:rPr>
          <w:szCs w:val="24"/>
          <w:highlight w:val="yellow"/>
        </w:rPr>
        <w:t xml:space="preserve"> </w:t>
      </w:r>
      <w:r w:rsidR="001D4738">
        <w:rPr>
          <w:szCs w:val="24"/>
          <w:highlight w:val="yellow"/>
        </w:rPr>
        <w:t>for</w:t>
      </w:r>
      <w:r w:rsidR="001D4738" w:rsidRPr="00890251">
        <w:rPr>
          <w:szCs w:val="24"/>
          <w:highlight w:val="yellow"/>
        </w:rPr>
        <w:t xml:space="preserve"> </w:t>
      </w:r>
      <w:r w:rsidR="00890251" w:rsidRPr="00890251">
        <w:rPr>
          <w:spacing w:val="3"/>
          <w:szCs w:val="24"/>
          <w:highlight w:val="yellow"/>
        </w:rPr>
        <w:t>perovskite</w:t>
      </w:r>
      <w:r w:rsidR="00890251" w:rsidRPr="00890251">
        <w:rPr>
          <w:spacing w:val="3"/>
          <w:szCs w:val="24"/>
          <w:highlight w:val="yellow"/>
        </w:rPr>
        <w:t xml:space="preserve"> films, prepared  </w:t>
      </w:r>
      <w:r w:rsidR="00890251" w:rsidRPr="00890251">
        <w:rPr>
          <w:szCs w:val="24"/>
          <w:highlight w:val="yellow"/>
        </w:rPr>
        <w:t xml:space="preserve">by </w:t>
      </w:r>
      <w:r w:rsidR="00890251" w:rsidRPr="00890251">
        <w:rPr>
          <w:szCs w:val="24"/>
          <w:highlight w:val="yellow"/>
        </w:rPr>
        <w:t>dipp</w:t>
      </w:r>
      <w:r w:rsidR="00890251" w:rsidRPr="00890251">
        <w:rPr>
          <w:szCs w:val="24"/>
          <w:highlight w:val="yellow"/>
        </w:rPr>
        <w:t xml:space="preserve">ing </w:t>
      </w:r>
      <w:r w:rsidR="00974A00" w:rsidRPr="00890251">
        <w:rPr>
          <w:szCs w:val="24"/>
          <w:highlight w:val="yellow"/>
        </w:rPr>
        <w:t xml:space="preserve">  PbI</w:t>
      </w:r>
      <w:r w:rsidR="00974A00" w:rsidRPr="00890251">
        <w:rPr>
          <w:szCs w:val="24"/>
          <w:highlight w:val="yellow"/>
          <w:vertAlign w:val="subscript"/>
        </w:rPr>
        <w:t xml:space="preserve">2 </w:t>
      </w:r>
      <w:r w:rsidR="00974A00" w:rsidRPr="00890251">
        <w:rPr>
          <w:szCs w:val="24"/>
          <w:highlight w:val="yellow"/>
        </w:rPr>
        <w:t>films into different concentrations into m</w:t>
      </w:r>
      <w:r w:rsidR="00974A00" w:rsidRPr="00890251">
        <w:rPr>
          <w:szCs w:val="24"/>
          <w:highlight w:val="yellow"/>
          <w:lang w:val="en"/>
        </w:rPr>
        <w:t>ethylammonium lead iodide at a fixed time interval of 20 min.</w:t>
      </w:r>
      <w:r w:rsidRPr="00890251">
        <w:rPr>
          <w:szCs w:val="24"/>
          <w:highlight w:val="yellow"/>
        </w:rPr>
        <w:t>[</w:t>
      </w:r>
      <w:r w:rsidR="00A50A16" w:rsidRPr="00890251">
        <w:rPr>
          <w:szCs w:val="24"/>
          <w:highlight w:val="yellow"/>
        </w:rPr>
        <w:t>17</w:t>
      </w:r>
      <w:r w:rsidRPr="00890251">
        <w:rPr>
          <w:szCs w:val="24"/>
          <w:highlight w:val="yellow"/>
        </w:rPr>
        <w:t>].</w:t>
      </w:r>
      <w:r w:rsidRPr="00ED09FD">
        <w:rPr>
          <w:szCs w:val="24"/>
        </w:rPr>
        <w:t xml:space="preserve"> </w:t>
      </w:r>
      <w:r w:rsidRPr="00ED09FD">
        <w:rPr>
          <w:lang w:val="en"/>
        </w:rPr>
        <w:t xml:space="preserve"> </w:t>
      </w:r>
      <w:r w:rsidRPr="00ED09FD">
        <w:rPr>
          <w:szCs w:val="24"/>
        </w:rPr>
        <w:t xml:space="preserve"> </w:t>
      </w:r>
    </w:p>
    <w:p w14:paraId="3BDAEFDC" w14:textId="3FB9E768" w:rsidR="00CA7303" w:rsidRPr="00ED09FD" w:rsidRDefault="00CA7303" w:rsidP="00CA7303">
      <w:pPr>
        <w:spacing w:line="480" w:lineRule="auto"/>
        <w:jc w:val="both"/>
        <w:rPr>
          <w:szCs w:val="24"/>
        </w:rPr>
      </w:pPr>
      <w:r w:rsidRPr="00ED09FD">
        <w:rPr>
          <w:szCs w:val="24"/>
        </w:rPr>
        <w:t xml:space="preserve">The equivalent electric circuit of </w:t>
      </w:r>
      <w:r w:rsidR="00C079DC">
        <w:rPr>
          <w:szCs w:val="24"/>
        </w:rPr>
        <w:t>F</w:t>
      </w:r>
      <w:r w:rsidR="00C079DC" w:rsidRPr="00ED09FD">
        <w:rPr>
          <w:szCs w:val="24"/>
        </w:rPr>
        <w:t>TO</w:t>
      </w:r>
      <w:r w:rsidRPr="00ED09FD">
        <w:rPr>
          <w:szCs w:val="24"/>
        </w:rPr>
        <w:t>/TiO</w:t>
      </w:r>
      <w:r w:rsidRPr="00ED09FD">
        <w:rPr>
          <w:szCs w:val="24"/>
          <w:vertAlign w:val="subscript"/>
        </w:rPr>
        <w:t>2</w:t>
      </w:r>
      <w:r w:rsidRPr="00ED09FD">
        <w:rPr>
          <w:szCs w:val="24"/>
        </w:rPr>
        <w:t>/ perovskite/Pt is shown in Figure 1(b), consisting  of combination of one  parallel R</w:t>
      </w:r>
      <w:r w:rsidRPr="00ED09FD">
        <w:rPr>
          <w:szCs w:val="24"/>
          <w:vertAlign w:val="subscript"/>
        </w:rPr>
        <w:t>p</w:t>
      </w:r>
      <w:r w:rsidRPr="00ED09FD">
        <w:rPr>
          <w:szCs w:val="24"/>
        </w:rPr>
        <w:t>C</w:t>
      </w:r>
      <w:r w:rsidRPr="00ED09FD">
        <w:rPr>
          <w:szCs w:val="24"/>
          <w:vertAlign w:val="subscript"/>
        </w:rPr>
        <w:t>p</w:t>
      </w:r>
      <w:r w:rsidRPr="00ED09FD">
        <w:rPr>
          <w:szCs w:val="24"/>
        </w:rPr>
        <w:t xml:space="preserve"> network in series with the sheet resistance R</w:t>
      </w:r>
      <w:r w:rsidRPr="00ED09FD">
        <w:rPr>
          <w:szCs w:val="24"/>
          <w:vertAlign w:val="subscript"/>
        </w:rPr>
        <w:t>s</w:t>
      </w:r>
      <w:r w:rsidRPr="00ED09FD">
        <w:rPr>
          <w:szCs w:val="24"/>
        </w:rPr>
        <w:t>. The overall charge transfer resistance R</w:t>
      </w:r>
      <w:r w:rsidRPr="00ED09FD">
        <w:rPr>
          <w:szCs w:val="24"/>
          <w:vertAlign w:val="subscript"/>
        </w:rPr>
        <w:t xml:space="preserve">p  </w:t>
      </w:r>
      <w:r w:rsidRPr="00ED09FD">
        <w:rPr>
          <w:szCs w:val="24"/>
        </w:rPr>
        <w:t>of the cell  includes the contribution on the TiO</w:t>
      </w:r>
      <w:r w:rsidRPr="00ED09FD">
        <w:rPr>
          <w:szCs w:val="24"/>
          <w:vertAlign w:val="subscript"/>
        </w:rPr>
        <w:t>2</w:t>
      </w:r>
      <w:r w:rsidRPr="00ED09FD">
        <w:rPr>
          <w:szCs w:val="24"/>
        </w:rPr>
        <w:t>/CH</w:t>
      </w:r>
      <w:r w:rsidRPr="00ED09FD">
        <w:rPr>
          <w:szCs w:val="24"/>
          <w:vertAlign w:val="subscript"/>
        </w:rPr>
        <w:t>3</w:t>
      </w:r>
      <w:r w:rsidRPr="00ED09FD">
        <w:rPr>
          <w:szCs w:val="24"/>
        </w:rPr>
        <w:t>NH</w:t>
      </w:r>
      <w:r w:rsidRPr="00ED09FD">
        <w:rPr>
          <w:szCs w:val="24"/>
          <w:vertAlign w:val="subscript"/>
        </w:rPr>
        <w:t>3</w:t>
      </w:r>
      <w:r w:rsidRPr="00ED09FD">
        <w:rPr>
          <w:szCs w:val="24"/>
        </w:rPr>
        <w:t>PbI</w:t>
      </w:r>
      <w:r w:rsidRPr="00ED09FD">
        <w:rPr>
          <w:szCs w:val="24"/>
          <w:vertAlign w:val="subscript"/>
        </w:rPr>
        <w:t>3</w:t>
      </w:r>
      <w:r w:rsidRPr="00ED09FD">
        <w:rPr>
          <w:szCs w:val="24"/>
        </w:rPr>
        <w:t>/Pt interfaces and CH</w:t>
      </w:r>
      <w:r w:rsidRPr="00ED09FD">
        <w:rPr>
          <w:szCs w:val="24"/>
          <w:vertAlign w:val="subscript"/>
        </w:rPr>
        <w:t>3</w:t>
      </w:r>
      <w:r w:rsidRPr="00ED09FD">
        <w:rPr>
          <w:szCs w:val="24"/>
        </w:rPr>
        <w:t>NH</w:t>
      </w:r>
      <w:r w:rsidRPr="00ED09FD">
        <w:rPr>
          <w:szCs w:val="24"/>
          <w:vertAlign w:val="subscript"/>
        </w:rPr>
        <w:t>3</w:t>
      </w:r>
      <w:r w:rsidRPr="00ED09FD">
        <w:rPr>
          <w:szCs w:val="24"/>
        </w:rPr>
        <w:t>PbI</w:t>
      </w:r>
      <w:r w:rsidRPr="00ED09FD">
        <w:rPr>
          <w:szCs w:val="24"/>
          <w:vertAlign w:val="subscript"/>
        </w:rPr>
        <w:t>3</w:t>
      </w:r>
      <w:r w:rsidRPr="00ED09FD">
        <w:rPr>
          <w:szCs w:val="24"/>
        </w:rPr>
        <w:t xml:space="preserve"> layer. C</w:t>
      </w:r>
      <w:r w:rsidRPr="00ED09FD">
        <w:rPr>
          <w:szCs w:val="24"/>
          <w:vertAlign w:val="subscript"/>
        </w:rPr>
        <w:t>P</w:t>
      </w:r>
      <w:r w:rsidRPr="00ED09FD">
        <w:rPr>
          <w:szCs w:val="24"/>
        </w:rPr>
        <w:t xml:space="preserve"> indicates the corresponding charge storage capacitance. R</w:t>
      </w:r>
      <w:r w:rsidRPr="00ED09FD">
        <w:rPr>
          <w:szCs w:val="24"/>
          <w:vertAlign w:val="subscript"/>
        </w:rPr>
        <w:t>S</w:t>
      </w:r>
      <w:r w:rsidRPr="00ED09FD">
        <w:rPr>
          <w:szCs w:val="24"/>
        </w:rPr>
        <w:t>, C</w:t>
      </w:r>
      <w:r w:rsidRPr="00ED09FD">
        <w:rPr>
          <w:szCs w:val="24"/>
          <w:vertAlign w:val="subscript"/>
        </w:rPr>
        <w:t>P</w:t>
      </w:r>
      <w:r w:rsidRPr="00ED09FD">
        <w:rPr>
          <w:szCs w:val="24"/>
        </w:rPr>
        <w:t xml:space="preserve"> and R</w:t>
      </w:r>
      <w:r w:rsidRPr="00ED09FD">
        <w:rPr>
          <w:szCs w:val="24"/>
          <w:vertAlign w:val="subscript"/>
        </w:rPr>
        <w:t>P</w:t>
      </w:r>
      <w:r w:rsidRPr="00ED09FD">
        <w:rPr>
          <w:szCs w:val="24"/>
        </w:rPr>
        <w:t xml:space="preserve"> of the electrical equivalent circuit were estimated using Zview software [</w:t>
      </w:r>
      <w:r w:rsidR="00A50A16" w:rsidRPr="00ED09FD">
        <w:rPr>
          <w:szCs w:val="24"/>
        </w:rPr>
        <w:t>1</w:t>
      </w:r>
      <w:r w:rsidR="00A50A16">
        <w:rPr>
          <w:szCs w:val="24"/>
        </w:rPr>
        <w:t>8</w:t>
      </w:r>
      <w:r w:rsidRPr="00ED09FD">
        <w:rPr>
          <w:szCs w:val="24"/>
        </w:rPr>
        <w:t>] and their values  for both perovskites are shown in Table 1. Both values of</w:t>
      </w:r>
      <w:r w:rsidRPr="00ED09FD">
        <w:rPr>
          <w:b/>
          <w:szCs w:val="24"/>
        </w:rPr>
        <w:t xml:space="preserve"> </w:t>
      </w:r>
      <w:r w:rsidRPr="00ED09FD">
        <w:rPr>
          <w:szCs w:val="24"/>
        </w:rPr>
        <w:t xml:space="preserve"> C</w:t>
      </w:r>
      <w:r w:rsidRPr="00ED09FD">
        <w:rPr>
          <w:szCs w:val="24"/>
          <w:vertAlign w:val="subscript"/>
        </w:rPr>
        <w:t>P</w:t>
      </w:r>
      <w:r w:rsidRPr="00ED09FD">
        <w:rPr>
          <w:szCs w:val="24"/>
        </w:rPr>
        <w:t xml:space="preserve"> and R</w:t>
      </w:r>
      <w:r w:rsidRPr="00ED09FD">
        <w:rPr>
          <w:szCs w:val="24"/>
          <w:vertAlign w:val="subscript"/>
        </w:rPr>
        <w:t>P</w:t>
      </w:r>
      <w:r w:rsidRPr="00ED09FD">
        <w:rPr>
          <w:szCs w:val="24"/>
        </w:rPr>
        <w:t xml:space="preserve">  are higher for Perovskite I than Perovskite II, implying the charge flow is relatively easier with the increasing content of  </w:t>
      </w:r>
      <w:r w:rsidRPr="00ED09FD">
        <w:rPr>
          <w:szCs w:val="24"/>
          <w:lang w:eastAsia="en-IN"/>
        </w:rPr>
        <w:t>PbI</w:t>
      </w:r>
      <w:r w:rsidRPr="00ED09FD">
        <w:rPr>
          <w:szCs w:val="24"/>
          <w:vertAlign w:val="subscript"/>
          <w:lang w:eastAsia="en-IN"/>
        </w:rPr>
        <w:t>2</w:t>
      </w:r>
      <w:r w:rsidRPr="00ED09FD">
        <w:rPr>
          <w:szCs w:val="24"/>
          <w:lang w:eastAsia="en-IN"/>
        </w:rPr>
        <w:t xml:space="preserve">. </w:t>
      </w:r>
    </w:p>
    <w:p w14:paraId="59309806" w14:textId="59EF45B7" w:rsidR="00CA7303" w:rsidRPr="00ED09FD" w:rsidRDefault="00CA7303" w:rsidP="00CA7303">
      <w:pPr>
        <w:autoSpaceDE w:val="0"/>
        <w:autoSpaceDN w:val="0"/>
        <w:adjustRightInd w:val="0"/>
        <w:spacing w:after="0" w:line="480" w:lineRule="auto"/>
        <w:jc w:val="both"/>
        <w:rPr>
          <w:szCs w:val="24"/>
        </w:rPr>
      </w:pPr>
      <w:r w:rsidRPr="00ED09FD">
        <w:rPr>
          <w:szCs w:val="24"/>
        </w:rPr>
        <w:t>The frequency dependence of the equivalent impedance is given by [</w:t>
      </w:r>
      <w:r w:rsidR="00A50A16">
        <w:rPr>
          <w:szCs w:val="24"/>
        </w:rPr>
        <w:t>19</w:t>
      </w:r>
      <w:r w:rsidRPr="00ED09FD">
        <w:rPr>
          <w:szCs w:val="24"/>
        </w:rPr>
        <w:t>]</w:t>
      </w:r>
    </w:p>
    <w:p w14:paraId="3844F47F" w14:textId="77777777" w:rsidR="00CA7303" w:rsidRPr="00ED09FD" w:rsidRDefault="00CA7303" w:rsidP="00CA7303">
      <w:pPr>
        <w:tabs>
          <w:tab w:val="left" w:pos="6370"/>
        </w:tabs>
        <w:autoSpaceDE w:val="0"/>
        <w:autoSpaceDN w:val="0"/>
        <w:adjustRightInd w:val="0"/>
        <w:spacing w:after="0" w:line="480" w:lineRule="auto"/>
        <w:jc w:val="both"/>
        <w:rPr>
          <w:szCs w:val="24"/>
        </w:rPr>
      </w:pPr>
      <w:r w:rsidRPr="00ED09FD">
        <w:rPr>
          <w:szCs w:val="24"/>
        </w:rPr>
        <w:lastRenderedPageBreak/>
        <w:t xml:space="preserve">                                              </w:t>
      </w:r>
      <w:r w:rsidRPr="00ED09FD">
        <w:rPr>
          <w:position w:val="-30"/>
          <w:szCs w:val="24"/>
        </w:rPr>
        <w:object w:dxaOrig="2680" w:dyaOrig="700" w14:anchorId="419C3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6pt" o:ole="">
            <v:imagedata r:id="rId8" o:title=""/>
          </v:shape>
          <o:OLEObject Type="Embed" ProgID="Equation.3" ShapeID="_x0000_i1025" DrawAspect="Content" ObjectID="_1597348095" r:id="rId9"/>
        </w:object>
      </w:r>
      <w:r w:rsidRPr="00ED09FD">
        <w:rPr>
          <w:position w:val="-30"/>
          <w:szCs w:val="24"/>
        </w:rPr>
        <w:tab/>
        <w:t xml:space="preserve">                                      (2)</w:t>
      </w:r>
    </w:p>
    <w:p w14:paraId="48648F91" w14:textId="77777777" w:rsidR="00CA7303" w:rsidRPr="00ED09FD" w:rsidRDefault="00CA7303" w:rsidP="00CA7303">
      <w:pPr>
        <w:autoSpaceDE w:val="0"/>
        <w:autoSpaceDN w:val="0"/>
        <w:adjustRightInd w:val="0"/>
        <w:spacing w:after="0" w:line="480" w:lineRule="auto"/>
        <w:jc w:val="both"/>
        <w:rPr>
          <w:position w:val="-30"/>
          <w:szCs w:val="24"/>
        </w:rPr>
      </w:pPr>
      <w:r w:rsidRPr="00ED09FD">
        <w:rPr>
          <w:position w:val="-30"/>
          <w:szCs w:val="24"/>
        </w:rPr>
        <w:t>where ω is the angular frequency of AC signal. R</w:t>
      </w:r>
      <w:r w:rsidRPr="00ED09FD">
        <w:rPr>
          <w:position w:val="-30"/>
          <w:szCs w:val="24"/>
          <w:vertAlign w:val="subscript"/>
        </w:rPr>
        <w:t>S</w:t>
      </w:r>
      <w:r w:rsidRPr="00ED09FD">
        <w:rPr>
          <w:position w:val="-30"/>
          <w:szCs w:val="24"/>
        </w:rPr>
        <w:t xml:space="preserve"> is series resistance, R</w:t>
      </w:r>
      <w:r w:rsidRPr="00ED09FD">
        <w:rPr>
          <w:position w:val="-30"/>
          <w:szCs w:val="24"/>
          <w:vertAlign w:val="subscript"/>
        </w:rPr>
        <w:t>p</w:t>
      </w:r>
      <w:r w:rsidRPr="00ED09FD">
        <w:rPr>
          <w:position w:val="-30"/>
          <w:szCs w:val="24"/>
        </w:rPr>
        <w:t xml:space="preserve"> Parallel resistance and C</w:t>
      </w:r>
      <w:r w:rsidRPr="00ED09FD">
        <w:rPr>
          <w:position w:val="-30"/>
          <w:szCs w:val="24"/>
          <w:vertAlign w:val="subscript"/>
        </w:rPr>
        <w:t>p</w:t>
      </w:r>
      <w:r w:rsidRPr="00ED09FD">
        <w:rPr>
          <w:position w:val="-30"/>
          <w:szCs w:val="24"/>
        </w:rPr>
        <w:t xml:space="preserve"> parallel capacitance. The real part and imaginary part of the complex impedance determined from the above equation are given by</w:t>
      </w:r>
    </w:p>
    <w:p w14:paraId="54E488F0" w14:textId="77777777" w:rsidR="00CA7303" w:rsidRPr="00ED09FD" w:rsidRDefault="00CA7303" w:rsidP="00CA7303">
      <w:pPr>
        <w:autoSpaceDE w:val="0"/>
        <w:autoSpaceDN w:val="0"/>
        <w:adjustRightInd w:val="0"/>
        <w:spacing w:after="0" w:line="480" w:lineRule="auto"/>
        <w:jc w:val="both"/>
        <w:rPr>
          <w:position w:val="-30"/>
          <w:szCs w:val="24"/>
        </w:rPr>
      </w:pPr>
      <w:r w:rsidRPr="00ED09FD">
        <w:rPr>
          <w:position w:val="-30"/>
          <w:szCs w:val="24"/>
        </w:rPr>
        <w:t xml:space="preserve">                                                 </w:t>
      </w:r>
      <w:r w:rsidRPr="00ED09FD">
        <w:rPr>
          <w:position w:val="-30"/>
          <w:szCs w:val="24"/>
        </w:rPr>
        <w:object w:dxaOrig="2400" w:dyaOrig="680" w14:anchorId="2007CF2F">
          <v:shape id="_x0000_i1026" type="#_x0000_t75" style="width:123.75pt;height:36pt" o:ole="">
            <v:imagedata r:id="rId10" o:title=""/>
          </v:shape>
          <o:OLEObject Type="Embed" ProgID="Equation.3" ShapeID="_x0000_i1026" DrawAspect="Content" ObjectID="_1597348096" r:id="rId11"/>
        </w:object>
      </w:r>
      <w:r w:rsidRPr="00ED09FD">
        <w:rPr>
          <w:position w:val="-30"/>
          <w:szCs w:val="24"/>
        </w:rPr>
        <w:t xml:space="preserve">                                                      (3)</w:t>
      </w:r>
    </w:p>
    <w:p w14:paraId="5E66422B" w14:textId="77777777" w:rsidR="00CA7303" w:rsidRPr="00ED09FD" w:rsidRDefault="00CA7303" w:rsidP="00CA7303">
      <w:pPr>
        <w:autoSpaceDE w:val="0"/>
        <w:autoSpaceDN w:val="0"/>
        <w:adjustRightInd w:val="0"/>
        <w:spacing w:after="0" w:line="480" w:lineRule="auto"/>
        <w:jc w:val="both"/>
        <w:rPr>
          <w:position w:val="-30"/>
          <w:szCs w:val="24"/>
        </w:rPr>
      </w:pPr>
      <w:r w:rsidRPr="00ED09FD">
        <w:rPr>
          <w:position w:val="-30"/>
          <w:szCs w:val="24"/>
        </w:rPr>
        <w:t xml:space="preserve">                                                </w:t>
      </w:r>
      <w:r w:rsidRPr="00ED09FD">
        <w:rPr>
          <w:position w:val="-30"/>
          <w:szCs w:val="24"/>
        </w:rPr>
        <w:object w:dxaOrig="2020" w:dyaOrig="720" w14:anchorId="66A3FAD7">
          <v:shape id="_x0000_i1027" type="#_x0000_t75" style="width:99.75pt;height:36pt" o:ole="">
            <v:imagedata r:id="rId12" o:title=""/>
          </v:shape>
          <o:OLEObject Type="Embed" ProgID="Equation.3" ShapeID="_x0000_i1027" DrawAspect="Content" ObjectID="_1597348097" r:id="rId13"/>
        </w:object>
      </w:r>
      <w:r w:rsidRPr="00ED09FD">
        <w:rPr>
          <w:position w:val="-30"/>
          <w:szCs w:val="24"/>
        </w:rPr>
        <w:t xml:space="preserve">                                                              (4)</w:t>
      </w:r>
    </w:p>
    <w:p w14:paraId="14054371" w14:textId="318DAF38" w:rsidR="00CA7303" w:rsidRPr="00ED09FD" w:rsidRDefault="00CA7303" w:rsidP="00CA7303">
      <w:pPr>
        <w:autoSpaceDE w:val="0"/>
        <w:autoSpaceDN w:val="0"/>
        <w:adjustRightInd w:val="0"/>
        <w:spacing w:after="0" w:line="480" w:lineRule="auto"/>
        <w:jc w:val="both"/>
        <w:rPr>
          <w:szCs w:val="24"/>
        </w:rPr>
      </w:pPr>
      <w:r w:rsidRPr="00ED09FD">
        <w:rPr>
          <w:szCs w:val="24"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ac</m:t>
            </m:r>
          </m:sub>
        </m:sSub>
      </m:oMath>
      <w:r w:rsidRPr="00ED09FD">
        <w:rPr>
          <w:szCs w:val="24"/>
        </w:rPr>
        <w:t xml:space="preserve"> of Perovskite II is observed to be larger by approximately one order of magnitude  than that of Perovskite I in the frequency region of  </w:t>
      </w:r>
      <m:oMath>
        <m:r>
          <m:rPr>
            <m:sty m:val="p"/>
          </m:rPr>
          <w:rPr>
            <w:rFonts w:ascii="Cambria Math" w:hAnsi="Cambria Math"/>
            <w:szCs w:val="24"/>
            <w:highlight w:val="yellow"/>
          </w:rPr>
          <m:t>10 Hz</m:t>
        </m:r>
        <m:r>
          <w:rPr>
            <w:rFonts w:ascii="Cambria Math" w:hAnsi="Cambria Math"/>
            <w:highlight w:val="yellow"/>
          </w:rPr>
          <m:t xml:space="preserve"> ≥f ≤ </m:t>
        </m:r>
        <m:r>
          <m:rPr>
            <m:sty m:val="p"/>
          </m:rPr>
          <w:rPr>
            <w:rFonts w:ascii="Cambria Math" w:hAnsi="Cambria Math"/>
            <w:highlight w:val="yellow"/>
          </w:rPr>
          <m:t>10 kHz</m:t>
        </m:r>
      </m:oMath>
      <w:r w:rsidRPr="00ED09FD">
        <w:rPr>
          <w:szCs w:val="24"/>
        </w:rPr>
        <w:t xml:space="preserve">. The conductance of Perovskite I with  random porous morphologies  is smaller  than that of  Perovskite II. This significant difference in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ac</m:t>
            </m:r>
          </m:sub>
        </m:sSub>
      </m:oMath>
      <w:r w:rsidRPr="00ED09FD">
        <w:rPr>
          <w:szCs w:val="24"/>
        </w:rPr>
        <w:t xml:space="preserve"> between two types of the  perovskite film is consistent with their SEM images and EDS analysis indicating the relative porosity and % PbI</w:t>
      </w:r>
      <w:r w:rsidRPr="00ED09FD">
        <w:rPr>
          <w:szCs w:val="24"/>
          <w:vertAlign w:val="subscript"/>
        </w:rPr>
        <w:t>2</w:t>
      </w:r>
      <w:r w:rsidRPr="00ED09FD">
        <w:rPr>
          <w:szCs w:val="24"/>
        </w:rPr>
        <w:t xml:space="preserve"> in Perovskite I and II films [</w:t>
      </w:r>
      <w:r w:rsidR="00A50A16">
        <w:rPr>
          <w:szCs w:val="24"/>
        </w:rPr>
        <w:t>20</w:t>
      </w:r>
      <w:r w:rsidRPr="00ED09FD">
        <w:rPr>
          <w:szCs w:val="24"/>
        </w:rPr>
        <w:t xml:space="preserve">]. </w:t>
      </w:r>
    </w:p>
    <w:p w14:paraId="28F8F508" w14:textId="1DDE077D" w:rsidR="00CA7303" w:rsidRDefault="00CA7303" w:rsidP="007727B9">
      <w:pPr>
        <w:spacing w:line="480" w:lineRule="auto"/>
        <w:jc w:val="both"/>
        <w:rPr>
          <w:szCs w:val="24"/>
        </w:rPr>
      </w:pPr>
      <w:r w:rsidRPr="00ED09FD">
        <w:rPr>
          <w:szCs w:val="24"/>
        </w:rPr>
        <w:t xml:space="preserve">The </w:t>
      </w:r>
      <w:r w:rsidR="00B71C20">
        <w:rPr>
          <w:szCs w:val="24"/>
        </w:rPr>
        <w:t>frequency</w:t>
      </w:r>
      <w:r w:rsidR="00A50A16">
        <w:rPr>
          <w:szCs w:val="24"/>
        </w:rPr>
        <w:t xml:space="preserve"> dispersion of </w:t>
      </w:r>
      <w:r w:rsidRPr="00ED09FD">
        <w:rPr>
          <w:szCs w:val="24"/>
        </w:rPr>
        <w:t xml:space="preserve">  capacitance </w:t>
      </w:r>
      <w:r w:rsidR="00821601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Cs w:val="24"/>
              </w:rPr>
              <m:t>ac</m:t>
            </m:r>
          </m:sub>
        </m:sSub>
      </m:oMath>
      <w:r w:rsidR="00821601">
        <w:rPr>
          <w:szCs w:val="24"/>
        </w:rPr>
        <w:t xml:space="preserve">  </w:t>
      </w:r>
      <w:r w:rsidR="00A50A16">
        <w:rPr>
          <w:szCs w:val="24"/>
        </w:rPr>
        <w:t xml:space="preserve">in Figure 6 </w:t>
      </w:r>
      <w:r w:rsidRPr="00ED09FD">
        <w:rPr>
          <w:szCs w:val="24"/>
        </w:rPr>
        <w:t xml:space="preserve">for both the perovskites have been attributed due to charge storage capacity in the structure. </w:t>
      </w:r>
      <w:r w:rsidR="00A50A16" w:rsidRPr="00C52DAD">
        <w:rPr>
          <w:szCs w:val="24"/>
        </w:rPr>
        <w:t xml:space="preserve">A sharp fall of capacitance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Cs w:val="24"/>
              </w:rPr>
              <m:t>ac</m:t>
            </m:r>
          </m:sub>
        </m:sSub>
      </m:oMath>
      <w:r w:rsidR="00A50A16" w:rsidRPr="00C52DAD">
        <w:rPr>
          <w:szCs w:val="24"/>
        </w:rPr>
        <w:t xml:space="preserve"> with  frequency </w:t>
      </w:r>
      <m:oMath>
        <m:r>
          <w:rPr>
            <w:rFonts w:ascii="Cambria Math" w:hAnsi="Cambria Math"/>
            <w:szCs w:val="24"/>
          </w:rPr>
          <m:t>f</m:t>
        </m:r>
      </m:oMath>
      <w:r w:rsidR="00A50A16" w:rsidRPr="00C52DAD">
        <w:rPr>
          <w:szCs w:val="24"/>
        </w:rPr>
        <w:t xml:space="preserve"> can be seen from Figure 6 in a frequency range of </w:t>
      </w:r>
      <w:r w:rsidR="00A50A16" w:rsidRPr="00C52DAD">
        <w:rPr>
          <w:szCs w:val="24"/>
          <w:highlight w:val="yellow"/>
        </w:rPr>
        <w:t>10 Hz to 1 kHz</w:t>
      </w:r>
      <w:r w:rsidR="00A50A16" w:rsidRPr="00C52DAD">
        <w:rPr>
          <w:szCs w:val="24"/>
        </w:rPr>
        <w:t xml:space="preserve"> and the value of 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Cs w:val="24"/>
              </w:rPr>
              <m:t>ac</m:t>
            </m:r>
          </m:sub>
        </m:sSub>
      </m:oMath>
      <w:r w:rsidR="00A50A16" w:rsidRPr="00C52DAD">
        <w:rPr>
          <w:szCs w:val="24"/>
        </w:rPr>
        <w:t xml:space="preserve">  is one order magnitude higher  for Perovskite I than Perovskite II. Both spectra converge at high frequency </w:t>
      </w:r>
      <m:oMath>
        <m:r>
          <m:rPr>
            <m:sty m:val="p"/>
          </m:rPr>
          <w:rPr>
            <w:rFonts w:ascii="Cambria Math" w:hAnsi="Cambria Math"/>
            <w:szCs w:val="24"/>
          </w:rPr>
          <m:t>f&gt;1kHz</m:t>
        </m:r>
      </m:oMath>
      <w:r w:rsidR="00A50A16" w:rsidRPr="00C52DAD">
        <w:rPr>
          <w:szCs w:val="24"/>
        </w:rPr>
        <w:t xml:space="preserve">  to a very low value </w:t>
      </w:r>
      <w:r w:rsidR="00A50A16">
        <w:rPr>
          <w:szCs w:val="24"/>
        </w:rPr>
        <w:t xml:space="preserve">in order of 1 nF.  This </w:t>
      </w:r>
      <w:r w:rsidR="00A50A16" w:rsidRPr="00C52DAD">
        <w:rPr>
          <w:szCs w:val="24"/>
        </w:rPr>
        <w:t xml:space="preserve"> is believed to be the geometrical capacitance of the device containing perovskite absorbing layer [</w:t>
      </w:r>
      <w:r w:rsidR="00A50A16">
        <w:rPr>
          <w:szCs w:val="24"/>
        </w:rPr>
        <w:t>21</w:t>
      </w:r>
      <w:r w:rsidR="00A50A16" w:rsidRPr="00C52DAD">
        <w:rPr>
          <w:szCs w:val="24"/>
        </w:rPr>
        <w:t xml:space="preserve">]. </w:t>
      </w:r>
      <w:r w:rsidR="00A50A16">
        <w:rPr>
          <w:szCs w:val="24"/>
        </w:rPr>
        <w:t xml:space="preserve">This produces a value of nearly 7 for the relative dielectric </w:t>
      </w:r>
      <w:r w:rsidR="00B71C20">
        <w:rPr>
          <w:szCs w:val="24"/>
        </w:rPr>
        <w:t>constant</w:t>
      </w:r>
      <w:r w:rsidR="00A50A16">
        <w:rPr>
          <w:szCs w:val="24"/>
        </w:rPr>
        <w:t xml:space="preserve"> </w:t>
      </w:r>
      <w:r w:rsidRPr="00ED09FD">
        <w:rPr>
          <w:szCs w:val="24"/>
        </w:rPr>
        <w:t>.</w:t>
      </w:r>
      <w:r w:rsidRPr="003E2617">
        <w:rPr>
          <w:szCs w:val="24"/>
        </w:rPr>
        <w:t xml:space="preserve"> The diel</w:t>
      </w:r>
      <w:r w:rsidRPr="00ED09FD">
        <w:rPr>
          <w:szCs w:val="24"/>
        </w:rPr>
        <w:t xml:space="preserve">ectric loss of Perovskite I and Perovskite II is shown in </w:t>
      </w:r>
      <w:r w:rsidRPr="003342E2">
        <w:rPr>
          <w:szCs w:val="24"/>
          <w:highlight w:val="yellow"/>
        </w:rPr>
        <w:t>Figure 7.</w:t>
      </w:r>
      <w:r w:rsidRPr="00ED09FD">
        <w:rPr>
          <w:szCs w:val="24"/>
        </w:rPr>
        <w:t xml:space="preserve"> The dielectric loss of Perovskite II is higher </w:t>
      </w:r>
      <w:r w:rsidR="00E16D5B">
        <w:rPr>
          <w:szCs w:val="24"/>
        </w:rPr>
        <w:t xml:space="preserve">than </w:t>
      </w:r>
      <w:r w:rsidR="008540AE">
        <w:rPr>
          <w:szCs w:val="24"/>
        </w:rPr>
        <w:t xml:space="preserve">that of </w:t>
      </w:r>
      <w:r w:rsidRPr="00ED09FD">
        <w:rPr>
          <w:szCs w:val="24"/>
        </w:rPr>
        <w:t xml:space="preserve"> Perovskite I which signifies that the leakage current in Perovskite II is higher than Perovskite I. </w:t>
      </w:r>
      <w:r w:rsidR="000411EE">
        <w:rPr>
          <w:szCs w:val="24"/>
        </w:rPr>
        <w:lastRenderedPageBreak/>
        <w:t xml:space="preserve">Ion polaristion and </w:t>
      </w:r>
      <w:r w:rsidR="00B71C20">
        <w:rPr>
          <w:szCs w:val="24"/>
        </w:rPr>
        <w:t>ion</w:t>
      </w:r>
      <w:r w:rsidR="000411EE">
        <w:rPr>
          <w:szCs w:val="24"/>
        </w:rPr>
        <w:t xml:space="preserve"> </w:t>
      </w:r>
      <w:r w:rsidR="00B71C20">
        <w:rPr>
          <w:szCs w:val="24"/>
        </w:rPr>
        <w:t>migration</w:t>
      </w:r>
      <w:r w:rsidR="000411EE">
        <w:rPr>
          <w:szCs w:val="24"/>
        </w:rPr>
        <w:t xml:space="preserve"> may contribute to  the  low  frequency tanδ whereas the ion vibration which cause</w:t>
      </w:r>
      <w:r w:rsidR="008B48D1">
        <w:rPr>
          <w:szCs w:val="24"/>
        </w:rPr>
        <w:t>s</w:t>
      </w:r>
      <w:r w:rsidR="000411EE">
        <w:rPr>
          <w:szCs w:val="24"/>
        </w:rPr>
        <w:t xml:space="preserve"> the </w:t>
      </w:r>
      <w:r w:rsidR="00B67F5A">
        <w:rPr>
          <w:szCs w:val="24"/>
        </w:rPr>
        <w:t>high frequency dielectric loss</w:t>
      </w:r>
      <w:r w:rsidR="001E5005">
        <w:rPr>
          <w:szCs w:val="24"/>
        </w:rPr>
        <w:t xml:space="preserve"> is found to </w:t>
      </w:r>
      <w:r w:rsidR="00B67F5A">
        <w:rPr>
          <w:szCs w:val="24"/>
        </w:rPr>
        <w:t xml:space="preserve"> decrease </w:t>
      </w:r>
      <w:r w:rsidR="00B67F5A" w:rsidRPr="007F7AF8">
        <w:rPr>
          <w:szCs w:val="24"/>
        </w:rPr>
        <w:t>at</w:t>
      </w:r>
      <w:r w:rsidR="00B67F5A" w:rsidRPr="007F7AF8">
        <w:t xml:space="preserve"> </w:t>
      </w:r>
      <w:r w:rsidR="00B67F5A" w:rsidRPr="007F7AF8">
        <w:rPr>
          <w:szCs w:val="24"/>
        </w:rPr>
        <w:t>higher values of frequency</w:t>
      </w:r>
      <m:oMath>
        <m:r>
          <w:rPr>
            <w:rFonts w:ascii="Cambria Math" w:hAnsi="Cambria Math"/>
          </w:rPr>
          <m:t xml:space="preserve"> f ≥ </m:t>
        </m:r>
        <m:r>
          <m:rPr>
            <m:sty m:val="p"/>
          </m:rPr>
          <w:rPr>
            <w:rFonts w:ascii="Cambria Math" w:hAnsi="Cambria Math"/>
          </w:rPr>
          <m:t>10 kHz</m:t>
        </m:r>
      </m:oMath>
      <w:r w:rsidR="00B67F5A" w:rsidRPr="006D08CE">
        <w:rPr>
          <w:szCs w:val="24"/>
        </w:rPr>
        <w:t>.</w:t>
      </w:r>
      <w:r w:rsidR="000411EE">
        <w:rPr>
          <w:szCs w:val="24"/>
        </w:rPr>
        <w:t xml:space="preserve"> </w:t>
      </w:r>
      <w:r w:rsidRPr="00ED09FD">
        <w:rPr>
          <w:szCs w:val="24"/>
        </w:rPr>
        <w:t>The increase in lead concentration reduces the dielectric loss</w:t>
      </w:r>
      <w:r w:rsidR="00B25FF6">
        <w:rPr>
          <w:szCs w:val="24"/>
        </w:rPr>
        <w:t xml:space="preserve">, possibly due to </w:t>
      </w:r>
      <w:r w:rsidR="00B25FF6" w:rsidRPr="00B25FF6">
        <w:rPr>
          <w:szCs w:val="24"/>
        </w:rPr>
        <w:t>dipolar polarization, trap states</w:t>
      </w:r>
      <w:r w:rsidR="00B25FF6">
        <w:rPr>
          <w:szCs w:val="24"/>
        </w:rPr>
        <w:t xml:space="preserve"> and </w:t>
      </w:r>
      <w:r w:rsidR="00B25FF6" w:rsidRPr="00B25FF6">
        <w:rPr>
          <w:szCs w:val="24"/>
        </w:rPr>
        <w:t xml:space="preserve"> electrode polarization</w:t>
      </w:r>
      <w:r w:rsidRPr="00ED09FD">
        <w:rPr>
          <w:szCs w:val="24"/>
        </w:rPr>
        <w:t xml:space="preserve"> [</w:t>
      </w:r>
      <w:r w:rsidR="00771F76" w:rsidRPr="00ED09FD">
        <w:rPr>
          <w:szCs w:val="24"/>
        </w:rPr>
        <w:t>2</w:t>
      </w:r>
      <w:r w:rsidR="00771F76">
        <w:rPr>
          <w:szCs w:val="24"/>
        </w:rPr>
        <w:t>2</w:t>
      </w:r>
      <w:r w:rsidRPr="00ED09FD">
        <w:rPr>
          <w:szCs w:val="24"/>
        </w:rPr>
        <w:t xml:space="preserve">]. </w:t>
      </w:r>
    </w:p>
    <w:p w14:paraId="5082464C" w14:textId="242049C5" w:rsidR="00102C0D" w:rsidRPr="00D200D8" w:rsidRDefault="00D200D8" w:rsidP="00CA7303">
      <w:pPr>
        <w:autoSpaceDE w:val="0"/>
        <w:autoSpaceDN w:val="0"/>
        <w:adjustRightInd w:val="0"/>
        <w:spacing w:after="0" w:line="480" w:lineRule="auto"/>
        <w:ind w:left="851" w:hanging="851"/>
        <w:rPr>
          <w:b/>
          <w:szCs w:val="24"/>
        </w:rPr>
      </w:pPr>
      <w:r>
        <w:rPr>
          <w:b/>
          <w:szCs w:val="24"/>
        </w:rPr>
        <w:t xml:space="preserve">5 </w:t>
      </w:r>
      <w:r>
        <w:rPr>
          <w:b/>
          <w:szCs w:val="24"/>
        </w:rPr>
        <w:tab/>
      </w:r>
      <w:r w:rsidR="006F37D1" w:rsidRPr="00D200D8">
        <w:rPr>
          <w:b/>
          <w:szCs w:val="24"/>
        </w:rPr>
        <w:t>Conclusion</w:t>
      </w:r>
    </w:p>
    <w:p w14:paraId="5381A710" w14:textId="7907DC06" w:rsidR="006D3369" w:rsidRDefault="00BA4358" w:rsidP="006D3369">
      <w:pPr>
        <w:autoSpaceDE w:val="0"/>
        <w:autoSpaceDN w:val="0"/>
        <w:adjustRightInd w:val="0"/>
        <w:spacing w:after="0" w:line="480" w:lineRule="auto"/>
        <w:jc w:val="both"/>
        <w:rPr>
          <w:szCs w:val="24"/>
        </w:rPr>
      </w:pPr>
      <w:r w:rsidRPr="006D3369">
        <w:rPr>
          <w:szCs w:val="24"/>
          <w:highlight w:val="yellow"/>
        </w:rPr>
        <w:t>Environmentally</w:t>
      </w:r>
      <w:r w:rsidR="006649FE" w:rsidRPr="006D3369">
        <w:rPr>
          <w:szCs w:val="24"/>
          <w:highlight w:val="yellow"/>
        </w:rPr>
        <w:t xml:space="preserve"> friendly, low-cost</w:t>
      </w:r>
      <w:r w:rsidR="00E50267">
        <w:rPr>
          <w:szCs w:val="24"/>
          <w:highlight w:val="yellow"/>
        </w:rPr>
        <w:t>, one step  deposi</w:t>
      </w:r>
      <w:r>
        <w:rPr>
          <w:szCs w:val="24"/>
          <w:highlight w:val="yellow"/>
        </w:rPr>
        <w:t>ti</w:t>
      </w:r>
      <w:r w:rsidR="00E50267">
        <w:rPr>
          <w:szCs w:val="24"/>
          <w:highlight w:val="yellow"/>
        </w:rPr>
        <w:t xml:space="preserve">on </w:t>
      </w:r>
      <w:r w:rsidR="006649FE" w:rsidRPr="006D3369">
        <w:rPr>
          <w:szCs w:val="24"/>
          <w:highlight w:val="yellow"/>
        </w:rPr>
        <w:t xml:space="preserve"> method has been successfully employed for fabrication of hybrid inorganic-organic perovskite </w:t>
      </w:r>
      <w:r w:rsidRPr="006D3369">
        <w:rPr>
          <w:szCs w:val="24"/>
          <w:highlight w:val="yellow"/>
        </w:rPr>
        <w:t>materials</w:t>
      </w:r>
      <w:r w:rsidR="006649FE" w:rsidRPr="006D3369">
        <w:rPr>
          <w:szCs w:val="24"/>
          <w:highlight w:val="yellow"/>
        </w:rPr>
        <w:t xml:space="preserve"> </w:t>
      </w:r>
      <w:r w:rsidR="00410B23">
        <w:rPr>
          <w:szCs w:val="24"/>
          <w:highlight w:val="yellow"/>
        </w:rPr>
        <w:t xml:space="preserve">suitable </w:t>
      </w:r>
      <w:r w:rsidR="006649FE" w:rsidRPr="006D3369">
        <w:rPr>
          <w:szCs w:val="24"/>
          <w:highlight w:val="yellow"/>
        </w:rPr>
        <w:t xml:space="preserve">for harvesting solar energy. It is shown that </w:t>
      </w:r>
      <w:r w:rsidR="006649FE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the morphological,  optical and electrical properties may be tuned </w:t>
      </w:r>
      <w:r w:rsidR="006649FE" w:rsidRPr="006D3369">
        <w:rPr>
          <w:szCs w:val="24"/>
          <w:highlight w:val="yellow"/>
        </w:rPr>
        <w:t xml:space="preserve"> by changing </w:t>
      </w:r>
      <w:r w:rsidR="006649FE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>the % of PbI</w:t>
      </w:r>
      <w:r w:rsidR="006649FE" w:rsidRPr="006D3369">
        <w:rPr>
          <w:rFonts w:eastAsia="Times New Roman"/>
          <w:color w:val="000000"/>
          <w:szCs w:val="24"/>
          <w:highlight w:val="yellow"/>
          <w:vertAlign w:val="subscript"/>
          <w:lang w:val="en-GB" w:eastAsia="en-GB"/>
        </w:rPr>
        <w:t>2</w:t>
      </w:r>
      <w:r w:rsidR="006649FE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 content in </w:t>
      </w:r>
      <w:r w:rsidR="006649FE" w:rsidRPr="006D3369">
        <w:rPr>
          <w:szCs w:val="24"/>
          <w:highlight w:val="yellow"/>
        </w:rPr>
        <w:t xml:space="preserve">perovskite films. </w:t>
      </w:r>
      <w:r w:rsidR="003D5909">
        <w:rPr>
          <w:szCs w:val="24"/>
          <w:highlight w:val="yellow"/>
        </w:rPr>
        <w:t xml:space="preserve">The frequency dispersion behaviors of conductivity and capacitance are complimentary to each other. </w:t>
      </w:r>
      <w:r w:rsidR="00A859EE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The materials having high absorption coefficient, band gap compatibility with the solar spectrum, low leakage current, high capacitance with compatible conductance </w:t>
      </w:r>
      <w:r w:rsidR="00A478E6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are very important for </w:t>
      </w:r>
      <w:r w:rsidR="00A859EE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>solar cell</w:t>
      </w:r>
      <w:r w:rsidR="00A478E6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 with increased efficiency</w:t>
      </w:r>
      <w:r w:rsidR="00A859EE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. </w:t>
      </w:r>
      <w:r w:rsidR="00A478E6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>T</w:t>
      </w:r>
      <w:r w:rsidR="00A859EE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>he tuning of capacitance with the % of PbI2</w:t>
      </w:r>
      <w:r w:rsidR="00A478E6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 is expected to contribute to storage capacity </w:t>
      </w:r>
      <w:r w:rsidR="00A859EE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in the development of </w:t>
      </w:r>
      <w:r w:rsidR="00A478E6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>the charge different storage capacity</w:t>
      </w:r>
      <w:r w:rsidR="00A859EE" w:rsidRPr="006D3369">
        <w:rPr>
          <w:rFonts w:eastAsia="Times New Roman"/>
          <w:color w:val="000000"/>
          <w:szCs w:val="24"/>
          <w:highlight w:val="yellow"/>
          <w:lang w:val="en-GB" w:eastAsia="en-GB"/>
        </w:rPr>
        <w:t>.</w:t>
      </w:r>
      <w:r w:rsidR="00A859EE" w:rsidRPr="00A859EE">
        <w:rPr>
          <w:rFonts w:eastAsia="Times New Roman"/>
          <w:color w:val="000000"/>
          <w:szCs w:val="24"/>
          <w:lang w:val="en-GB" w:eastAsia="en-GB"/>
        </w:rPr>
        <w:t xml:space="preserve"> </w:t>
      </w:r>
    </w:p>
    <w:p w14:paraId="49C3BAF2" w14:textId="3E462045" w:rsidR="006F37D1" w:rsidRDefault="006F37D1" w:rsidP="00F13A55">
      <w:pPr>
        <w:pStyle w:val="BodyTextIndent"/>
        <w:spacing w:line="360" w:lineRule="auto"/>
        <w:ind w:left="0"/>
        <w:jc w:val="both"/>
        <w:outlineLvl w:val="0"/>
        <w:rPr>
          <w:b/>
          <w:sz w:val="24"/>
          <w:szCs w:val="24"/>
        </w:rPr>
      </w:pPr>
      <w:r w:rsidRPr="006F37D1">
        <w:rPr>
          <w:b/>
          <w:sz w:val="24"/>
          <w:szCs w:val="24"/>
        </w:rPr>
        <w:t>Acknowledgements</w:t>
      </w:r>
    </w:p>
    <w:p w14:paraId="74E7BD89" w14:textId="43D5071D" w:rsidR="006F37D1" w:rsidRPr="005C238B" w:rsidRDefault="006F37D1" w:rsidP="00F13A55">
      <w:pPr>
        <w:pStyle w:val="Heading1"/>
        <w:shd w:val="clear" w:color="auto" w:fill="FFFFFF"/>
        <w:tabs>
          <w:tab w:val="left" w:pos="142"/>
        </w:tabs>
        <w:spacing w:line="360" w:lineRule="auto"/>
        <w:jc w:val="both"/>
        <w:rPr>
          <w:bCs/>
          <w:szCs w:val="24"/>
        </w:rPr>
      </w:pPr>
      <w:r w:rsidRPr="005C238B">
        <w:rPr>
          <w:rFonts w:eastAsia="AdvOT4cf3b017"/>
          <w:bCs/>
          <w:color w:val="292526"/>
          <w:szCs w:val="24"/>
        </w:rPr>
        <w:t xml:space="preserve">This work is sponsored by the Air Force Office of Scientific Research, Air Force Material Command, USAF, under grant no. FA8655-13-1-3018. </w:t>
      </w:r>
      <w:r>
        <w:rPr>
          <w:rFonts w:eastAsia="AdvOT4cf3b017"/>
          <w:bCs/>
          <w:color w:val="292526"/>
          <w:szCs w:val="24"/>
        </w:rPr>
        <w:t xml:space="preserve">The authors also acknowledge BRNS, Government of India, for funding the work carried out under this </w:t>
      </w:r>
      <w:r w:rsidR="00BA4358">
        <w:rPr>
          <w:rFonts w:eastAsia="AdvOT4cf3b017"/>
          <w:bCs/>
          <w:color w:val="292526"/>
          <w:szCs w:val="24"/>
        </w:rPr>
        <w:t>paper.</w:t>
      </w:r>
      <w:r w:rsidR="00BA4358" w:rsidRPr="005C238B">
        <w:rPr>
          <w:bCs/>
          <w:color w:val="000000"/>
          <w:szCs w:val="24"/>
        </w:rPr>
        <w:t xml:space="preserve"> The</w:t>
      </w:r>
      <w:r w:rsidRPr="005C238B">
        <w:rPr>
          <w:bCs/>
          <w:color w:val="000000"/>
          <w:szCs w:val="24"/>
        </w:rPr>
        <w:t xml:space="preserve"> authors are also grateful to </w:t>
      </w:r>
      <w:r w:rsidRPr="005C238B">
        <w:rPr>
          <w:bCs/>
          <w:szCs w:val="24"/>
        </w:rPr>
        <w:t xml:space="preserve">Dr Lesley </w:t>
      </w:r>
      <w:r w:rsidRPr="00F8032C">
        <w:rPr>
          <w:bCs/>
          <w:szCs w:val="24"/>
        </w:rPr>
        <w:t>Hanna of</w:t>
      </w:r>
      <w:r w:rsidRPr="00F8032C">
        <w:rPr>
          <w:szCs w:val="24"/>
          <w:lang w:val="en"/>
        </w:rPr>
        <w:t xml:space="preserve"> the Experimental Techniques Centre</w:t>
      </w:r>
      <w:r w:rsidRPr="00F8032C">
        <w:rPr>
          <w:bCs/>
          <w:szCs w:val="24"/>
        </w:rPr>
        <w:t>,  Brunel University London</w:t>
      </w:r>
      <w:r>
        <w:rPr>
          <w:bCs/>
          <w:szCs w:val="24"/>
        </w:rPr>
        <w:t xml:space="preserve"> </w:t>
      </w:r>
      <w:r w:rsidRPr="005C238B">
        <w:rPr>
          <w:bCs/>
          <w:szCs w:val="24"/>
        </w:rPr>
        <w:t>for fruitful discussions and input.</w:t>
      </w:r>
    </w:p>
    <w:p w14:paraId="281F9868" w14:textId="1262777B" w:rsidR="006611C0" w:rsidRDefault="006611C0" w:rsidP="00285391">
      <w:pPr>
        <w:autoSpaceDE w:val="0"/>
        <w:autoSpaceDN w:val="0"/>
        <w:adjustRightInd w:val="0"/>
        <w:spacing w:after="0" w:line="360" w:lineRule="auto"/>
        <w:jc w:val="both"/>
        <w:rPr>
          <w:b/>
          <w:szCs w:val="24"/>
        </w:rPr>
      </w:pPr>
    </w:p>
    <w:p w14:paraId="5F26872D" w14:textId="741D4D87" w:rsidR="000C3408" w:rsidRPr="00E61C94" w:rsidRDefault="00634F75" w:rsidP="00F13A55">
      <w:pPr>
        <w:autoSpaceDE w:val="0"/>
        <w:autoSpaceDN w:val="0"/>
        <w:adjustRightInd w:val="0"/>
        <w:spacing w:after="0" w:line="360" w:lineRule="auto"/>
        <w:ind w:left="851" w:hanging="851"/>
        <w:jc w:val="both"/>
        <w:outlineLvl w:val="0"/>
        <w:rPr>
          <w:b/>
          <w:szCs w:val="24"/>
        </w:rPr>
      </w:pPr>
      <w:r w:rsidRPr="00754284">
        <w:rPr>
          <w:b/>
          <w:szCs w:val="24"/>
        </w:rPr>
        <w:t>Referenc</w:t>
      </w:r>
      <w:r w:rsidRPr="00E61C94">
        <w:rPr>
          <w:b/>
          <w:szCs w:val="24"/>
        </w:rPr>
        <w:t>e</w:t>
      </w:r>
      <w:r w:rsidR="009B2A05" w:rsidRPr="00E61C94">
        <w:rPr>
          <w:b/>
          <w:szCs w:val="24"/>
        </w:rPr>
        <w:t>s</w:t>
      </w:r>
      <w:r w:rsidR="00285391" w:rsidRPr="00E61C94">
        <w:rPr>
          <w:b/>
          <w:szCs w:val="24"/>
        </w:rPr>
        <w:t>:</w:t>
      </w:r>
    </w:p>
    <w:p w14:paraId="5809FE37" w14:textId="2AF29A7C" w:rsidR="0083519C" w:rsidRPr="00E61C94" w:rsidRDefault="002730F7" w:rsidP="00F573C2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i/>
          <w:szCs w:val="24"/>
        </w:rPr>
      </w:pPr>
      <w:r w:rsidRPr="00E61C94">
        <w:rPr>
          <w:szCs w:val="24"/>
        </w:rPr>
        <w:t xml:space="preserve"> </w:t>
      </w:r>
      <w:r w:rsidR="0083519C" w:rsidRPr="00E61C94">
        <w:rPr>
          <w:szCs w:val="24"/>
        </w:rPr>
        <w:t>J. P. Correa-Baena, M. Saliba, T. Buonassisi, M. Graetzel, A</w:t>
      </w:r>
      <w:r w:rsidR="00105772" w:rsidRPr="00E61C94">
        <w:rPr>
          <w:szCs w:val="24"/>
        </w:rPr>
        <w:t xml:space="preserve">. </w:t>
      </w:r>
      <w:r w:rsidR="0083519C" w:rsidRPr="00E61C94">
        <w:rPr>
          <w:szCs w:val="24"/>
        </w:rPr>
        <w:t>Abate, W</w:t>
      </w:r>
      <w:r w:rsidR="00105772" w:rsidRPr="00E61C94">
        <w:rPr>
          <w:szCs w:val="24"/>
        </w:rPr>
        <w:t xml:space="preserve">. </w:t>
      </w:r>
      <w:r w:rsidR="0083519C" w:rsidRPr="00E61C94">
        <w:rPr>
          <w:szCs w:val="24"/>
        </w:rPr>
        <w:t>Tress</w:t>
      </w:r>
      <w:r w:rsidR="0039314F" w:rsidRPr="00E61C94">
        <w:rPr>
          <w:szCs w:val="24"/>
        </w:rPr>
        <w:t>,</w:t>
      </w:r>
      <w:r w:rsidR="00D16B78" w:rsidRPr="00E61C94">
        <w:rPr>
          <w:szCs w:val="24"/>
        </w:rPr>
        <w:t xml:space="preserve"> </w:t>
      </w:r>
      <w:r w:rsidR="0083519C" w:rsidRPr="00E61C94">
        <w:rPr>
          <w:szCs w:val="24"/>
        </w:rPr>
        <w:t>A</w:t>
      </w:r>
      <w:r w:rsidR="00105772" w:rsidRPr="00E61C94">
        <w:rPr>
          <w:szCs w:val="24"/>
        </w:rPr>
        <w:t>.</w:t>
      </w:r>
      <w:r w:rsidR="00D16B78" w:rsidRPr="00E61C94">
        <w:rPr>
          <w:szCs w:val="24"/>
        </w:rPr>
        <w:t> </w:t>
      </w:r>
      <w:r w:rsidR="0083519C" w:rsidRPr="00E61C94">
        <w:rPr>
          <w:szCs w:val="24"/>
        </w:rPr>
        <w:t>Hagfeldt,</w:t>
      </w:r>
      <w:r w:rsidR="002C022C" w:rsidRPr="00E61C94">
        <w:rPr>
          <w:szCs w:val="24"/>
        </w:rPr>
        <w:t xml:space="preserve"> Promises and challenges of perovskite solar cells. </w:t>
      </w:r>
      <w:r w:rsidR="00A27E6D" w:rsidRPr="00E61C94">
        <w:rPr>
          <w:szCs w:val="24"/>
        </w:rPr>
        <w:t xml:space="preserve"> </w:t>
      </w:r>
      <w:r w:rsidR="00105772" w:rsidRPr="00E61C94">
        <w:rPr>
          <w:i/>
          <w:szCs w:val="24"/>
        </w:rPr>
        <w:t>Science</w:t>
      </w:r>
      <w:r w:rsidR="00105772" w:rsidRPr="00E61C94">
        <w:rPr>
          <w:szCs w:val="24"/>
        </w:rPr>
        <w:t xml:space="preserve"> </w:t>
      </w:r>
      <w:r w:rsidR="00062EB3" w:rsidRPr="00E61C94">
        <w:rPr>
          <w:b/>
          <w:szCs w:val="24"/>
        </w:rPr>
        <w:t>358 (6364)</w:t>
      </w:r>
      <w:r w:rsidR="00062EB3" w:rsidRPr="00E61C94">
        <w:rPr>
          <w:szCs w:val="24"/>
        </w:rPr>
        <w:t xml:space="preserve">,  </w:t>
      </w:r>
      <w:r w:rsidR="0039314F" w:rsidRPr="00E61C94">
        <w:rPr>
          <w:szCs w:val="24"/>
        </w:rPr>
        <w:t>,</w:t>
      </w:r>
      <w:r w:rsidR="00105772" w:rsidRPr="00E61C94">
        <w:rPr>
          <w:b/>
          <w:szCs w:val="24"/>
        </w:rPr>
        <w:t xml:space="preserve"> </w:t>
      </w:r>
      <w:r w:rsidR="00062EB3" w:rsidRPr="00E61C94">
        <w:rPr>
          <w:szCs w:val="24"/>
        </w:rPr>
        <w:t xml:space="preserve">739-744 </w:t>
      </w:r>
      <w:r w:rsidR="00655BC3" w:rsidRPr="00E61C94">
        <w:rPr>
          <w:szCs w:val="24"/>
        </w:rPr>
        <w:t xml:space="preserve"> (2017)</w:t>
      </w:r>
      <w:r w:rsidR="00105772" w:rsidRPr="00E61C94">
        <w:rPr>
          <w:szCs w:val="24"/>
        </w:rPr>
        <w:t>.</w:t>
      </w:r>
    </w:p>
    <w:p w14:paraId="4FFDFFAC" w14:textId="5A5FB308" w:rsidR="006129B2" w:rsidRPr="00E61C94" w:rsidRDefault="006129B2" w:rsidP="00F573C2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szCs w:val="24"/>
        </w:rPr>
        <w:lastRenderedPageBreak/>
        <w:fldChar w:fldCharType="begin"/>
      </w:r>
      <w:r w:rsidRPr="00E61C94">
        <w:rPr>
          <w:szCs w:val="24"/>
        </w:rPr>
        <w:instrText xml:space="preserve"> ADDIN EN.REFLIST </w:instrText>
      </w:r>
      <w:r w:rsidRPr="00E61C94">
        <w:rPr>
          <w:szCs w:val="24"/>
        </w:rPr>
        <w:fldChar w:fldCharType="separate"/>
      </w:r>
      <w:r w:rsidR="00895BCA" w:rsidRPr="00E61C94">
        <w:rPr>
          <w:szCs w:val="24"/>
        </w:rPr>
        <w:t xml:space="preserve"> </w:t>
      </w:r>
      <w:r w:rsidRPr="00E61C94">
        <w:rPr>
          <w:szCs w:val="24"/>
        </w:rPr>
        <w:t>Y</w:t>
      </w:r>
      <w:r w:rsidR="00081ADA" w:rsidRPr="00E61C94">
        <w:rPr>
          <w:szCs w:val="24"/>
        </w:rPr>
        <w:t xml:space="preserve">. </w:t>
      </w:r>
      <w:r w:rsidRPr="00E61C94">
        <w:rPr>
          <w:szCs w:val="24"/>
        </w:rPr>
        <w:t>Chen, J</w:t>
      </w:r>
      <w:r w:rsidR="0045571D" w:rsidRPr="00E61C94">
        <w:rPr>
          <w:szCs w:val="24"/>
        </w:rPr>
        <w:t xml:space="preserve">. </w:t>
      </w:r>
      <w:r w:rsidRPr="00E61C94">
        <w:rPr>
          <w:szCs w:val="24"/>
        </w:rPr>
        <w:t xml:space="preserve"> Peng, D</w:t>
      </w:r>
      <w:r w:rsidR="0045571D" w:rsidRPr="00E61C94">
        <w:rPr>
          <w:szCs w:val="24"/>
        </w:rPr>
        <w:t xml:space="preserve">. </w:t>
      </w:r>
      <w:r w:rsidRPr="00E61C94">
        <w:rPr>
          <w:szCs w:val="24"/>
        </w:rPr>
        <w:t xml:space="preserve"> Su, X</w:t>
      </w:r>
      <w:r w:rsidR="0045571D" w:rsidRPr="00E61C94">
        <w:rPr>
          <w:szCs w:val="24"/>
        </w:rPr>
        <w:t xml:space="preserve">. </w:t>
      </w:r>
      <w:r w:rsidRPr="00E61C94">
        <w:rPr>
          <w:szCs w:val="24"/>
        </w:rPr>
        <w:t xml:space="preserve"> Chen, and Z</w:t>
      </w:r>
      <w:r w:rsidR="0045571D" w:rsidRPr="00E61C94">
        <w:rPr>
          <w:szCs w:val="24"/>
        </w:rPr>
        <w:t xml:space="preserve">. </w:t>
      </w:r>
      <w:r w:rsidRPr="00E61C94">
        <w:rPr>
          <w:szCs w:val="24"/>
        </w:rPr>
        <w:t xml:space="preserve"> Liang,  </w:t>
      </w:r>
      <w:r w:rsidR="002C022C" w:rsidRPr="00E61C94">
        <w:rPr>
          <w:szCs w:val="24"/>
        </w:rPr>
        <w:t xml:space="preserve">Efficient and Balanced Charge Transport Revealed in Planar Perovskite Solar Cells. </w:t>
      </w:r>
      <w:r w:rsidR="0045571D" w:rsidRPr="00E61C94">
        <w:rPr>
          <w:i/>
          <w:szCs w:val="24"/>
        </w:rPr>
        <w:t xml:space="preserve">ACS Appl. Mater. Interfaces </w:t>
      </w:r>
      <w:r w:rsidRPr="00E61C94">
        <w:rPr>
          <w:szCs w:val="24"/>
        </w:rPr>
        <w:t xml:space="preserve"> </w:t>
      </w:r>
      <w:r w:rsidR="00062EB3" w:rsidRPr="00E61C94">
        <w:rPr>
          <w:b/>
          <w:szCs w:val="24"/>
        </w:rPr>
        <w:t>7(8)</w:t>
      </w:r>
      <w:r w:rsidR="009A40DE" w:rsidRPr="00E61C94">
        <w:rPr>
          <w:szCs w:val="24"/>
        </w:rPr>
        <w:t xml:space="preserve">, </w:t>
      </w:r>
      <w:r w:rsidR="0045571D" w:rsidRPr="00E61C94">
        <w:rPr>
          <w:szCs w:val="24"/>
        </w:rPr>
        <w:t xml:space="preserve"> </w:t>
      </w:r>
      <w:r w:rsidR="00062EB3" w:rsidRPr="00E61C94">
        <w:rPr>
          <w:szCs w:val="24"/>
        </w:rPr>
        <w:t xml:space="preserve">4471-4475 </w:t>
      </w:r>
      <w:r w:rsidR="00D16B78" w:rsidRPr="00E61C94">
        <w:rPr>
          <w:szCs w:val="24"/>
        </w:rPr>
        <w:t xml:space="preserve"> </w:t>
      </w:r>
      <w:r w:rsidR="009A40DE" w:rsidRPr="00E61C94">
        <w:rPr>
          <w:szCs w:val="24"/>
        </w:rPr>
        <w:t>(2015).</w:t>
      </w:r>
    </w:p>
    <w:p w14:paraId="50DB3989" w14:textId="373FEDE1" w:rsidR="00536783" w:rsidRPr="00E61C94" w:rsidRDefault="001E51D1" w:rsidP="00F573C2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szCs w:val="24"/>
        </w:rPr>
        <w:t>S. D. Stranks, G. E. Eperon, G. Grancini, C. Menelaou, M. J. P. Alcocer, T. Leijtens, L</w:t>
      </w:r>
      <w:r w:rsidR="00D16B78" w:rsidRPr="00E61C94">
        <w:rPr>
          <w:szCs w:val="24"/>
        </w:rPr>
        <w:t>. </w:t>
      </w:r>
      <w:r w:rsidRPr="00E61C94">
        <w:rPr>
          <w:szCs w:val="24"/>
        </w:rPr>
        <w:t>M.  Herz, A. Petrozza, H. J. Snaith,</w:t>
      </w:r>
      <w:r w:rsidR="006129B2" w:rsidRPr="00E61C94">
        <w:rPr>
          <w:szCs w:val="24"/>
        </w:rPr>
        <w:t xml:space="preserve">  </w:t>
      </w:r>
      <w:r w:rsidR="002C022C" w:rsidRPr="00E61C94">
        <w:rPr>
          <w:szCs w:val="24"/>
        </w:rPr>
        <w:t xml:space="preserve">Electron-Hole Diffusion Lengths Exceeding 1 Micrometer in an Organometal Trihalide Perovskite Absorber. </w:t>
      </w:r>
      <w:r w:rsidR="006129B2" w:rsidRPr="00E61C94">
        <w:rPr>
          <w:i/>
          <w:szCs w:val="24"/>
        </w:rPr>
        <w:t>Science</w:t>
      </w:r>
      <w:r w:rsidR="006129B2" w:rsidRPr="00E61C94">
        <w:rPr>
          <w:szCs w:val="24"/>
        </w:rPr>
        <w:t xml:space="preserve"> </w:t>
      </w:r>
      <w:r w:rsidR="00062EB3" w:rsidRPr="00E61C94">
        <w:rPr>
          <w:b/>
          <w:szCs w:val="24"/>
        </w:rPr>
        <w:t>342(6156)</w:t>
      </w:r>
      <w:r w:rsidR="009A40DE" w:rsidRPr="00E61C94">
        <w:rPr>
          <w:b/>
          <w:szCs w:val="24"/>
        </w:rPr>
        <w:t xml:space="preserve">, </w:t>
      </w:r>
      <w:r w:rsidR="004043D3" w:rsidRPr="00E61C94">
        <w:rPr>
          <w:szCs w:val="24"/>
        </w:rPr>
        <w:t xml:space="preserve"> </w:t>
      </w:r>
      <w:r w:rsidR="00062EB3" w:rsidRPr="00E61C94">
        <w:rPr>
          <w:szCs w:val="24"/>
        </w:rPr>
        <w:t>341-344 </w:t>
      </w:r>
      <w:r w:rsidR="00D16B78" w:rsidRPr="00E61C94">
        <w:rPr>
          <w:szCs w:val="24"/>
        </w:rPr>
        <w:t xml:space="preserve"> </w:t>
      </w:r>
      <w:r w:rsidR="00A03C55" w:rsidRPr="00E61C94">
        <w:rPr>
          <w:szCs w:val="24"/>
        </w:rPr>
        <w:t>(2013).</w:t>
      </w:r>
      <w:r w:rsidR="004043D3" w:rsidRPr="00E61C94">
        <w:rPr>
          <w:szCs w:val="24"/>
        </w:rPr>
        <w:t xml:space="preserve"> </w:t>
      </w:r>
    </w:p>
    <w:p w14:paraId="5E465A1A" w14:textId="419996ED" w:rsidR="006129B2" w:rsidRPr="00E61C94" w:rsidRDefault="00054E59" w:rsidP="00F573C2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color w:val="2A2D35"/>
          <w:szCs w:val="24"/>
        </w:rPr>
        <w:t>G. C. Xing, N.  Mathews, S. Y. Sun, S. S. Lim, Y. M. Lam, M.  Graetzel, S.</w:t>
      </w:r>
      <w:r w:rsidR="00D16B78" w:rsidRPr="00E61C94">
        <w:rPr>
          <w:color w:val="2A2D35"/>
          <w:szCs w:val="24"/>
        </w:rPr>
        <w:t> </w:t>
      </w:r>
      <w:r w:rsidRPr="00E61C94">
        <w:rPr>
          <w:color w:val="2A2D35"/>
          <w:szCs w:val="24"/>
        </w:rPr>
        <w:t xml:space="preserve"> Mhaisalkar, T. C. Sum,</w:t>
      </w:r>
      <w:r w:rsidR="006129B2" w:rsidRPr="00E61C94">
        <w:rPr>
          <w:szCs w:val="24"/>
        </w:rPr>
        <w:t xml:space="preserve"> </w:t>
      </w:r>
      <w:r w:rsidR="002C022C" w:rsidRPr="00E61C94">
        <w:rPr>
          <w:szCs w:val="24"/>
        </w:rPr>
        <w:t>Long-Range Balanced Electron and Hole-Transport Lengths in Organic-Inorganic CH</w:t>
      </w:r>
      <w:r w:rsidR="002C022C" w:rsidRPr="00E61C94">
        <w:rPr>
          <w:szCs w:val="24"/>
          <w:vertAlign w:val="subscript"/>
        </w:rPr>
        <w:t>3</w:t>
      </w:r>
      <w:r w:rsidR="002C022C" w:rsidRPr="00E61C94">
        <w:rPr>
          <w:szCs w:val="24"/>
        </w:rPr>
        <w:t>NH</w:t>
      </w:r>
      <w:r w:rsidR="002C022C" w:rsidRPr="00E61C94">
        <w:rPr>
          <w:szCs w:val="24"/>
          <w:vertAlign w:val="subscript"/>
        </w:rPr>
        <w:t>3</w:t>
      </w:r>
      <w:r w:rsidR="002C022C" w:rsidRPr="00E61C94">
        <w:rPr>
          <w:szCs w:val="24"/>
        </w:rPr>
        <w:t>PbI</w:t>
      </w:r>
      <w:r w:rsidR="002C022C" w:rsidRPr="00E61C94">
        <w:rPr>
          <w:szCs w:val="24"/>
          <w:vertAlign w:val="subscript"/>
        </w:rPr>
        <w:t>3</w:t>
      </w:r>
      <w:r w:rsidR="002C022C" w:rsidRPr="00E61C94">
        <w:rPr>
          <w:szCs w:val="24"/>
        </w:rPr>
        <w:t xml:space="preserve">. </w:t>
      </w:r>
      <w:r w:rsidR="006129B2" w:rsidRPr="00E61C94">
        <w:rPr>
          <w:szCs w:val="24"/>
        </w:rPr>
        <w:t xml:space="preserve"> </w:t>
      </w:r>
      <w:r w:rsidR="006129B2" w:rsidRPr="00E61C94">
        <w:rPr>
          <w:i/>
          <w:szCs w:val="24"/>
        </w:rPr>
        <w:t xml:space="preserve">Science </w:t>
      </w:r>
      <w:r w:rsidR="006129B2" w:rsidRPr="00E61C94">
        <w:rPr>
          <w:b/>
          <w:szCs w:val="24"/>
        </w:rPr>
        <w:t xml:space="preserve"> </w:t>
      </w:r>
      <w:r w:rsidR="00062EB3" w:rsidRPr="00E61C94">
        <w:rPr>
          <w:b/>
          <w:szCs w:val="24"/>
        </w:rPr>
        <w:t xml:space="preserve">342 (6156), </w:t>
      </w:r>
      <w:r w:rsidR="00062EB3" w:rsidRPr="00E61C94">
        <w:rPr>
          <w:szCs w:val="24"/>
        </w:rPr>
        <w:t xml:space="preserve">344-347 </w:t>
      </w:r>
      <w:r w:rsidR="006129B2" w:rsidRPr="00E61C94">
        <w:rPr>
          <w:szCs w:val="24"/>
        </w:rPr>
        <w:t>(2013).</w:t>
      </w:r>
    </w:p>
    <w:p w14:paraId="4BFB7182" w14:textId="5F927C5E" w:rsidR="006129B2" w:rsidRPr="00E61C94" w:rsidRDefault="006129B2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szCs w:val="24"/>
        </w:rPr>
        <w:t>M</w:t>
      </w:r>
      <w:r w:rsidR="00284CBB" w:rsidRPr="00E61C94">
        <w:rPr>
          <w:szCs w:val="24"/>
        </w:rPr>
        <w:t xml:space="preserve">. </w:t>
      </w:r>
      <w:r w:rsidRPr="00E61C94">
        <w:rPr>
          <w:szCs w:val="24"/>
        </w:rPr>
        <w:t xml:space="preserve"> A</w:t>
      </w:r>
      <w:r w:rsidR="00284CBB" w:rsidRPr="00E61C94">
        <w:rPr>
          <w:szCs w:val="24"/>
        </w:rPr>
        <w:t>.</w:t>
      </w:r>
      <w:r w:rsidRPr="00E61C94">
        <w:rPr>
          <w:szCs w:val="24"/>
        </w:rPr>
        <w:t xml:space="preserve"> Green, A</w:t>
      </w:r>
      <w:r w:rsidR="00284CBB" w:rsidRPr="00E61C94">
        <w:rPr>
          <w:szCs w:val="24"/>
        </w:rPr>
        <w:t>.</w:t>
      </w:r>
      <w:r w:rsidRPr="00E61C94">
        <w:rPr>
          <w:szCs w:val="24"/>
        </w:rPr>
        <w:t xml:space="preserve"> Ho-Baillie, H</w:t>
      </w:r>
      <w:r w:rsidR="00284CBB" w:rsidRPr="00E61C94">
        <w:rPr>
          <w:szCs w:val="24"/>
        </w:rPr>
        <w:t>.</w:t>
      </w:r>
      <w:r w:rsidRPr="00E61C94">
        <w:rPr>
          <w:szCs w:val="24"/>
        </w:rPr>
        <w:t xml:space="preserve"> J Snaith,  </w:t>
      </w:r>
      <w:r w:rsidR="00062EB3" w:rsidRPr="00E61C94">
        <w:rPr>
          <w:rStyle w:val="article-title"/>
          <w:szCs w:val="24"/>
          <w:bdr w:val="none" w:sz="0" w:space="0" w:color="auto" w:frame="1"/>
        </w:rPr>
        <w:t xml:space="preserve">The </w:t>
      </w:r>
      <w:r w:rsidR="00E852ED" w:rsidRPr="00E61C94">
        <w:rPr>
          <w:rStyle w:val="article-title"/>
          <w:szCs w:val="24"/>
          <w:bdr w:val="none" w:sz="0" w:space="0" w:color="auto" w:frame="1"/>
        </w:rPr>
        <w:t>Emergence Of Perovskite Solar Cells</w:t>
      </w:r>
      <w:r w:rsidR="00062EB3" w:rsidRPr="00E61C94">
        <w:rPr>
          <w:szCs w:val="24"/>
        </w:rPr>
        <w:t xml:space="preserve">. </w:t>
      </w:r>
      <w:r w:rsidR="00062EB3" w:rsidRPr="00E61C94">
        <w:rPr>
          <w:rStyle w:val="source"/>
          <w:iCs/>
          <w:szCs w:val="24"/>
          <w:bdr w:val="none" w:sz="0" w:space="0" w:color="auto" w:frame="1"/>
        </w:rPr>
        <w:t>Nat. Photonics</w:t>
      </w:r>
      <w:r w:rsidR="00062EB3" w:rsidRPr="00E61C94">
        <w:rPr>
          <w:szCs w:val="24"/>
        </w:rPr>
        <w:t xml:space="preserve"> </w:t>
      </w:r>
      <w:r w:rsidR="00F640AD" w:rsidRPr="00E61C94">
        <w:rPr>
          <w:rStyle w:val="source"/>
          <w:i/>
          <w:iCs/>
          <w:color w:val="333333"/>
          <w:szCs w:val="24"/>
          <w:bdr w:val="none" w:sz="0" w:space="0" w:color="auto" w:frame="1"/>
        </w:rPr>
        <w:t>Nat. Photonics</w:t>
      </w:r>
      <w:r w:rsidR="00F640AD" w:rsidRPr="00E61C94">
        <w:rPr>
          <w:color w:val="333333"/>
          <w:szCs w:val="24"/>
        </w:rPr>
        <w:t xml:space="preserve"> </w:t>
      </w:r>
      <w:r w:rsidR="00062EB3" w:rsidRPr="00E61C94">
        <w:rPr>
          <w:b/>
          <w:szCs w:val="24"/>
        </w:rPr>
        <w:t>8 (7)</w:t>
      </w:r>
      <w:r w:rsidR="0039314F" w:rsidRPr="00E61C94">
        <w:rPr>
          <w:b/>
          <w:szCs w:val="24"/>
        </w:rPr>
        <w:t>,</w:t>
      </w:r>
      <w:r w:rsidR="00284CBB" w:rsidRPr="00E61C94">
        <w:rPr>
          <w:b/>
          <w:szCs w:val="24"/>
        </w:rPr>
        <w:t xml:space="preserve"> </w:t>
      </w:r>
      <w:r w:rsidR="00AA4CCB" w:rsidRPr="00E61C94">
        <w:rPr>
          <w:rStyle w:val="databold"/>
          <w:color w:val="2A2D35"/>
          <w:szCs w:val="24"/>
        </w:rPr>
        <w:t xml:space="preserve">506-514 </w:t>
      </w:r>
      <w:r w:rsidR="00AA4CCB" w:rsidRPr="00E61C94">
        <w:rPr>
          <w:color w:val="2A2D35"/>
          <w:szCs w:val="24"/>
        </w:rPr>
        <w:t>  </w:t>
      </w:r>
      <w:r w:rsidR="00284CBB" w:rsidRPr="00E61C94">
        <w:rPr>
          <w:szCs w:val="24"/>
        </w:rPr>
        <w:t xml:space="preserve"> (2014).</w:t>
      </w:r>
    </w:p>
    <w:p w14:paraId="083E6ECF" w14:textId="3BECF266" w:rsidR="006129B2" w:rsidRPr="00E61C94" w:rsidRDefault="00AE2D2B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color w:val="2A2D35"/>
          <w:szCs w:val="24"/>
        </w:rPr>
        <w:t>J</w:t>
      </w:r>
      <w:r w:rsidR="00376E2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H</w:t>
      </w:r>
      <w:r w:rsidR="00376E2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Im, C</w:t>
      </w:r>
      <w:r w:rsidR="00376E2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R</w:t>
      </w:r>
      <w:r w:rsidR="00376E2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Lee, J</w:t>
      </w:r>
      <w:r w:rsidR="00376E2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W</w:t>
      </w:r>
      <w:r w:rsidR="00376E2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Lee, S</w:t>
      </w:r>
      <w:r w:rsidR="00376E2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W</w:t>
      </w:r>
      <w:r w:rsidR="00376E2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Park, N</w:t>
      </w:r>
      <w:r w:rsidR="00376E2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G</w:t>
      </w:r>
      <w:r w:rsidR="00376E2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Park,</w:t>
      </w:r>
      <w:r w:rsidR="006129B2" w:rsidRPr="00E61C94">
        <w:rPr>
          <w:szCs w:val="24"/>
        </w:rPr>
        <w:t xml:space="preserve">  </w:t>
      </w:r>
      <w:r w:rsidR="00E852ED" w:rsidRPr="00E61C94">
        <w:rPr>
          <w:szCs w:val="24"/>
        </w:rPr>
        <w:t xml:space="preserve">6.5% Efficient Perovskite Quantum-Dot-Sensitized Solar Cell. </w:t>
      </w:r>
      <w:r w:rsidR="00284CBB" w:rsidRPr="00E61C94">
        <w:rPr>
          <w:i/>
          <w:szCs w:val="24"/>
        </w:rPr>
        <w:t>Nanoscale</w:t>
      </w:r>
      <w:r w:rsidR="007B2B4A" w:rsidRPr="00E61C94">
        <w:rPr>
          <w:b/>
          <w:szCs w:val="24"/>
        </w:rPr>
        <w:t xml:space="preserve"> 3 (10)</w:t>
      </w:r>
      <w:r w:rsidR="007B2B4A" w:rsidRPr="00E61C94">
        <w:rPr>
          <w:szCs w:val="24"/>
        </w:rPr>
        <w:t>, 4088 -4093 </w:t>
      </w:r>
      <w:r w:rsidR="00284CBB" w:rsidRPr="00E61C94">
        <w:rPr>
          <w:szCs w:val="24"/>
        </w:rPr>
        <w:t xml:space="preserve"> (2011).</w:t>
      </w:r>
    </w:p>
    <w:p w14:paraId="5E2DA1DC" w14:textId="158C888D" w:rsidR="006129B2" w:rsidRPr="00E61C94" w:rsidRDefault="006129B2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szCs w:val="24"/>
        </w:rPr>
        <w:t xml:space="preserve"> </w:t>
      </w:r>
      <w:r w:rsidR="000077A4" w:rsidRPr="00E61C94">
        <w:rPr>
          <w:color w:val="2A2D35"/>
          <w:szCs w:val="24"/>
        </w:rPr>
        <w:t>Z. Li, S. A. Kulkarni, P. P. Boix, E. Z. Shi, A. Y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>Cao,  K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>W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>Fu, S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>K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>Batabyal, J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 xml:space="preserve"> Zhang, Q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>H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>Xiong, L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>H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>Wong, N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>Mathews, S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>G</w:t>
      </w:r>
      <w:r w:rsidR="003146EC" w:rsidRPr="00E61C94">
        <w:rPr>
          <w:color w:val="2A2D35"/>
          <w:szCs w:val="24"/>
        </w:rPr>
        <w:t xml:space="preserve">. </w:t>
      </w:r>
      <w:r w:rsidR="000077A4" w:rsidRPr="00E61C94">
        <w:rPr>
          <w:color w:val="2A2D35"/>
          <w:szCs w:val="24"/>
        </w:rPr>
        <w:t xml:space="preserve">Mhaisalkar, </w:t>
      </w:r>
      <w:r w:rsidR="007B2B4A" w:rsidRPr="00E61C94">
        <w:rPr>
          <w:szCs w:val="24"/>
        </w:rPr>
        <w:t>Laminated Carbon Nanotube Networks for Metal Electrode-Free Efficient Perovskite Solar Cells.</w:t>
      </w:r>
      <w:r w:rsidRPr="00E61C94">
        <w:rPr>
          <w:szCs w:val="24"/>
        </w:rPr>
        <w:t xml:space="preserve">  </w:t>
      </w:r>
      <w:r w:rsidRPr="00E61C94">
        <w:rPr>
          <w:i/>
          <w:szCs w:val="24"/>
        </w:rPr>
        <w:t xml:space="preserve">ACS nano </w:t>
      </w:r>
      <w:r w:rsidR="007B2B4A" w:rsidRPr="00E61C94">
        <w:rPr>
          <w:b/>
          <w:szCs w:val="24"/>
        </w:rPr>
        <w:t>8 (7)</w:t>
      </w:r>
      <w:r w:rsidR="007B2B4A" w:rsidRPr="00E61C94">
        <w:rPr>
          <w:szCs w:val="24"/>
        </w:rPr>
        <w:t>, 6797-6804 </w:t>
      </w:r>
      <w:r w:rsidR="00376E2F" w:rsidRPr="00E61C94">
        <w:rPr>
          <w:color w:val="2A2D35"/>
          <w:szCs w:val="24"/>
        </w:rPr>
        <w:t> </w:t>
      </w:r>
      <w:r w:rsidR="00376E2F" w:rsidRPr="00E61C94">
        <w:rPr>
          <w:szCs w:val="24"/>
        </w:rPr>
        <w:t xml:space="preserve"> </w:t>
      </w:r>
      <w:r w:rsidRPr="00E61C94">
        <w:rPr>
          <w:szCs w:val="24"/>
        </w:rPr>
        <w:t xml:space="preserve">(2014); </w:t>
      </w:r>
    </w:p>
    <w:p w14:paraId="07710F5A" w14:textId="764D7124" w:rsidR="00A125C2" w:rsidRPr="00E61C94" w:rsidRDefault="00A125C2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i/>
          <w:szCs w:val="24"/>
        </w:rPr>
      </w:pPr>
      <w:r w:rsidRPr="00E61C94">
        <w:rPr>
          <w:color w:val="2A2D35"/>
          <w:szCs w:val="24"/>
        </w:rPr>
        <w:t>C. F. Han, K. Wang, X. X. Zhu, H. M. Yu, X. J. Sun, Q.Yang, B. Hu,</w:t>
      </w:r>
      <w:r w:rsidR="007B2B4A" w:rsidRPr="00E61C94">
        <w:rPr>
          <w:szCs w:val="24"/>
        </w:rPr>
        <w:t xml:space="preserve"> Unraveling </w:t>
      </w:r>
      <w:r w:rsidR="00E852ED" w:rsidRPr="00E61C94">
        <w:rPr>
          <w:szCs w:val="24"/>
        </w:rPr>
        <w:t>Surface And Bulk Trap States In Lead Halide Perovskite Solar Cells Using Impedance Spectroscopy.</w:t>
      </w:r>
      <w:r w:rsidRPr="00E61C94">
        <w:rPr>
          <w:i/>
          <w:szCs w:val="24"/>
        </w:rPr>
        <w:t xml:space="preserve"> </w:t>
      </w:r>
      <w:r w:rsidRPr="00E61C94">
        <w:rPr>
          <w:i/>
          <w:color w:val="2A2D35"/>
          <w:szCs w:val="24"/>
        </w:rPr>
        <w:t>J. Phys. D-Appl. Phys.</w:t>
      </w:r>
      <w:r w:rsidRPr="00E61C94">
        <w:rPr>
          <w:i/>
          <w:szCs w:val="24"/>
        </w:rPr>
        <w:t xml:space="preserve"> </w:t>
      </w:r>
      <w:r w:rsidR="007B2B4A" w:rsidRPr="00E61C94">
        <w:rPr>
          <w:b/>
          <w:szCs w:val="24"/>
        </w:rPr>
        <w:t>51(9)</w:t>
      </w:r>
      <w:r w:rsidR="007B2B4A" w:rsidRPr="00E61C94">
        <w:rPr>
          <w:szCs w:val="24"/>
        </w:rPr>
        <w:t>, </w:t>
      </w:r>
      <w:r w:rsidRPr="00E61C94">
        <w:rPr>
          <w:color w:val="2A2D35"/>
          <w:szCs w:val="24"/>
        </w:rPr>
        <w:t> </w:t>
      </w:r>
      <w:r w:rsidRPr="00E61C94">
        <w:rPr>
          <w:szCs w:val="24"/>
        </w:rPr>
        <w:t>095501</w:t>
      </w:r>
      <w:r w:rsidRPr="00E61C94">
        <w:rPr>
          <w:color w:val="2A2D35"/>
          <w:szCs w:val="24"/>
        </w:rPr>
        <w:t> </w:t>
      </w:r>
      <w:r w:rsidR="006B50B9" w:rsidRPr="00E61C94">
        <w:rPr>
          <w:color w:val="2A2D35"/>
          <w:szCs w:val="24"/>
        </w:rPr>
        <w:t>(</w:t>
      </w:r>
      <w:r w:rsidR="006B50B9" w:rsidRPr="00E61C94">
        <w:rPr>
          <w:szCs w:val="24"/>
        </w:rPr>
        <w:t>2018</w:t>
      </w:r>
      <w:r w:rsidR="006B50B9" w:rsidRPr="00E61C94">
        <w:rPr>
          <w:color w:val="2A2D35"/>
          <w:szCs w:val="24"/>
        </w:rPr>
        <w:t>)</w:t>
      </w:r>
      <w:r w:rsidRPr="00E61C94">
        <w:rPr>
          <w:color w:val="2A2D35"/>
          <w:szCs w:val="24"/>
        </w:rPr>
        <w:t>   </w:t>
      </w:r>
      <w:r w:rsidRPr="00E61C94">
        <w:rPr>
          <w:szCs w:val="24"/>
        </w:rPr>
        <w:t xml:space="preserve"> </w:t>
      </w:r>
    </w:p>
    <w:p w14:paraId="52924DE0" w14:textId="7CC0C52F" w:rsidR="0088245F" w:rsidRPr="00E61C94" w:rsidRDefault="006F5CA1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szCs w:val="24"/>
        </w:rPr>
        <w:t>Y. X. Zhao, A. M. Nardes,   K</w:t>
      </w:r>
      <w:r w:rsidR="00DF665F" w:rsidRPr="00E61C94">
        <w:rPr>
          <w:szCs w:val="24"/>
        </w:rPr>
        <w:t>. Zhu,</w:t>
      </w:r>
      <w:r w:rsidR="00265DF2" w:rsidRPr="00E61C94">
        <w:rPr>
          <w:szCs w:val="24"/>
        </w:rPr>
        <w:t xml:space="preserve"> </w:t>
      </w:r>
      <w:r w:rsidR="007B2B4A" w:rsidRPr="00E61C94">
        <w:rPr>
          <w:szCs w:val="24"/>
        </w:rPr>
        <w:t xml:space="preserve">Mesoporous </w:t>
      </w:r>
      <w:r w:rsidR="00B47AE5" w:rsidRPr="00E61C94">
        <w:rPr>
          <w:szCs w:val="24"/>
        </w:rPr>
        <w:t>Perovskite Solar Cells: Material Composition, Charge-Carrier Dynamics, And Device Characteristics.</w:t>
      </w:r>
      <w:r w:rsidR="007B2B4A" w:rsidRPr="00E61C94">
        <w:rPr>
          <w:szCs w:val="24"/>
        </w:rPr>
        <w:t xml:space="preserve"> </w:t>
      </w:r>
      <w:r w:rsidR="00265DF2" w:rsidRPr="00E61C94">
        <w:rPr>
          <w:i/>
          <w:szCs w:val="24"/>
        </w:rPr>
        <w:t xml:space="preserve">Faraday Discuss. </w:t>
      </w:r>
      <w:r w:rsidR="00265DF2" w:rsidRPr="00E61C94">
        <w:rPr>
          <w:b/>
          <w:szCs w:val="24"/>
        </w:rPr>
        <w:t>176</w:t>
      </w:r>
      <w:r w:rsidR="00A03C55" w:rsidRPr="00E61C94">
        <w:rPr>
          <w:szCs w:val="24"/>
        </w:rPr>
        <w:t>,</w:t>
      </w:r>
      <w:r w:rsidR="00265DF2" w:rsidRPr="00E61C94">
        <w:rPr>
          <w:szCs w:val="24"/>
        </w:rPr>
        <w:t>  </w:t>
      </w:r>
      <w:r w:rsidR="007B2B4A" w:rsidRPr="00E61C94">
        <w:rPr>
          <w:szCs w:val="24"/>
        </w:rPr>
        <w:t>301-312</w:t>
      </w:r>
      <w:r w:rsidR="00265DF2" w:rsidRPr="00E61C94">
        <w:rPr>
          <w:szCs w:val="24"/>
        </w:rPr>
        <w:t> </w:t>
      </w:r>
      <w:r w:rsidR="00A03C55" w:rsidRPr="00E61C94">
        <w:rPr>
          <w:szCs w:val="24"/>
        </w:rPr>
        <w:t>(2014)</w:t>
      </w:r>
      <w:r w:rsidR="00265DF2" w:rsidRPr="00E61C94">
        <w:rPr>
          <w:szCs w:val="24"/>
        </w:rPr>
        <w:t>  </w:t>
      </w:r>
    </w:p>
    <w:p w14:paraId="03E92EF5" w14:textId="037E2C5F" w:rsidR="00B0462E" w:rsidRPr="00E61C94" w:rsidRDefault="00B0462E" w:rsidP="00C716C9">
      <w:pPr>
        <w:pStyle w:val="ListParagraph"/>
        <w:numPr>
          <w:ilvl w:val="0"/>
          <w:numId w:val="9"/>
        </w:numPr>
        <w:spacing w:line="360" w:lineRule="auto"/>
        <w:ind w:left="851" w:hanging="851"/>
        <w:jc w:val="both"/>
        <w:rPr>
          <w:rFonts w:ascii="Times New Roman" w:hAnsi="Times New Roman"/>
          <w:b/>
          <w:szCs w:val="24"/>
        </w:rPr>
      </w:pPr>
      <w:r w:rsidRPr="00E61C94">
        <w:rPr>
          <w:rFonts w:ascii="Times New Roman" w:hAnsi="Times New Roman"/>
          <w:szCs w:val="24"/>
        </w:rPr>
        <w:t>W. Y. Xie, Y. M. Wang, X. P. Zhang,</w:t>
      </w:r>
      <w:r w:rsidRPr="00E61C94">
        <w:rPr>
          <w:rFonts w:ascii="Times New Roman" w:hAnsi="Times New Roman"/>
          <w:i/>
          <w:szCs w:val="24"/>
        </w:rPr>
        <w:t xml:space="preserve"> </w:t>
      </w:r>
      <w:r w:rsidR="002A45E1" w:rsidRPr="00E61C94">
        <w:rPr>
          <w:rFonts w:ascii="Times New Roman" w:hAnsi="Times New Roman"/>
          <w:szCs w:val="24"/>
        </w:rPr>
        <w:t xml:space="preserve">Synthesizing </w:t>
      </w:r>
      <w:r w:rsidR="00B47AE5" w:rsidRPr="00E61C94">
        <w:rPr>
          <w:rFonts w:ascii="Times New Roman" w:hAnsi="Times New Roman"/>
          <w:szCs w:val="24"/>
        </w:rPr>
        <w:t>Conditions For Organic-Inorganic Hybrid Perovskite Using Methylammonium Lead Iodide.</w:t>
      </w:r>
      <w:r w:rsidR="00B47AE5" w:rsidRPr="00E61C94">
        <w:rPr>
          <w:rFonts w:ascii="Times New Roman" w:hAnsi="Times New Roman"/>
          <w:i/>
          <w:szCs w:val="24"/>
        </w:rPr>
        <w:t xml:space="preserve"> </w:t>
      </w:r>
      <w:r w:rsidRPr="00E61C94">
        <w:rPr>
          <w:rFonts w:ascii="Times New Roman" w:hAnsi="Times New Roman"/>
          <w:i/>
          <w:szCs w:val="24"/>
        </w:rPr>
        <w:t>J</w:t>
      </w:r>
      <w:r w:rsidR="00B47AE5" w:rsidRPr="00E61C94">
        <w:rPr>
          <w:rFonts w:ascii="Times New Roman" w:hAnsi="Times New Roman"/>
          <w:i/>
          <w:szCs w:val="24"/>
        </w:rPr>
        <w:t xml:space="preserve">. </w:t>
      </w:r>
      <w:r w:rsidRPr="00E61C94">
        <w:rPr>
          <w:rFonts w:ascii="Times New Roman" w:hAnsi="Times New Roman"/>
          <w:i/>
          <w:szCs w:val="24"/>
        </w:rPr>
        <w:t>Phys. Chem. Solids</w:t>
      </w:r>
      <w:r w:rsidRPr="00E61C94">
        <w:rPr>
          <w:rFonts w:ascii="Times New Roman" w:hAnsi="Times New Roman"/>
          <w:b/>
          <w:szCs w:val="24"/>
        </w:rPr>
        <w:t xml:space="preserve"> 105, </w:t>
      </w:r>
      <w:r w:rsidRPr="00E61C94">
        <w:rPr>
          <w:rFonts w:ascii="Times New Roman" w:hAnsi="Times New Roman"/>
          <w:szCs w:val="24"/>
        </w:rPr>
        <w:t xml:space="preserve"> </w:t>
      </w:r>
      <w:r w:rsidR="002A45E1" w:rsidRPr="00E61C94">
        <w:rPr>
          <w:rFonts w:ascii="Times New Roman" w:hAnsi="Times New Roman"/>
          <w:szCs w:val="24"/>
        </w:rPr>
        <w:t>16-22 </w:t>
      </w:r>
      <w:r w:rsidR="004602A2" w:rsidRPr="00E61C94">
        <w:rPr>
          <w:rFonts w:ascii="Times New Roman" w:hAnsi="Times New Roman"/>
          <w:szCs w:val="24"/>
        </w:rPr>
        <w:t xml:space="preserve"> </w:t>
      </w:r>
      <w:r w:rsidRPr="00E61C94">
        <w:rPr>
          <w:rFonts w:ascii="Times New Roman" w:hAnsi="Times New Roman"/>
          <w:szCs w:val="24"/>
        </w:rPr>
        <w:t>(2017) </w:t>
      </w:r>
      <w:r w:rsidRPr="00E61C94">
        <w:rPr>
          <w:rFonts w:ascii="Times New Roman" w:hAnsi="Times New Roman"/>
          <w:color w:val="2A2D35"/>
          <w:szCs w:val="24"/>
        </w:rPr>
        <w:t> </w:t>
      </w:r>
      <w:r w:rsidRPr="00E61C94">
        <w:rPr>
          <w:rFonts w:ascii="Times New Roman" w:hAnsi="Times New Roman"/>
          <w:szCs w:val="24"/>
        </w:rPr>
        <w:t xml:space="preserve"> </w:t>
      </w:r>
    </w:p>
    <w:p w14:paraId="5B3C4B6A" w14:textId="07C64382" w:rsidR="00C61960" w:rsidRPr="00E61C94" w:rsidRDefault="004739C7" w:rsidP="00C61960">
      <w:pPr>
        <w:pStyle w:val="EndNoteBibliography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szCs w:val="24"/>
          <w:highlight w:val="yellow"/>
        </w:rPr>
      </w:pPr>
      <w:r w:rsidRPr="00E61C94">
        <w:rPr>
          <w:color w:val="2A2D35"/>
          <w:szCs w:val="24"/>
          <w:highlight w:val="yellow"/>
        </w:rPr>
        <w:t>Y. C. Huang, C. S. Tsao, Y. J. Cho, K. C. Chen, K. M. Chiang, S. Y. Hsiao, C. W. Chen, C. J. Su, U. S. Jeng, H. W.  Lin,</w:t>
      </w:r>
      <w:r w:rsidR="00A34CCF" w:rsidRPr="00E61C94">
        <w:rPr>
          <w:szCs w:val="24"/>
          <w:highlight w:val="yellow"/>
        </w:rPr>
        <w:t xml:space="preserve"> Insight </w:t>
      </w:r>
      <w:r w:rsidR="005B2062" w:rsidRPr="00E61C94">
        <w:rPr>
          <w:szCs w:val="24"/>
          <w:highlight w:val="yellow"/>
        </w:rPr>
        <w:t xml:space="preserve">into </w:t>
      </w:r>
      <w:r w:rsidR="00B47AE5" w:rsidRPr="00E61C94">
        <w:rPr>
          <w:szCs w:val="24"/>
          <w:highlight w:val="yellow"/>
        </w:rPr>
        <w:t>Evolution, Processing And Performance Of Multi-Length-Scale Structures In Planar Heterojunction Perovskite Solar Cells</w:t>
      </w:r>
      <w:r w:rsidR="00A34CCF" w:rsidRPr="00E61C94">
        <w:rPr>
          <w:szCs w:val="24"/>
          <w:highlight w:val="yellow"/>
        </w:rPr>
        <w:t xml:space="preserve">. </w:t>
      </w:r>
      <w:r w:rsidR="00A34CCF" w:rsidRPr="00E61C94">
        <w:rPr>
          <w:i/>
          <w:szCs w:val="24"/>
          <w:highlight w:val="yellow"/>
        </w:rPr>
        <w:t>Sci. Rep</w:t>
      </w:r>
      <w:r w:rsidR="00A34CCF" w:rsidRPr="00E61C94">
        <w:rPr>
          <w:szCs w:val="24"/>
          <w:highlight w:val="yellow"/>
        </w:rPr>
        <w:t xml:space="preserve">. </w:t>
      </w:r>
      <w:r w:rsidR="00A34CCF" w:rsidRPr="00E61C94">
        <w:rPr>
          <w:b/>
          <w:szCs w:val="24"/>
          <w:highlight w:val="yellow"/>
        </w:rPr>
        <w:t>5,</w:t>
      </w:r>
      <w:r w:rsidR="00A34CCF" w:rsidRPr="00E61C94">
        <w:rPr>
          <w:szCs w:val="24"/>
          <w:highlight w:val="yellow"/>
        </w:rPr>
        <w:t xml:space="preserve"> 13657, (2015</w:t>
      </w:r>
      <w:r w:rsidR="004B6669" w:rsidRPr="00E61C94">
        <w:rPr>
          <w:szCs w:val="24"/>
          <w:highlight w:val="yellow"/>
        </w:rPr>
        <w:t>)</w:t>
      </w:r>
      <w:r w:rsidR="00D31E09" w:rsidRPr="00E61C94">
        <w:rPr>
          <w:szCs w:val="24"/>
          <w:highlight w:val="yellow"/>
        </w:rPr>
        <w:t>.</w:t>
      </w:r>
    </w:p>
    <w:p w14:paraId="63F0C055" w14:textId="41B514A7" w:rsidR="00163DEC" w:rsidRPr="00E61C94" w:rsidRDefault="00163DEC" w:rsidP="00F573C2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szCs w:val="24"/>
          <w:lang w:val="fi-FI"/>
        </w:rPr>
        <w:lastRenderedPageBreak/>
        <w:t xml:space="preserve">H. S. Kim, C. R. Lee, J. H.  </w:t>
      </w:r>
      <w:r w:rsidRPr="00E61C94">
        <w:rPr>
          <w:szCs w:val="24"/>
        </w:rPr>
        <w:t xml:space="preserve">Im, K. B.  Lee, T.  Moehl, A. Marchioro, S. J.  Moon, R. Humphry-Baker, J.-H.Yum, J. E Moser, </w:t>
      </w:r>
      <w:r w:rsidRPr="00E61C94">
        <w:rPr>
          <w:color w:val="333333"/>
          <w:szCs w:val="24"/>
        </w:rPr>
        <w:t>M. Graetzel,</w:t>
      </w:r>
      <w:r w:rsidRPr="00E61C94">
        <w:rPr>
          <w:szCs w:val="24"/>
        </w:rPr>
        <w:t xml:space="preserve"> </w:t>
      </w:r>
      <w:r w:rsidRPr="00E61C94">
        <w:rPr>
          <w:color w:val="333333"/>
          <w:szCs w:val="24"/>
        </w:rPr>
        <w:t>N. G. Park,</w:t>
      </w:r>
      <w:r w:rsidR="002A45E1" w:rsidRPr="00E61C94">
        <w:rPr>
          <w:szCs w:val="24"/>
        </w:rPr>
        <w:t xml:space="preserve"> </w:t>
      </w:r>
      <w:r w:rsidR="00882E2E" w:rsidRPr="00E61C94">
        <w:rPr>
          <w:szCs w:val="24"/>
        </w:rPr>
        <w:t xml:space="preserve">Lead </w:t>
      </w:r>
      <w:r w:rsidR="004C1C7B" w:rsidRPr="00E61C94">
        <w:rPr>
          <w:szCs w:val="24"/>
        </w:rPr>
        <w:t>Iodide Perovskite Sensitized All-Solid-State Submicron Thin Film Mesoscopic Solar Cell With Efficiency Exceeding 9%.</w:t>
      </w:r>
      <w:r w:rsidR="00882E2E" w:rsidRPr="00E61C94">
        <w:rPr>
          <w:szCs w:val="24"/>
        </w:rPr>
        <w:t xml:space="preserve"> </w:t>
      </w:r>
      <w:r w:rsidRPr="00E61C94">
        <w:rPr>
          <w:i/>
          <w:szCs w:val="24"/>
        </w:rPr>
        <w:t xml:space="preserve">Sci Rep </w:t>
      </w:r>
      <w:r w:rsidRPr="00E61C94">
        <w:rPr>
          <w:b/>
          <w:szCs w:val="24"/>
        </w:rPr>
        <w:t>2</w:t>
      </w:r>
      <w:r w:rsidR="00621164" w:rsidRPr="00E61C94">
        <w:rPr>
          <w:color w:val="333333"/>
          <w:szCs w:val="24"/>
        </w:rPr>
        <w:t xml:space="preserve">, </w:t>
      </w:r>
      <w:r w:rsidRPr="00E61C94">
        <w:rPr>
          <w:szCs w:val="24"/>
        </w:rPr>
        <w:t>591</w:t>
      </w:r>
      <w:r w:rsidRPr="00E61C94">
        <w:rPr>
          <w:color w:val="333333"/>
          <w:szCs w:val="24"/>
        </w:rPr>
        <w:t> </w:t>
      </w:r>
      <w:r w:rsidR="00621164" w:rsidRPr="00E61C94">
        <w:rPr>
          <w:szCs w:val="24"/>
        </w:rPr>
        <w:t>(2012)</w:t>
      </w:r>
      <w:r w:rsidRPr="00E61C94">
        <w:rPr>
          <w:color w:val="333333"/>
          <w:szCs w:val="24"/>
        </w:rPr>
        <w:t> </w:t>
      </w:r>
      <w:r w:rsidRPr="00E61C94">
        <w:rPr>
          <w:szCs w:val="24"/>
        </w:rPr>
        <w:t xml:space="preserve"> </w:t>
      </w:r>
    </w:p>
    <w:p w14:paraId="757B2290" w14:textId="77777777" w:rsidR="00E003A8" w:rsidRPr="00E003A8" w:rsidRDefault="00E003A8" w:rsidP="00E70873">
      <w:pPr>
        <w:pStyle w:val="ListParagraph"/>
        <w:numPr>
          <w:ilvl w:val="0"/>
          <w:numId w:val="9"/>
        </w:numPr>
        <w:spacing w:after="0" w:line="360" w:lineRule="auto"/>
        <w:ind w:left="851" w:hanging="851"/>
        <w:jc w:val="both"/>
        <w:rPr>
          <w:b/>
          <w:bCs/>
          <w:szCs w:val="24"/>
          <w:lang w:val="en-GB"/>
        </w:rPr>
      </w:pPr>
      <w:r w:rsidRPr="00E003A8">
        <w:rPr>
          <w:color w:val="2A2D35"/>
          <w:szCs w:val="24"/>
          <w:lang w:val="sv-SE"/>
        </w:rPr>
        <w:t xml:space="preserve">S. F. Zhuo, J. F. Zhang, Y. M.  </w:t>
      </w:r>
      <w:r w:rsidRPr="00E003A8">
        <w:rPr>
          <w:color w:val="2A2D35"/>
          <w:szCs w:val="24"/>
          <w:lang w:val="en-GB"/>
        </w:rPr>
        <w:t>Shi, Y.  Huang and  B. Zhang,</w:t>
      </w:r>
      <w:r w:rsidRPr="00E003A8">
        <w:rPr>
          <w:szCs w:val="24"/>
        </w:rPr>
        <w:t xml:space="preserve"> Self-Template-Directed Synthesis of Porous Perovskite Nanowires at Room Temperature for High-Performance Visible-Light Photodetectors. </w:t>
      </w:r>
      <w:r w:rsidRPr="00E003A8">
        <w:rPr>
          <w:i/>
          <w:szCs w:val="24"/>
        </w:rPr>
        <w:t>Angew. Chem.-Int. Edit.</w:t>
      </w:r>
      <w:r w:rsidRPr="00E003A8">
        <w:rPr>
          <w:szCs w:val="24"/>
        </w:rPr>
        <w:t xml:space="preserve"> 54</w:t>
      </w:r>
      <w:r w:rsidRPr="00E003A8">
        <w:rPr>
          <w:color w:val="2A2D35"/>
          <w:szCs w:val="24"/>
        </w:rPr>
        <w:t>(</w:t>
      </w:r>
      <w:r w:rsidRPr="00E003A8">
        <w:rPr>
          <w:szCs w:val="24"/>
        </w:rPr>
        <w:t>19)</w:t>
      </w:r>
      <w:r w:rsidRPr="00E003A8">
        <w:rPr>
          <w:color w:val="2A2D35"/>
          <w:szCs w:val="24"/>
        </w:rPr>
        <w:t xml:space="preserve">   </w:t>
      </w:r>
      <w:r w:rsidRPr="00E003A8">
        <w:rPr>
          <w:szCs w:val="24"/>
        </w:rPr>
        <w:t>5693-5696</w:t>
      </w:r>
      <w:r w:rsidRPr="00E003A8">
        <w:rPr>
          <w:color w:val="2A2D35"/>
          <w:szCs w:val="24"/>
        </w:rPr>
        <w:t> </w:t>
      </w:r>
      <w:r w:rsidRPr="00E003A8">
        <w:rPr>
          <w:szCs w:val="24"/>
        </w:rPr>
        <w:t>(2015).</w:t>
      </w:r>
      <w:r w:rsidRPr="00E003A8">
        <w:rPr>
          <w:color w:val="2A2D35"/>
          <w:szCs w:val="24"/>
        </w:rPr>
        <w:t> </w:t>
      </w:r>
      <w:r w:rsidRPr="00E003A8">
        <w:rPr>
          <w:b/>
          <w:bCs/>
          <w:color w:val="2A2D35"/>
          <w:szCs w:val="24"/>
        </w:rPr>
        <w:t>DOI:</w:t>
      </w:r>
      <w:r w:rsidRPr="00E003A8">
        <w:rPr>
          <w:color w:val="2A2D35"/>
          <w:szCs w:val="24"/>
        </w:rPr>
        <w:t xml:space="preserve"> </w:t>
      </w:r>
      <w:r w:rsidRPr="00E003A8">
        <w:rPr>
          <w:szCs w:val="24"/>
        </w:rPr>
        <w:t>10.1002/anie.201411956</w:t>
      </w:r>
    </w:p>
    <w:p w14:paraId="51C265DD" w14:textId="3D25A7C8" w:rsidR="0088245F" w:rsidRPr="00E61C94" w:rsidRDefault="005B0DD5" w:rsidP="00F573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  <w:r w:rsidRPr="00E61C94">
        <w:rPr>
          <w:rFonts w:ascii="Times New Roman" w:hAnsi="Times New Roman"/>
          <w:szCs w:val="24"/>
        </w:rPr>
        <w:t>T.C. Sum and N. Mathews,</w:t>
      </w:r>
      <w:r w:rsidR="004C1C7B" w:rsidRPr="00E61C94">
        <w:rPr>
          <w:rFonts w:ascii="Times New Roman" w:hAnsi="Times New Roman"/>
          <w:szCs w:val="24"/>
        </w:rPr>
        <w:t xml:space="preserve">  </w:t>
      </w:r>
      <w:r w:rsidR="00DA40B4" w:rsidRPr="00E61C94">
        <w:rPr>
          <w:rFonts w:ascii="Times New Roman" w:hAnsi="Times New Roman"/>
          <w:szCs w:val="24"/>
        </w:rPr>
        <w:t xml:space="preserve">Advancements </w:t>
      </w:r>
      <w:r w:rsidR="004C1C7B" w:rsidRPr="00E61C94">
        <w:rPr>
          <w:rFonts w:ascii="Times New Roman" w:hAnsi="Times New Roman"/>
          <w:szCs w:val="24"/>
        </w:rPr>
        <w:t>In Perovskite Solar Cells: Photophysics Behind The Photovoltaics</w:t>
      </w:r>
      <w:r w:rsidR="00DA40B4" w:rsidRPr="00E61C94">
        <w:rPr>
          <w:rFonts w:ascii="Times New Roman" w:hAnsi="Times New Roman"/>
          <w:szCs w:val="24"/>
        </w:rPr>
        <w:t xml:space="preserve"> </w:t>
      </w:r>
      <w:r w:rsidRPr="00E61C94">
        <w:rPr>
          <w:rFonts w:ascii="Times New Roman" w:hAnsi="Times New Roman"/>
          <w:i/>
          <w:szCs w:val="24"/>
        </w:rPr>
        <w:t>Energy Environ. Sci.</w:t>
      </w:r>
      <w:r w:rsidRPr="00E61C94">
        <w:rPr>
          <w:rFonts w:ascii="Times New Roman" w:hAnsi="Times New Roman"/>
          <w:b/>
          <w:color w:val="333333"/>
          <w:szCs w:val="24"/>
        </w:rPr>
        <w:t xml:space="preserve"> </w:t>
      </w:r>
      <w:r w:rsidR="00DA40B4" w:rsidRPr="00E61C94">
        <w:rPr>
          <w:rFonts w:ascii="Times New Roman" w:hAnsi="Times New Roman"/>
          <w:b/>
          <w:szCs w:val="24"/>
        </w:rPr>
        <w:t>7(8)</w:t>
      </w:r>
      <w:r w:rsidR="00DA40B4" w:rsidRPr="00E61C94">
        <w:rPr>
          <w:rFonts w:ascii="Times New Roman" w:hAnsi="Times New Roman"/>
          <w:szCs w:val="24"/>
        </w:rPr>
        <w:t>, 2518 -2534</w:t>
      </w:r>
      <w:r w:rsidRPr="00E61C94">
        <w:rPr>
          <w:rFonts w:ascii="Times New Roman" w:hAnsi="Times New Roman"/>
          <w:szCs w:val="24"/>
        </w:rPr>
        <w:t xml:space="preserve"> (2014).</w:t>
      </w:r>
    </w:p>
    <w:p w14:paraId="1A2AF735" w14:textId="755873F0" w:rsidR="00A9457A" w:rsidRPr="00E61C94" w:rsidRDefault="00D31E09" w:rsidP="00F573C2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M. Alidaei, M. Izadifard,  M. E. Ghazi,  V. Ahmadi, Efficiency </w:t>
      </w:r>
      <w:r w:rsidR="004C1C7B" w:rsidRPr="00E61C94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Enhancement Of Perovskite Solar Cells Using Structural And Morphological Improvement Of </w:t>
      </w:r>
      <w:r w:rsidRPr="00E61C94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CH3NH3PbI3 </w:t>
      </w:r>
      <w:r w:rsidR="004C1C7B" w:rsidRPr="00E61C94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Absorber Layers. </w:t>
      </w:r>
      <w:r w:rsidRPr="00E61C94">
        <w:rPr>
          <w:i/>
          <w:szCs w:val="24"/>
          <w:highlight w:val="yellow"/>
        </w:rPr>
        <w:t>Mater. Res. Express</w:t>
      </w:r>
      <w:r w:rsidRPr="00E61C94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, </w:t>
      </w:r>
      <w:r w:rsidRPr="00E61C94">
        <w:rPr>
          <w:rFonts w:eastAsia="Times New Roman"/>
          <w:b/>
          <w:color w:val="000000"/>
          <w:szCs w:val="24"/>
          <w:highlight w:val="yellow"/>
          <w:lang w:val="en-GB" w:eastAsia="en-GB"/>
        </w:rPr>
        <w:t>5(1),</w:t>
      </w:r>
      <w:r w:rsidRPr="00E61C94">
        <w:rPr>
          <w:rFonts w:eastAsia="Times New Roman"/>
          <w:color w:val="000000"/>
          <w:szCs w:val="24"/>
          <w:highlight w:val="yellow"/>
          <w:lang w:val="en-GB" w:eastAsia="en-GB"/>
        </w:rPr>
        <w:t xml:space="preserve"> 016412, (2018). </w:t>
      </w:r>
      <w:r w:rsidRPr="00E61C94">
        <w:rPr>
          <w:szCs w:val="24"/>
          <w:highlight w:val="yellow"/>
        </w:rPr>
        <w:fldChar w:fldCharType="begin"/>
      </w:r>
      <w:r w:rsidRPr="00E61C94">
        <w:rPr>
          <w:szCs w:val="24"/>
          <w:highlight w:val="yellow"/>
        </w:rPr>
        <w:instrText xml:space="preserve"> ADDIN EN.REFLIST </w:instrText>
      </w:r>
      <w:r w:rsidRPr="00E61C94">
        <w:rPr>
          <w:szCs w:val="24"/>
          <w:highlight w:val="yellow"/>
        </w:rPr>
        <w:fldChar w:fldCharType="end"/>
      </w:r>
      <w:r w:rsidRPr="00E61C94">
        <w:rPr>
          <w:szCs w:val="24"/>
        </w:rPr>
        <w:t xml:space="preserve"> </w:t>
      </w:r>
    </w:p>
    <w:p w14:paraId="54C4C5E8" w14:textId="4314363E" w:rsidR="00B06D09" w:rsidRPr="00E61C94" w:rsidRDefault="00B06D09" w:rsidP="00B06D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szCs w:val="24"/>
        </w:rPr>
      </w:pPr>
      <w:r w:rsidRPr="00E61C94">
        <w:rPr>
          <w:rFonts w:ascii="Times New Roman" w:hAnsi="Times New Roman"/>
          <w:color w:val="333333"/>
          <w:szCs w:val="24"/>
        </w:rPr>
        <w:t>E. L. Simmons</w:t>
      </w:r>
      <w:r w:rsidRPr="00E61C94">
        <w:rPr>
          <w:rFonts w:ascii="Times New Roman" w:hAnsi="Times New Roman"/>
          <w:szCs w:val="24"/>
        </w:rPr>
        <w:t xml:space="preserve"> </w:t>
      </w:r>
      <w:r w:rsidR="00CD1D7C" w:rsidRPr="00E61C94">
        <w:rPr>
          <w:rFonts w:ascii="Times New Roman" w:hAnsi="Times New Roman"/>
          <w:szCs w:val="24"/>
        </w:rPr>
        <w:t>Relation of Diffuse Reflectance Remission Function To Fundamental Optical Parameters.</w:t>
      </w:r>
      <w:r w:rsidRPr="00E61C94">
        <w:rPr>
          <w:rFonts w:ascii="Times New Roman" w:hAnsi="Times New Roman"/>
          <w:i/>
          <w:szCs w:val="24"/>
        </w:rPr>
        <w:t xml:space="preserve">Optica Acta </w:t>
      </w:r>
      <w:r w:rsidR="00CD1D7C" w:rsidRPr="00E61C94">
        <w:rPr>
          <w:rFonts w:ascii="Times New Roman" w:hAnsi="Times New Roman"/>
          <w:b/>
          <w:szCs w:val="24"/>
        </w:rPr>
        <w:t>19(10)</w:t>
      </w:r>
      <w:r w:rsidR="00CD1D7C" w:rsidRPr="00E61C94">
        <w:rPr>
          <w:rFonts w:ascii="Times New Roman" w:hAnsi="Times New Roman"/>
          <w:szCs w:val="24"/>
        </w:rPr>
        <w:t>,</w:t>
      </w:r>
      <w:r w:rsidR="00CD1D7C" w:rsidRPr="00E61C94">
        <w:rPr>
          <w:rFonts w:ascii="Times New Roman" w:hAnsi="Times New Roman"/>
          <w:b/>
          <w:szCs w:val="24"/>
        </w:rPr>
        <w:t xml:space="preserve"> </w:t>
      </w:r>
      <w:r w:rsidR="00CD1D7C" w:rsidRPr="00E61C94">
        <w:rPr>
          <w:rFonts w:ascii="Times New Roman" w:hAnsi="Times New Roman"/>
          <w:szCs w:val="24"/>
        </w:rPr>
        <w:t>  845-851 </w:t>
      </w:r>
      <w:r w:rsidR="00CD1D7C" w:rsidRPr="00E61C94" w:rsidDel="00CD1D7C">
        <w:rPr>
          <w:rFonts w:ascii="Times New Roman" w:hAnsi="Times New Roman"/>
          <w:szCs w:val="24"/>
        </w:rPr>
        <w:t xml:space="preserve"> </w:t>
      </w:r>
      <w:r w:rsidRPr="00E61C94">
        <w:rPr>
          <w:rFonts w:ascii="Times New Roman" w:hAnsi="Times New Roman"/>
          <w:color w:val="333333"/>
          <w:szCs w:val="24"/>
        </w:rPr>
        <w:t>(1972)</w:t>
      </w:r>
      <w:r w:rsidR="0073090A" w:rsidRPr="00E61C94">
        <w:rPr>
          <w:rFonts w:ascii="Times New Roman" w:hAnsi="Times New Roman"/>
          <w:color w:val="333333"/>
          <w:szCs w:val="24"/>
        </w:rPr>
        <w:t>.</w:t>
      </w:r>
    </w:p>
    <w:p w14:paraId="5D8C351A" w14:textId="1245DD4B" w:rsidR="0073090A" w:rsidRPr="00E61C94" w:rsidRDefault="0073090A" w:rsidP="0073090A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szCs w:val="24"/>
        </w:rPr>
        <w:t xml:space="preserve">S. A. Kulkarni, T. Baikie, P. P. Boix, N. Yantara, N. Mathews, S. Mhaisalkar, </w:t>
      </w:r>
      <w:r w:rsidR="00CD1D7C" w:rsidRPr="00E61C94">
        <w:rPr>
          <w:szCs w:val="24"/>
        </w:rPr>
        <w:t>Band</w:t>
      </w:r>
      <w:r w:rsidR="004C1C7B" w:rsidRPr="00E61C94">
        <w:rPr>
          <w:szCs w:val="24"/>
        </w:rPr>
        <w:t xml:space="preserve">-Gap Tuning Of Lead Halide Perovskites Using A Sequential Deposition Process. </w:t>
      </w:r>
      <w:r w:rsidRPr="00E61C94">
        <w:rPr>
          <w:szCs w:val="24"/>
        </w:rPr>
        <w:t xml:space="preserve"> </w:t>
      </w:r>
      <w:r w:rsidRPr="00E61C94">
        <w:rPr>
          <w:i/>
          <w:szCs w:val="24"/>
        </w:rPr>
        <w:t xml:space="preserve">J. Mater. Chem. A </w:t>
      </w:r>
      <w:r w:rsidR="004E6EEE" w:rsidRPr="00E61C94">
        <w:rPr>
          <w:b/>
          <w:szCs w:val="24"/>
        </w:rPr>
        <w:t>2(24)</w:t>
      </w:r>
      <w:r w:rsidR="004E6EEE" w:rsidRPr="00E61C94">
        <w:rPr>
          <w:szCs w:val="24"/>
        </w:rPr>
        <w:t>,  9221-9225</w:t>
      </w:r>
      <w:r w:rsidRPr="00E61C94">
        <w:rPr>
          <w:szCs w:val="24"/>
        </w:rPr>
        <w:t xml:space="preserve"> (2014)</w:t>
      </w:r>
    </w:p>
    <w:p w14:paraId="3F4670C4" w14:textId="607233A2" w:rsidR="00A05288" w:rsidRPr="00E61C94" w:rsidRDefault="00A05288" w:rsidP="00F573C2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color w:val="2A2D35"/>
          <w:szCs w:val="24"/>
        </w:rPr>
        <w:t>H. Y. Wei, J. Y. Xiao, Y. Y. Yang, S. T. Lv, J. J. Shi, X. Xu, J. Dong, Y. H. Luo, D. M. Li, Q. B. Meng,</w:t>
      </w:r>
      <w:r w:rsidR="00007293" w:rsidRPr="00E61C94">
        <w:rPr>
          <w:szCs w:val="24"/>
        </w:rPr>
        <w:t xml:space="preserve"> Free</w:t>
      </w:r>
      <w:r w:rsidR="004C1C7B" w:rsidRPr="00E61C94">
        <w:rPr>
          <w:szCs w:val="24"/>
        </w:rPr>
        <w:t>-Standing Flexible Carbon Electrode for Highly Efficient Hole-Conductor-Free Perovskite Solar Cells</w:t>
      </w:r>
      <w:r w:rsidR="004C1C7B" w:rsidRPr="00E61C94">
        <w:rPr>
          <w:color w:val="2A2D35"/>
          <w:szCs w:val="24"/>
        </w:rPr>
        <w:t xml:space="preserve"> </w:t>
      </w:r>
      <w:r w:rsidRPr="00E61C94">
        <w:rPr>
          <w:i/>
          <w:szCs w:val="24"/>
        </w:rPr>
        <w:t>Carbon</w:t>
      </w:r>
      <w:r w:rsidRPr="00E61C94">
        <w:rPr>
          <w:i/>
          <w:color w:val="2A2D35"/>
          <w:szCs w:val="24"/>
        </w:rPr>
        <w:t xml:space="preserve"> </w:t>
      </w:r>
      <w:r w:rsidRPr="00E61C94">
        <w:rPr>
          <w:b/>
          <w:szCs w:val="24"/>
        </w:rPr>
        <w:t>93</w:t>
      </w:r>
      <w:r w:rsidR="00D16B78" w:rsidRPr="00E61C94">
        <w:rPr>
          <w:szCs w:val="24"/>
        </w:rPr>
        <w:t>,</w:t>
      </w:r>
      <w:r w:rsidRPr="00E61C94">
        <w:rPr>
          <w:color w:val="2A2D35"/>
          <w:szCs w:val="24"/>
        </w:rPr>
        <w:t xml:space="preserve"> </w:t>
      </w:r>
      <w:r w:rsidR="00007293" w:rsidRPr="00E61C94">
        <w:rPr>
          <w:szCs w:val="24"/>
        </w:rPr>
        <w:t>861-868</w:t>
      </w:r>
      <w:r w:rsidR="00D16B78" w:rsidRPr="00E61C94">
        <w:rPr>
          <w:szCs w:val="24"/>
        </w:rPr>
        <w:t xml:space="preserve"> </w:t>
      </w:r>
      <w:r w:rsidRPr="00E61C94">
        <w:rPr>
          <w:szCs w:val="24"/>
        </w:rPr>
        <w:t>(2015</w:t>
      </w:r>
      <w:r w:rsidR="005F67C1" w:rsidRPr="00E61C94">
        <w:rPr>
          <w:szCs w:val="24"/>
        </w:rPr>
        <w:t>)</w:t>
      </w:r>
      <w:r w:rsidRPr="00E61C94">
        <w:rPr>
          <w:color w:val="2A2D35"/>
          <w:szCs w:val="24"/>
        </w:rPr>
        <w:t>  </w:t>
      </w:r>
    </w:p>
    <w:p w14:paraId="596BBE6B" w14:textId="15219005" w:rsidR="00284CBB" w:rsidRPr="00E61C94" w:rsidRDefault="00284CBB" w:rsidP="00F573C2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851" w:hanging="851"/>
        <w:jc w:val="both"/>
        <w:rPr>
          <w:rFonts w:ascii="Times New Roman" w:eastAsia="Times New Roman" w:hAnsi="Times New Roman"/>
          <w:color w:val="000000"/>
          <w:szCs w:val="24"/>
          <w:lang w:val="en-GB" w:eastAsia="en-GB"/>
        </w:rPr>
      </w:pPr>
      <w:r w:rsidRPr="00E61C94">
        <w:rPr>
          <w:rFonts w:ascii="Times New Roman" w:hAnsi="Times New Roman"/>
          <w:szCs w:val="24"/>
        </w:rPr>
        <w:t>S. S. Mali,  C. S. Shim, H.  Kim, P. S. Patil, C. K. Hong,</w:t>
      </w:r>
      <w:r w:rsidRPr="00E61C94">
        <w:rPr>
          <w:rFonts w:ascii="Times New Roman" w:eastAsia="Times New Roman" w:hAnsi="Times New Roman"/>
          <w:color w:val="000000"/>
          <w:szCs w:val="24"/>
          <w:lang w:val="en-GB" w:eastAsia="en-GB"/>
        </w:rPr>
        <w:t xml:space="preserve">  </w:t>
      </w:r>
      <w:r w:rsidR="00007293" w:rsidRPr="00E61C94">
        <w:rPr>
          <w:rFonts w:ascii="Times New Roman" w:eastAsia="Times New Roman" w:hAnsi="Times New Roman"/>
          <w:szCs w:val="24"/>
          <w:lang w:val="en-GB" w:eastAsia="en-GB"/>
        </w:rPr>
        <w:t xml:space="preserve">In </w:t>
      </w:r>
      <w:r w:rsidR="004C1C7B" w:rsidRPr="00E61C94">
        <w:rPr>
          <w:rFonts w:ascii="Times New Roman" w:eastAsia="Times New Roman" w:hAnsi="Times New Roman"/>
          <w:szCs w:val="24"/>
          <w:lang w:val="en-GB" w:eastAsia="en-GB"/>
        </w:rPr>
        <w:t>Situ Processed Gold Nanoparticle-Embedded TiO</w:t>
      </w:r>
      <w:r w:rsidR="004C1C7B" w:rsidRPr="00E61C94">
        <w:rPr>
          <w:rFonts w:ascii="Times New Roman" w:eastAsia="Times New Roman" w:hAnsi="Times New Roman"/>
          <w:szCs w:val="24"/>
          <w:vertAlign w:val="subscript"/>
          <w:lang w:val="en-GB" w:eastAsia="en-GB"/>
        </w:rPr>
        <w:t>2</w:t>
      </w:r>
      <w:r w:rsidR="004C1C7B" w:rsidRPr="00E61C94">
        <w:rPr>
          <w:rFonts w:ascii="Times New Roman" w:eastAsia="Times New Roman" w:hAnsi="Times New Roman"/>
          <w:szCs w:val="24"/>
          <w:lang w:val="en-GB" w:eastAsia="en-GB"/>
        </w:rPr>
        <w:t xml:space="preserve"> Nanofibers Enabling Plasmonic Perovskite Solar Cells To Exceed 14% Conversion Efficiency</w:t>
      </w:r>
      <w:r w:rsidR="00007293" w:rsidRPr="00E61C94">
        <w:rPr>
          <w:rFonts w:ascii="Times New Roman" w:eastAsia="Times New Roman" w:hAnsi="Times New Roman"/>
          <w:i/>
          <w:szCs w:val="24"/>
          <w:lang w:val="en-GB" w:eastAsia="en-GB"/>
        </w:rPr>
        <w:t>.</w:t>
      </w:r>
      <w:r w:rsidR="004C1C7B" w:rsidRPr="00E61C94">
        <w:rPr>
          <w:rFonts w:ascii="Times New Roman" w:eastAsia="Times New Roman" w:hAnsi="Times New Roman"/>
          <w:i/>
          <w:szCs w:val="24"/>
          <w:lang w:val="en-GB" w:eastAsia="en-GB"/>
        </w:rPr>
        <w:t xml:space="preserve"> </w:t>
      </w:r>
      <w:r w:rsidRPr="00E61C94">
        <w:rPr>
          <w:rFonts w:ascii="Times New Roman" w:eastAsia="Times New Roman" w:hAnsi="Times New Roman"/>
          <w:i/>
          <w:color w:val="000000"/>
          <w:szCs w:val="24"/>
          <w:lang w:val="en-GB" w:eastAsia="en-GB"/>
        </w:rPr>
        <w:t>Nanoscale,</w:t>
      </w:r>
      <w:r w:rsidRPr="00E61C94">
        <w:rPr>
          <w:rFonts w:ascii="Times New Roman" w:eastAsia="Times New Roman" w:hAnsi="Times New Roman"/>
          <w:color w:val="000000"/>
          <w:szCs w:val="24"/>
          <w:lang w:val="en-GB" w:eastAsia="en-GB"/>
        </w:rPr>
        <w:t xml:space="preserve"> </w:t>
      </w:r>
      <w:r w:rsidR="00007293" w:rsidRPr="00E61C94">
        <w:rPr>
          <w:rFonts w:ascii="Times New Roman" w:eastAsia="Times New Roman" w:hAnsi="Times New Roman"/>
          <w:b/>
          <w:szCs w:val="24"/>
          <w:lang w:val="en-GB" w:eastAsia="en-GB"/>
        </w:rPr>
        <w:t>8(5)</w:t>
      </w:r>
      <w:r w:rsidR="00007293" w:rsidRPr="00E61C94">
        <w:rPr>
          <w:rFonts w:ascii="Times New Roman" w:eastAsia="Times New Roman" w:hAnsi="Times New Roman"/>
          <w:szCs w:val="24"/>
          <w:lang w:val="en-GB" w:eastAsia="en-GB"/>
        </w:rPr>
        <w:t>, 2664-2677</w:t>
      </w:r>
      <w:r w:rsidR="00D16B78" w:rsidRPr="00E61C94">
        <w:rPr>
          <w:rFonts w:ascii="Times New Roman" w:eastAsia="Times New Roman" w:hAnsi="Times New Roman"/>
          <w:color w:val="000000"/>
          <w:szCs w:val="24"/>
          <w:lang w:val="en-GB" w:eastAsia="en-GB"/>
        </w:rPr>
        <w:t xml:space="preserve"> </w:t>
      </w:r>
      <w:r w:rsidRPr="00E61C94">
        <w:rPr>
          <w:rFonts w:ascii="Times New Roman" w:eastAsia="Times New Roman" w:hAnsi="Times New Roman"/>
          <w:color w:val="000000"/>
          <w:szCs w:val="24"/>
          <w:lang w:val="en-GB" w:eastAsia="en-GB"/>
        </w:rPr>
        <w:t>(2016).</w:t>
      </w:r>
    </w:p>
    <w:p w14:paraId="4647DA76" w14:textId="7930C7E9" w:rsidR="00A50A16" w:rsidRPr="00E61C94" w:rsidRDefault="00183807" w:rsidP="00A50A16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color w:val="2A2D35"/>
          <w:szCs w:val="24"/>
        </w:rPr>
        <w:t>J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Liu, C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Gao, X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L</w:t>
      </w:r>
      <w:r w:rsidR="00BE184F" w:rsidRPr="00E61C94">
        <w:rPr>
          <w:color w:val="2A2D35"/>
          <w:szCs w:val="24"/>
        </w:rPr>
        <w:t>.</w:t>
      </w:r>
      <w:r w:rsidRPr="00E61C94">
        <w:rPr>
          <w:color w:val="2A2D35"/>
          <w:szCs w:val="24"/>
        </w:rPr>
        <w:t xml:space="preserve"> He, Q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Y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Ye, L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Q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Ouyang, D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M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Zhuang, C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 xml:space="preserve">Liao, J 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Mei, W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M</w:t>
      </w:r>
      <w:r w:rsidR="00BE184F" w:rsidRPr="00E61C94">
        <w:rPr>
          <w:color w:val="2A2D35"/>
          <w:szCs w:val="24"/>
        </w:rPr>
        <w:t xml:space="preserve">. </w:t>
      </w:r>
      <w:r w:rsidRPr="00E61C94">
        <w:rPr>
          <w:color w:val="2A2D35"/>
          <w:szCs w:val="24"/>
        </w:rPr>
        <w:t>Lau,</w:t>
      </w:r>
      <w:r w:rsidR="00250F84" w:rsidRPr="00E61C94">
        <w:rPr>
          <w:color w:val="333333"/>
          <w:szCs w:val="24"/>
        </w:rPr>
        <w:t xml:space="preserve"> </w:t>
      </w:r>
      <w:r w:rsidR="009B2A05" w:rsidRPr="00E61C94">
        <w:rPr>
          <w:szCs w:val="24"/>
        </w:rPr>
        <w:t xml:space="preserve">Improved Crystallization of Perovskite Films by Optimized Solvent Annealing for High Efficiency Solar Cell.. </w:t>
      </w:r>
      <w:r w:rsidR="00FB0AD4" w:rsidRPr="00E61C94">
        <w:rPr>
          <w:i/>
          <w:szCs w:val="24"/>
        </w:rPr>
        <w:t>ACS Appl. Mater. Interfaces</w:t>
      </w:r>
      <w:r w:rsidR="005F67C1" w:rsidRPr="00E61C94">
        <w:rPr>
          <w:i/>
          <w:szCs w:val="24"/>
        </w:rPr>
        <w:t>,</w:t>
      </w:r>
      <w:r w:rsidR="00155155" w:rsidRPr="00E61C94">
        <w:rPr>
          <w:b/>
          <w:szCs w:val="24"/>
        </w:rPr>
        <w:t xml:space="preserve"> </w:t>
      </w:r>
      <w:r w:rsidR="009B2A05" w:rsidRPr="00E61C94">
        <w:rPr>
          <w:b/>
          <w:szCs w:val="24"/>
        </w:rPr>
        <w:t>7(43)</w:t>
      </w:r>
      <w:r w:rsidR="009B2A05" w:rsidRPr="00E61C94">
        <w:rPr>
          <w:szCs w:val="24"/>
        </w:rPr>
        <w:t>,</w:t>
      </w:r>
      <w:r w:rsidR="009B2A05" w:rsidRPr="00E61C94">
        <w:rPr>
          <w:b/>
          <w:szCs w:val="24"/>
        </w:rPr>
        <w:t xml:space="preserve"> </w:t>
      </w:r>
      <w:r w:rsidR="009B2A05" w:rsidRPr="00E61C94">
        <w:rPr>
          <w:szCs w:val="24"/>
        </w:rPr>
        <w:t>24008-24015</w:t>
      </w:r>
      <w:r w:rsidR="00155155" w:rsidRPr="00E61C94">
        <w:rPr>
          <w:szCs w:val="24"/>
        </w:rPr>
        <w:t xml:space="preserve"> (201</w:t>
      </w:r>
      <w:r w:rsidR="00FB0AD4" w:rsidRPr="00E61C94">
        <w:rPr>
          <w:szCs w:val="24"/>
        </w:rPr>
        <w:t>5</w:t>
      </w:r>
      <w:r w:rsidR="00155155" w:rsidRPr="00E61C94">
        <w:rPr>
          <w:szCs w:val="24"/>
        </w:rPr>
        <w:t>)</w:t>
      </w:r>
      <w:r w:rsidR="00030710" w:rsidRPr="00E61C94">
        <w:rPr>
          <w:szCs w:val="24"/>
        </w:rPr>
        <w:t>'</w:t>
      </w:r>
      <w:r w:rsidR="00A50A16" w:rsidRPr="00A50A16">
        <w:rPr>
          <w:color w:val="2A2D35"/>
          <w:szCs w:val="24"/>
          <w:lang w:val="en-GB"/>
        </w:rPr>
        <w:t xml:space="preserve"> </w:t>
      </w:r>
      <w:r w:rsidR="00A50A16" w:rsidRPr="00E61C94">
        <w:rPr>
          <w:color w:val="2A2D35"/>
          <w:szCs w:val="24"/>
          <w:lang w:val="en-GB"/>
        </w:rPr>
        <w:t xml:space="preserve">H. </w:t>
      </w:r>
    </w:p>
    <w:p w14:paraId="60244865" w14:textId="77777777" w:rsidR="00A50A16" w:rsidRPr="00E61C94" w:rsidRDefault="00A50A16" w:rsidP="00A50A16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color w:val="2A2D35"/>
          <w:szCs w:val="24"/>
          <w:lang w:val="en-GB"/>
        </w:rPr>
        <w:t xml:space="preserve">H. S. Duan, H. P. Zhou, Q. Chen, P. Y. Sun, S. Luo, T. B. </w:t>
      </w:r>
      <w:r w:rsidRPr="00E61C94">
        <w:rPr>
          <w:color w:val="2A2D35"/>
          <w:szCs w:val="24"/>
        </w:rPr>
        <w:t>Song, B. Bob,  Y. Yang,</w:t>
      </w:r>
      <w:r w:rsidRPr="00E61C94">
        <w:rPr>
          <w:szCs w:val="24"/>
        </w:rPr>
        <w:t xml:space="preserve"> The identification and characterization of defect states in hybrid organic-inorganic perovskite photovoltaics. </w:t>
      </w:r>
      <w:r w:rsidRPr="00E61C94">
        <w:rPr>
          <w:i/>
          <w:szCs w:val="24"/>
        </w:rPr>
        <w:t>Phys. Chem. Chem. Phys.</w:t>
      </w:r>
      <w:r w:rsidRPr="00E61C94">
        <w:rPr>
          <w:b/>
          <w:szCs w:val="24"/>
        </w:rPr>
        <w:t xml:space="preserve"> 17 (1)</w:t>
      </w:r>
      <w:r w:rsidRPr="00E61C94">
        <w:rPr>
          <w:szCs w:val="24"/>
        </w:rPr>
        <w:t>, 112-116</w:t>
      </w:r>
      <w:r w:rsidRPr="00E61C94">
        <w:rPr>
          <w:color w:val="2A2D35"/>
          <w:szCs w:val="24"/>
        </w:rPr>
        <w:t>  </w:t>
      </w:r>
      <w:r w:rsidRPr="00E61C94">
        <w:rPr>
          <w:szCs w:val="24"/>
        </w:rPr>
        <w:t xml:space="preserve">(2015). </w:t>
      </w:r>
    </w:p>
    <w:p w14:paraId="68DC9C6A" w14:textId="4465A23D" w:rsidR="005C0A85" w:rsidRPr="00E61C94" w:rsidRDefault="00206588" w:rsidP="00F573C2">
      <w:pPr>
        <w:pStyle w:val="EndNoteBibliography"/>
        <w:numPr>
          <w:ilvl w:val="0"/>
          <w:numId w:val="9"/>
        </w:numPr>
        <w:spacing w:after="0" w:line="360" w:lineRule="auto"/>
        <w:ind w:left="851" w:hanging="851"/>
        <w:jc w:val="both"/>
        <w:rPr>
          <w:szCs w:val="24"/>
        </w:rPr>
      </w:pPr>
      <w:r w:rsidRPr="00E61C94">
        <w:rPr>
          <w:szCs w:val="24"/>
        </w:rPr>
        <w:lastRenderedPageBreak/>
        <w:t>O. Almora, I.  Zarazua, E</w:t>
      </w:r>
      <w:r w:rsidR="009962A6" w:rsidRPr="00E61C94">
        <w:rPr>
          <w:szCs w:val="24"/>
        </w:rPr>
        <w:t xml:space="preserve">. </w:t>
      </w:r>
      <w:r w:rsidRPr="00E61C94">
        <w:rPr>
          <w:szCs w:val="24"/>
        </w:rPr>
        <w:t>Mas-Marza, I</w:t>
      </w:r>
      <w:r w:rsidR="009962A6" w:rsidRPr="00E61C94">
        <w:rPr>
          <w:szCs w:val="24"/>
        </w:rPr>
        <w:t xml:space="preserve">. </w:t>
      </w:r>
      <w:r w:rsidRPr="00E61C94">
        <w:rPr>
          <w:szCs w:val="24"/>
        </w:rPr>
        <w:t>Mora-Sero, J</w:t>
      </w:r>
      <w:r w:rsidR="009962A6" w:rsidRPr="00E61C94">
        <w:rPr>
          <w:szCs w:val="24"/>
        </w:rPr>
        <w:t xml:space="preserve">. </w:t>
      </w:r>
      <w:r w:rsidRPr="00E61C94">
        <w:rPr>
          <w:szCs w:val="24"/>
        </w:rPr>
        <w:t>Bisquert, Garcia-Belmonte, G</w:t>
      </w:r>
      <w:r w:rsidR="009962A6" w:rsidRPr="00E61C94">
        <w:rPr>
          <w:szCs w:val="24"/>
        </w:rPr>
        <w:t xml:space="preserve">. </w:t>
      </w:r>
      <w:r w:rsidRPr="00E61C94">
        <w:rPr>
          <w:szCs w:val="24"/>
        </w:rPr>
        <w:t xml:space="preserve"> Garcia-Belmonte</w:t>
      </w:r>
      <w:r w:rsidR="0019132E" w:rsidRPr="00E61C94">
        <w:rPr>
          <w:szCs w:val="24"/>
        </w:rPr>
        <w:t>.</w:t>
      </w:r>
      <w:r w:rsidR="009962A6" w:rsidRPr="00E61C94">
        <w:rPr>
          <w:szCs w:val="24"/>
        </w:rPr>
        <w:t xml:space="preserve"> </w:t>
      </w:r>
      <w:r w:rsidR="009B2A05" w:rsidRPr="00E61C94">
        <w:rPr>
          <w:szCs w:val="24"/>
        </w:rPr>
        <w:t>Capacitive Dark Currents, Hysteresis, and Electrode Polarization in Lead Halide Perovskite Solar Cells.</w:t>
      </w:r>
      <w:r w:rsidR="009B2A05" w:rsidRPr="00E61C94">
        <w:rPr>
          <w:i/>
          <w:szCs w:val="24"/>
        </w:rPr>
        <w:t xml:space="preserve"> </w:t>
      </w:r>
      <w:r w:rsidR="009962A6" w:rsidRPr="00E61C94">
        <w:rPr>
          <w:i/>
          <w:szCs w:val="24"/>
        </w:rPr>
        <w:t>J. Phys. Chem. Lett.</w:t>
      </w:r>
      <w:r w:rsidR="009B2A05" w:rsidRPr="00E61C94">
        <w:rPr>
          <w:b/>
          <w:szCs w:val="24"/>
        </w:rPr>
        <w:t xml:space="preserve"> 6 (9)</w:t>
      </w:r>
      <w:r w:rsidR="009B2A05" w:rsidRPr="00E61C94">
        <w:rPr>
          <w:szCs w:val="24"/>
        </w:rPr>
        <w:t xml:space="preserve">, </w:t>
      </w:r>
      <w:r w:rsidR="009B2A05" w:rsidRPr="00E61C94">
        <w:rPr>
          <w:rStyle w:val="databold"/>
          <w:szCs w:val="24"/>
        </w:rPr>
        <w:t>1645-1652</w:t>
      </w:r>
      <w:r w:rsidR="009B2A05" w:rsidRPr="00E61C94">
        <w:rPr>
          <w:szCs w:val="24"/>
        </w:rPr>
        <w:t xml:space="preserve"> </w:t>
      </w:r>
      <w:r w:rsidR="00D16B78" w:rsidRPr="00E61C94">
        <w:rPr>
          <w:rStyle w:val="databold"/>
          <w:color w:val="2A2D35"/>
          <w:szCs w:val="24"/>
        </w:rPr>
        <w:t xml:space="preserve"> </w:t>
      </w:r>
      <w:r w:rsidR="006129B2" w:rsidRPr="00E61C94">
        <w:rPr>
          <w:szCs w:val="24"/>
        </w:rPr>
        <w:t>(2015).</w:t>
      </w:r>
      <w:r w:rsidR="005C0A85" w:rsidRPr="00E61C94">
        <w:rPr>
          <w:szCs w:val="24"/>
        </w:rPr>
        <w:t xml:space="preserve"> </w:t>
      </w:r>
      <w:r w:rsidR="006129B2" w:rsidRPr="00E61C94">
        <w:rPr>
          <w:szCs w:val="24"/>
        </w:rPr>
        <w:fldChar w:fldCharType="end"/>
      </w:r>
    </w:p>
    <w:p w14:paraId="4048B315" w14:textId="7BA28C40" w:rsidR="00FC0D55" w:rsidRPr="00FC365E" w:rsidRDefault="00FC0D55">
      <w:pPr>
        <w:spacing w:after="0" w:line="240" w:lineRule="auto"/>
        <w:rPr>
          <w:b/>
          <w:bCs/>
          <w:szCs w:val="24"/>
        </w:rPr>
      </w:pPr>
    </w:p>
    <w:p w14:paraId="0EAC62D3" w14:textId="0657E34A" w:rsidR="008151E1" w:rsidRPr="00FC365E" w:rsidRDefault="008151E1">
      <w:pPr>
        <w:spacing w:after="0" w:line="240" w:lineRule="auto"/>
        <w:rPr>
          <w:b/>
          <w:bCs/>
          <w:szCs w:val="24"/>
        </w:rPr>
      </w:pPr>
    </w:p>
    <w:p w14:paraId="4C64A865" w14:textId="77777777" w:rsidR="008151E1" w:rsidRPr="00E43AA3" w:rsidRDefault="008151E1">
      <w:pPr>
        <w:spacing w:after="0" w:line="240" w:lineRule="auto"/>
        <w:rPr>
          <w:b/>
          <w:bCs/>
          <w:szCs w:val="24"/>
          <w:lang w:val="en-GB"/>
        </w:rPr>
      </w:pPr>
    </w:p>
    <w:p w14:paraId="109DF184" w14:textId="77777777" w:rsidR="00411A6A" w:rsidRPr="00E43AA3" w:rsidRDefault="00411A6A" w:rsidP="00887936">
      <w:pPr>
        <w:pStyle w:val="Caption"/>
        <w:spacing w:after="0"/>
        <w:rPr>
          <w:sz w:val="24"/>
          <w:szCs w:val="24"/>
          <w:lang w:val="en-GB"/>
        </w:rPr>
      </w:pPr>
    </w:p>
    <w:p w14:paraId="3F5D2726" w14:textId="77777777" w:rsidR="00411A6A" w:rsidRPr="00E43AA3" w:rsidRDefault="00411A6A" w:rsidP="00887936">
      <w:pPr>
        <w:pStyle w:val="Caption"/>
        <w:spacing w:after="0"/>
        <w:rPr>
          <w:sz w:val="24"/>
          <w:szCs w:val="24"/>
          <w:lang w:val="en-GB"/>
        </w:rPr>
      </w:pPr>
    </w:p>
    <w:p w14:paraId="50336C75" w14:textId="77777777" w:rsidR="00411A6A" w:rsidRPr="00E43AA3" w:rsidRDefault="00411A6A" w:rsidP="00887936">
      <w:pPr>
        <w:pStyle w:val="Caption"/>
        <w:spacing w:after="0"/>
        <w:rPr>
          <w:sz w:val="24"/>
          <w:szCs w:val="24"/>
          <w:lang w:val="en-GB"/>
        </w:rPr>
      </w:pPr>
    </w:p>
    <w:p w14:paraId="7CD0D05C" w14:textId="77777777" w:rsidR="00411A6A" w:rsidRPr="00E43AA3" w:rsidRDefault="00411A6A" w:rsidP="00887936">
      <w:pPr>
        <w:pStyle w:val="Caption"/>
        <w:spacing w:after="0"/>
        <w:rPr>
          <w:sz w:val="24"/>
          <w:szCs w:val="24"/>
          <w:lang w:val="en-GB"/>
        </w:rPr>
      </w:pPr>
    </w:p>
    <w:p w14:paraId="453977E4" w14:textId="77777777" w:rsidR="00411A6A" w:rsidRPr="00E43AA3" w:rsidRDefault="00411A6A" w:rsidP="00887936">
      <w:pPr>
        <w:pStyle w:val="Caption"/>
        <w:spacing w:after="0"/>
        <w:rPr>
          <w:sz w:val="24"/>
          <w:szCs w:val="24"/>
          <w:lang w:val="en-GB"/>
        </w:rPr>
      </w:pPr>
    </w:p>
    <w:p w14:paraId="05F17071" w14:textId="77777777" w:rsidR="00641147" w:rsidRPr="00E43AA3" w:rsidRDefault="00641147" w:rsidP="00887936">
      <w:pPr>
        <w:pStyle w:val="Caption"/>
        <w:spacing w:after="0"/>
        <w:rPr>
          <w:sz w:val="24"/>
          <w:szCs w:val="24"/>
          <w:lang w:val="en-GB"/>
        </w:rPr>
      </w:pPr>
      <w:r w:rsidRPr="00E43AA3">
        <w:rPr>
          <w:sz w:val="24"/>
          <w:szCs w:val="24"/>
          <w:lang w:val="en-GB"/>
        </w:rPr>
        <w:br/>
      </w:r>
    </w:p>
    <w:p w14:paraId="52B3B36D" w14:textId="77777777" w:rsidR="00641147" w:rsidRPr="00E43AA3" w:rsidRDefault="00641147" w:rsidP="00887936">
      <w:pPr>
        <w:pStyle w:val="Caption"/>
        <w:spacing w:after="0"/>
        <w:rPr>
          <w:sz w:val="24"/>
          <w:szCs w:val="24"/>
          <w:lang w:val="en-GB"/>
        </w:rPr>
      </w:pPr>
    </w:p>
    <w:p w14:paraId="6FFEC338" w14:textId="77777777" w:rsidR="00641147" w:rsidRPr="00E43AA3" w:rsidRDefault="00641147" w:rsidP="00887936">
      <w:pPr>
        <w:pStyle w:val="Caption"/>
        <w:spacing w:after="0"/>
        <w:rPr>
          <w:sz w:val="24"/>
          <w:szCs w:val="24"/>
          <w:lang w:val="en-GB"/>
        </w:rPr>
      </w:pPr>
    </w:p>
    <w:p w14:paraId="20CE7AD5" w14:textId="77777777" w:rsidR="00641147" w:rsidRPr="00E43AA3" w:rsidRDefault="00641147" w:rsidP="00887936">
      <w:pPr>
        <w:pStyle w:val="Caption"/>
        <w:spacing w:after="0"/>
        <w:rPr>
          <w:sz w:val="24"/>
          <w:szCs w:val="24"/>
          <w:lang w:val="en-GB"/>
        </w:rPr>
      </w:pPr>
    </w:p>
    <w:p w14:paraId="1E595E81" w14:textId="77777777" w:rsidR="00D95145" w:rsidRPr="00E43AA3" w:rsidRDefault="00D95145" w:rsidP="00887936">
      <w:pPr>
        <w:pStyle w:val="Caption"/>
        <w:spacing w:after="0"/>
        <w:rPr>
          <w:sz w:val="24"/>
          <w:szCs w:val="24"/>
          <w:lang w:val="en-GB"/>
        </w:rPr>
      </w:pPr>
    </w:p>
    <w:p w14:paraId="2791B060" w14:textId="77777777" w:rsidR="00D95145" w:rsidRPr="00E43AA3" w:rsidRDefault="00D95145" w:rsidP="00887936">
      <w:pPr>
        <w:pStyle w:val="Caption"/>
        <w:spacing w:after="0"/>
        <w:rPr>
          <w:sz w:val="24"/>
          <w:szCs w:val="24"/>
          <w:lang w:val="en-GB"/>
        </w:rPr>
      </w:pPr>
    </w:p>
    <w:p w14:paraId="6AE44CB7" w14:textId="77777777" w:rsidR="00D95145" w:rsidRPr="00E43AA3" w:rsidRDefault="00D95145" w:rsidP="00887936">
      <w:pPr>
        <w:pStyle w:val="Caption"/>
        <w:spacing w:after="0"/>
        <w:rPr>
          <w:sz w:val="24"/>
          <w:szCs w:val="24"/>
          <w:lang w:val="en-GB"/>
        </w:rPr>
      </w:pPr>
    </w:p>
    <w:p w14:paraId="262B940B" w14:textId="77777777" w:rsidR="00D95145" w:rsidRPr="00E43AA3" w:rsidRDefault="00D95145" w:rsidP="00887936">
      <w:pPr>
        <w:pStyle w:val="Caption"/>
        <w:spacing w:after="0"/>
        <w:rPr>
          <w:sz w:val="24"/>
          <w:szCs w:val="24"/>
          <w:lang w:val="en-GB"/>
        </w:rPr>
      </w:pPr>
    </w:p>
    <w:p w14:paraId="262261CA" w14:textId="239889AB" w:rsidR="00D95145" w:rsidRDefault="00D95145" w:rsidP="00887936">
      <w:pPr>
        <w:pStyle w:val="Caption"/>
        <w:spacing w:after="0"/>
        <w:rPr>
          <w:sz w:val="24"/>
          <w:szCs w:val="24"/>
          <w:lang w:val="en-GB"/>
        </w:rPr>
      </w:pPr>
    </w:p>
    <w:p w14:paraId="2DE619F2" w14:textId="6F7E34EC" w:rsidR="007727B9" w:rsidRDefault="007727B9" w:rsidP="007727B9">
      <w:pPr>
        <w:rPr>
          <w:lang w:val="en-GB"/>
        </w:rPr>
      </w:pPr>
    </w:p>
    <w:p w14:paraId="57C14409" w14:textId="2C5BE251" w:rsidR="007727B9" w:rsidRDefault="007727B9" w:rsidP="007727B9">
      <w:pPr>
        <w:rPr>
          <w:lang w:val="en-GB"/>
        </w:rPr>
      </w:pPr>
    </w:p>
    <w:p w14:paraId="0CDBC319" w14:textId="77777777" w:rsidR="00D95145" w:rsidRPr="00E43AA3" w:rsidRDefault="00D95145" w:rsidP="00887936">
      <w:pPr>
        <w:pStyle w:val="Caption"/>
        <w:spacing w:after="0"/>
        <w:rPr>
          <w:sz w:val="24"/>
          <w:szCs w:val="24"/>
          <w:lang w:val="en-GB"/>
        </w:rPr>
      </w:pPr>
    </w:p>
    <w:p w14:paraId="3F20C851" w14:textId="65D84044" w:rsidR="00887936" w:rsidRPr="00FC365E" w:rsidRDefault="00887936" w:rsidP="00F13A55">
      <w:pPr>
        <w:pStyle w:val="Caption"/>
        <w:spacing w:after="0"/>
        <w:outlineLvl w:val="0"/>
        <w:rPr>
          <w:sz w:val="24"/>
          <w:szCs w:val="24"/>
        </w:rPr>
      </w:pPr>
      <w:r w:rsidRPr="00FC365E">
        <w:rPr>
          <w:sz w:val="24"/>
          <w:szCs w:val="24"/>
        </w:rPr>
        <w:t>Figure Captions</w:t>
      </w:r>
    </w:p>
    <w:p w14:paraId="67B1AF9A" w14:textId="77777777" w:rsidR="00887936" w:rsidRPr="00FC365E" w:rsidRDefault="00887936" w:rsidP="00887936">
      <w:pPr>
        <w:pStyle w:val="Caption"/>
        <w:spacing w:after="0"/>
        <w:rPr>
          <w:sz w:val="24"/>
          <w:szCs w:val="24"/>
        </w:rPr>
      </w:pPr>
    </w:p>
    <w:p w14:paraId="7B508AFE" w14:textId="10F3DD0D" w:rsidR="007336F7" w:rsidRPr="00FC365E" w:rsidRDefault="007336F7" w:rsidP="000D728E">
      <w:pPr>
        <w:pStyle w:val="Caption"/>
        <w:spacing w:after="240" w:line="360" w:lineRule="auto"/>
        <w:ind w:left="1276" w:hanging="1276"/>
        <w:jc w:val="both"/>
        <w:rPr>
          <w:b w:val="0"/>
          <w:sz w:val="24"/>
          <w:szCs w:val="24"/>
        </w:rPr>
      </w:pPr>
      <w:r w:rsidRPr="00FC365E">
        <w:rPr>
          <w:b w:val="0"/>
          <w:sz w:val="24"/>
          <w:szCs w:val="24"/>
        </w:rPr>
        <w:t xml:space="preserve">Figure 1. </w:t>
      </w:r>
      <w:r w:rsidR="0095542C" w:rsidRPr="00FC365E">
        <w:rPr>
          <w:b w:val="0"/>
          <w:sz w:val="24"/>
          <w:szCs w:val="24"/>
        </w:rPr>
        <w:tab/>
      </w:r>
      <w:r w:rsidRPr="00FC365E">
        <w:rPr>
          <w:b w:val="0"/>
          <w:sz w:val="24"/>
          <w:szCs w:val="24"/>
        </w:rPr>
        <w:t xml:space="preserve">(a) Schematic </w:t>
      </w:r>
      <w:r w:rsidR="00C079DC">
        <w:rPr>
          <w:b w:val="0"/>
          <w:bCs w:val="0"/>
          <w:sz w:val="24"/>
          <w:szCs w:val="24"/>
        </w:rPr>
        <w:t>F</w:t>
      </w:r>
      <w:r w:rsidR="00C079DC" w:rsidRPr="00FC365E">
        <w:rPr>
          <w:b w:val="0"/>
          <w:bCs w:val="0"/>
          <w:sz w:val="24"/>
          <w:szCs w:val="24"/>
        </w:rPr>
        <w:t>TO</w:t>
      </w:r>
      <w:r w:rsidR="003B2900" w:rsidRPr="00FC365E">
        <w:rPr>
          <w:b w:val="0"/>
          <w:bCs w:val="0"/>
          <w:sz w:val="24"/>
          <w:szCs w:val="24"/>
        </w:rPr>
        <w:t>/TiO</w:t>
      </w:r>
      <w:r w:rsidR="003B2900" w:rsidRPr="00FC365E">
        <w:rPr>
          <w:b w:val="0"/>
          <w:bCs w:val="0"/>
          <w:sz w:val="24"/>
          <w:szCs w:val="24"/>
          <w:vertAlign w:val="subscript"/>
        </w:rPr>
        <w:t>2</w:t>
      </w:r>
      <w:r w:rsidR="003B2900" w:rsidRPr="00FC365E">
        <w:rPr>
          <w:b w:val="0"/>
          <w:bCs w:val="0"/>
          <w:sz w:val="24"/>
          <w:szCs w:val="24"/>
        </w:rPr>
        <w:t xml:space="preserve">/ </w:t>
      </w:r>
      <w:r w:rsidR="003B2900" w:rsidRPr="00FC365E">
        <w:rPr>
          <w:b w:val="0"/>
          <w:sz w:val="24"/>
          <w:szCs w:val="24"/>
        </w:rPr>
        <w:t xml:space="preserve">Perovskite/Pt structure </w:t>
      </w:r>
      <w:r w:rsidRPr="00FC365E">
        <w:rPr>
          <w:b w:val="0"/>
          <w:sz w:val="24"/>
          <w:szCs w:val="24"/>
        </w:rPr>
        <w:t xml:space="preserve"> </w:t>
      </w:r>
      <w:r w:rsidR="003B2900" w:rsidRPr="00FC365E">
        <w:rPr>
          <w:b w:val="0"/>
          <w:sz w:val="24"/>
          <w:szCs w:val="24"/>
        </w:rPr>
        <w:t>for electrical</w:t>
      </w:r>
      <w:r w:rsidRPr="00FC365E">
        <w:rPr>
          <w:b w:val="0"/>
          <w:sz w:val="24"/>
          <w:szCs w:val="24"/>
        </w:rPr>
        <w:t xml:space="preserve"> measurement and (b)</w:t>
      </w:r>
      <w:r w:rsidR="00FF750C" w:rsidRPr="00FC365E">
        <w:rPr>
          <w:b w:val="0"/>
          <w:sz w:val="24"/>
          <w:szCs w:val="24"/>
        </w:rPr>
        <w:t xml:space="preserve"> </w:t>
      </w:r>
      <w:r w:rsidR="003B2900" w:rsidRPr="00FC365E">
        <w:rPr>
          <w:b w:val="0"/>
          <w:sz w:val="24"/>
          <w:szCs w:val="24"/>
        </w:rPr>
        <w:t>e</w:t>
      </w:r>
      <w:r w:rsidRPr="00FC365E">
        <w:rPr>
          <w:b w:val="0"/>
          <w:sz w:val="24"/>
          <w:szCs w:val="24"/>
        </w:rPr>
        <w:t xml:space="preserve">lectrical equivalent circuit of </w:t>
      </w:r>
      <w:r w:rsidR="00C079DC">
        <w:rPr>
          <w:b w:val="0"/>
          <w:bCs w:val="0"/>
          <w:sz w:val="24"/>
          <w:szCs w:val="24"/>
        </w:rPr>
        <w:t>the structure</w:t>
      </w:r>
    </w:p>
    <w:p w14:paraId="30665168" w14:textId="4D8AB8AB" w:rsidR="007336F7" w:rsidRPr="00FC365E" w:rsidRDefault="007336F7" w:rsidP="000D728E">
      <w:pPr>
        <w:pStyle w:val="Caption"/>
        <w:spacing w:after="240" w:line="360" w:lineRule="auto"/>
        <w:ind w:left="1276" w:hanging="1276"/>
        <w:jc w:val="both"/>
        <w:rPr>
          <w:b w:val="0"/>
          <w:sz w:val="24"/>
          <w:szCs w:val="24"/>
        </w:rPr>
      </w:pPr>
      <w:r w:rsidRPr="00FC365E">
        <w:rPr>
          <w:b w:val="0"/>
          <w:sz w:val="24"/>
          <w:szCs w:val="24"/>
        </w:rPr>
        <w:t xml:space="preserve">Figure </w:t>
      </w:r>
      <w:r w:rsidR="00972AD4" w:rsidRPr="00FC365E">
        <w:rPr>
          <w:b w:val="0"/>
          <w:sz w:val="24"/>
          <w:szCs w:val="24"/>
        </w:rPr>
        <w:t>2</w:t>
      </w:r>
      <w:r w:rsidRPr="00FC365E">
        <w:rPr>
          <w:b w:val="0"/>
          <w:sz w:val="24"/>
          <w:szCs w:val="24"/>
        </w:rPr>
        <w:t xml:space="preserve">. </w:t>
      </w:r>
      <w:r w:rsidR="00D01F9C" w:rsidRPr="00FC365E">
        <w:rPr>
          <w:b w:val="0"/>
          <w:sz w:val="24"/>
          <w:szCs w:val="24"/>
        </w:rPr>
        <w:tab/>
      </w:r>
      <w:r w:rsidRPr="00FC365E">
        <w:rPr>
          <w:b w:val="0"/>
          <w:sz w:val="24"/>
          <w:szCs w:val="24"/>
        </w:rPr>
        <w:t xml:space="preserve">SEM and EADX of Perovskite I  (a) and (c), Perovskite II (b) and (d) respectively </w:t>
      </w:r>
    </w:p>
    <w:p w14:paraId="26AAA188" w14:textId="73C38D8D" w:rsidR="00887936" w:rsidRPr="00FC365E" w:rsidRDefault="00887936" w:rsidP="000D728E">
      <w:pPr>
        <w:widowControl w:val="0"/>
        <w:overflowPunct w:val="0"/>
        <w:autoSpaceDE w:val="0"/>
        <w:autoSpaceDN w:val="0"/>
        <w:adjustRightInd w:val="0"/>
        <w:spacing w:after="240" w:line="360" w:lineRule="auto"/>
        <w:ind w:left="1276" w:hanging="1276"/>
        <w:jc w:val="both"/>
        <w:rPr>
          <w:szCs w:val="24"/>
        </w:rPr>
      </w:pPr>
      <w:r w:rsidRPr="00FC365E">
        <w:rPr>
          <w:szCs w:val="24"/>
        </w:rPr>
        <w:t>Fig</w:t>
      </w:r>
      <w:r w:rsidR="003F3E24" w:rsidRPr="00FC365E">
        <w:rPr>
          <w:szCs w:val="24"/>
        </w:rPr>
        <w:t xml:space="preserve">ure </w:t>
      </w:r>
      <w:r w:rsidR="007336F7" w:rsidRPr="00FC365E">
        <w:rPr>
          <w:szCs w:val="24"/>
        </w:rPr>
        <w:t>3</w:t>
      </w:r>
      <w:r w:rsidRPr="00FC365E">
        <w:rPr>
          <w:szCs w:val="24"/>
        </w:rPr>
        <w:t>.</w:t>
      </w:r>
      <w:r w:rsidR="00D01F9C" w:rsidRPr="00FC365E">
        <w:rPr>
          <w:szCs w:val="24"/>
        </w:rPr>
        <w:tab/>
      </w:r>
      <w:r w:rsidRPr="00FC365E">
        <w:rPr>
          <w:szCs w:val="24"/>
        </w:rPr>
        <w:t xml:space="preserve"> </w:t>
      </w:r>
      <w:r w:rsidR="008414F8" w:rsidRPr="00FC365E">
        <w:rPr>
          <w:szCs w:val="24"/>
        </w:rPr>
        <w:t xml:space="preserve">(a) </w:t>
      </w:r>
      <w:r w:rsidR="005D29CF" w:rsidRPr="00FC365E">
        <w:rPr>
          <w:szCs w:val="24"/>
        </w:rPr>
        <w:t xml:space="preserve">Diffuse </w:t>
      </w:r>
      <w:r w:rsidRPr="00FC365E">
        <w:rPr>
          <w:szCs w:val="24"/>
        </w:rPr>
        <w:t xml:space="preserve">reflectance spectra </w:t>
      </w:r>
      <w:r w:rsidR="005D29CF" w:rsidRPr="00FC365E">
        <w:rPr>
          <w:szCs w:val="24"/>
        </w:rPr>
        <w:t xml:space="preserve">with UV visible </w:t>
      </w:r>
      <w:r w:rsidRPr="00FC365E">
        <w:rPr>
          <w:szCs w:val="24"/>
        </w:rPr>
        <w:t xml:space="preserve">of </w:t>
      </w:r>
      <w:r w:rsidR="008414F8" w:rsidRPr="00FC365E">
        <w:rPr>
          <w:szCs w:val="24"/>
        </w:rPr>
        <w:t xml:space="preserve"> </w:t>
      </w:r>
      <w:r w:rsidRPr="00FC365E">
        <w:rPr>
          <w:szCs w:val="24"/>
        </w:rPr>
        <w:t>Perovskite I and Perovskite</w:t>
      </w:r>
      <w:r w:rsidR="00BA4358">
        <w:rPr>
          <w:szCs w:val="24"/>
        </w:rPr>
        <w:t xml:space="preserve"> </w:t>
      </w:r>
      <w:r w:rsidRPr="00FC365E">
        <w:rPr>
          <w:szCs w:val="24"/>
        </w:rPr>
        <w:t xml:space="preserve">II </w:t>
      </w:r>
      <w:r w:rsidR="00A236EF" w:rsidRPr="00FC365E">
        <w:rPr>
          <w:szCs w:val="24"/>
        </w:rPr>
        <w:t xml:space="preserve">and </w:t>
      </w:r>
      <w:r w:rsidRPr="00FC365E">
        <w:rPr>
          <w:szCs w:val="24"/>
        </w:rPr>
        <w:t xml:space="preserve">(b) </w:t>
      </w:r>
      <w:r w:rsidR="00972AD4" w:rsidRPr="00FC365E">
        <w:rPr>
          <w:szCs w:val="24"/>
        </w:rPr>
        <w:t>Tau</w:t>
      </w:r>
      <w:r w:rsidR="005D29CF" w:rsidRPr="00FC365E">
        <w:rPr>
          <w:szCs w:val="24"/>
        </w:rPr>
        <w:t xml:space="preserve">c  </w:t>
      </w:r>
      <w:r w:rsidR="00972AD4" w:rsidRPr="00FC365E">
        <w:rPr>
          <w:szCs w:val="24"/>
        </w:rPr>
        <w:t xml:space="preserve">plots </w:t>
      </w:r>
      <w:r w:rsidRPr="00FC365E">
        <w:rPr>
          <w:szCs w:val="24"/>
        </w:rPr>
        <w:t>of Perovskite I and II material.</w:t>
      </w:r>
    </w:p>
    <w:p w14:paraId="52E477CA" w14:textId="2608FE0C" w:rsidR="00D14903" w:rsidRPr="00825892" w:rsidRDefault="00D14903" w:rsidP="00D14903">
      <w:pPr>
        <w:ind w:left="1418" w:hanging="1418"/>
        <w:rPr>
          <w:szCs w:val="24"/>
        </w:rPr>
      </w:pPr>
      <w:r w:rsidRPr="001C3EB3">
        <w:rPr>
          <w:szCs w:val="24"/>
        </w:rPr>
        <w:t xml:space="preserve">Figure </w:t>
      </w:r>
      <w:r>
        <w:rPr>
          <w:szCs w:val="24"/>
        </w:rPr>
        <w:t>4</w:t>
      </w:r>
      <w:r w:rsidRPr="001C3EB3"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825892">
        <w:t>Modulus of impedance vs frequency plots with fitted curve</w:t>
      </w:r>
      <w:r>
        <w:t>s</w:t>
      </w:r>
      <w:r w:rsidRPr="00825892">
        <w:t xml:space="preserve"> of </w:t>
      </w:r>
      <w:r w:rsidRPr="00825892">
        <w:rPr>
          <w:szCs w:val="24"/>
        </w:rPr>
        <w:t xml:space="preserve">Perovskite </w:t>
      </w:r>
      <w:r w:rsidRPr="00DC6072">
        <w:rPr>
          <w:szCs w:val="24"/>
        </w:rPr>
        <w:t>I</w:t>
      </w:r>
      <w:r w:rsidRPr="00DC6072">
        <w:rPr>
          <w:b/>
          <w:szCs w:val="24"/>
        </w:rPr>
        <w:t xml:space="preserve"> </w:t>
      </w:r>
      <w:r w:rsidRPr="00DC6072">
        <w:rPr>
          <w:szCs w:val="24"/>
        </w:rPr>
        <w:t>(</w:t>
      </w:r>
      <w:r>
        <w:rPr>
          <w:szCs w:val="24"/>
        </w:rPr>
        <w:t xml:space="preserve">broken line with </w:t>
      </w:r>
      <w:r w:rsidRPr="00DC6072">
        <w:rPr>
          <w:szCs w:val="24"/>
        </w:rPr>
        <w:t>open circle)</w:t>
      </w:r>
      <w:r w:rsidRPr="00825892">
        <w:rPr>
          <w:szCs w:val="24"/>
        </w:rPr>
        <w:t xml:space="preserve">  and Perovskite</w:t>
      </w:r>
      <w:r>
        <w:rPr>
          <w:szCs w:val="24"/>
        </w:rPr>
        <w:t xml:space="preserve"> </w:t>
      </w:r>
      <w:r w:rsidRPr="00825892">
        <w:rPr>
          <w:szCs w:val="24"/>
        </w:rPr>
        <w:t>II</w:t>
      </w:r>
      <w:r>
        <w:rPr>
          <w:szCs w:val="24"/>
        </w:rPr>
        <w:t xml:space="preserve"> (solid line with solid rectangle)</w:t>
      </w:r>
    </w:p>
    <w:p w14:paraId="7F0EB048" w14:textId="301A4034" w:rsidR="00C019CA" w:rsidRPr="00FC365E" w:rsidRDefault="004E339D" w:rsidP="000D728E">
      <w:pPr>
        <w:pStyle w:val="Caption"/>
        <w:spacing w:after="240" w:line="360" w:lineRule="auto"/>
        <w:ind w:left="1276" w:hanging="1276"/>
        <w:jc w:val="both"/>
        <w:rPr>
          <w:b w:val="0"/>
          <w:sz w:val="24"/>
          <w:szCs w:val="24"/>
        </w:rPr>
      </w:pPr>
      <w:r w:rsidRPr="00FC365E">
        <w:rPr>
          <w:b w:val="0"/>
          <w:sz w:val="24"/>
          <w:szCs w:val="24"/>
        </w:rPr>
        <w:t>Figure</w:t>
      </w:r>
      <w:r w:rsidRPr="00FC365E">
        <w:rPr>
          <w:sz w:val="24"/>
          <w:szCs w:val="24"/>
        </w:rPr>
        <w:t xml:space="preserve"> </w:t>
      </w:r>
      <w:r w:rsidR="00972D1C" w:rsidRPr="00FC365E">
        <w:rPr>
          <w:b w:val="0"/>
          <w:sz w:val="24"/>
          <w:szCs w:val="24"/>
        </w:rPr>
        <w:t>5</w:t>
      </w:r>
      <w:r w:rsidRPr="00FC365E">
        <w:rPr>
          <w:b w:val="0"/>
          <w:sz w:val="24"/>
          <w:szCs w:val="24"/>
        </w:rPr>
        <w:t>.</w:t>
      </w:r>
      <w:r w:rsidR="001C3EB3" w:rsidRPr="00FC365E">
        <w:rPr>
          <w:b w:val="0"/>
          <w:sz w:val="24"/>
          <w:szCs w:val="24"/>
        </w:rPr>
        <w:t xml:space="preserve"> </w:t>
      </w:r>
      <w:r w:rsidR="00D01F9C" w:rsidRPr="00FC365E">
        <w:rPr>
          <w:b w:val="0"/>
          <w:sz w:val="24"/>
          <w:szCs w:val="24"/>
        </w:rPr>
        <w:tab/>
      </w:r>
      <w:r w:rsidR="004C5A4A" w:rsidRPr="00FC365E">
        <w:rPr>
          <w:b w:val="0"/>
          <w:sz w:val="24"/>
          <w:szCs w:val="24"/>
        </w:rPr>
        <w:t>Conductivity vs frequency plots</w:t>
      </w:r>
      <w:r w:rsidR="00C019CA" w:rsidRPr="00FC365E">
        <w:rPr>
          <w:b w:val="0"/>
          <w:sz w:val="24"/>
          <w:szCs w:val="24"/>
        </w:rPr>
        <w:t xml:space="preserve"> with fitted curve </w:t>
      </w:r>
      <w:r w:rsidR="005E2AE0" w:rsidRPr="00FC365E">
        <w:rPr>
          <w:b w:val="0"/>
          <w:sz w:val="24"/>
          <w:szCs w:val="24"/>
        </w:rPr>
        <w:t>of Perovskite I and Perovskite</w:t>
      </w:r>
      <w:r w:rsidR="00BA4358">
        <w:rPr>
          <w:b w:val="0"/>
          <w:sz w:val="24"/>
          <w:szCs w:val="24"/>
        </w:rPr>
        <w:t xml:space="preserve"> </w:t>
      </w:r>
      <w:r w:rsidR="005E2AE0" w:rsidRPr="00FC365E">
        <w:rPr>
          <w:b w:val="0"/>
          <w:sz w:val="24"/>
          <w:szCs w:val="24"/>
        </w:rPr>
        <w:t>II</w:t>
      </w:r>
    </w:p>
    <w:p w14:paraId="0DD95C32" w14:textId="0A489D87" w:rsidR="00082BF7" w:rsidRPr="00825892" w:rsidRDefault="00082BF7" w:rsidP="00200894">
      <w:pPr>
        <w:ind w:left="1134" w:hanging="1134"/>
        <w:rPr>
          <w:szCs w:val="24"/>
        </w:rPr>
      </w:pPr>
      <w:r w:rsidRPr="001C3EB3">
        <w:rPr>
          <w:szCs w:val="24"/>
        </w:rPr>
        <w:lastRenderedPageBreak/>
        <w:t xml:space="preserve">Figure </w:t>
      </w:r>
      <w:r>
        <w:rPr>
          <w:szCs w:val="24"/>
        </w:rPr>
        <w:t>6</w:t>
      </w:r>
      <w:r w:rsidRPr="001C3EB3"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825892">
        <w:rPr>
          <w:szCs w:val="24"/>
        </w:rPr>
        <w:t>Capacitance vs frequency plots of Perovskite I</w:t>
      </w:r>
      <w:r w:rsidRPr="00332CC9">
        <w:rPr>
          <w:szCs w:val="24"/>
        </w:rPr>
        <w:t xml:space="preserve"> </w:t>
      </w:r>
      <w:r>
        <w:rPr>
          <w:szCs w:val="24"/>
        </w:rPr>
        <w:t>(open circle)</w:t>
      </w:r>
      <w:r w:rsidRPr="00825892">
        <w:rPr>
          <w:szCs w:val="24"/>
        </w:rPr>
        <w:t xml:space="preserve"> and Perovskite</w:t>
      </w:r>
      <w:r>
        <w:rPr>
          <w:szCs w:val="24"/>
        </w:rPr>
        <w:t xml:space="preserve"> </w:t>
      </w:r>
      <w:r w:rsidRPr="00825892">
        <w:rPr>
          <w:szCs w:val="24"/>
        </w:rPr>
        <w:t xml:space="preserve">II </w:t>
      </w:r>
      <w:r>
        <w:rPr>
          <w:szCs w:val="24"/>
        </w:rPr>
        <w:t>(solid rectangle)</w:t>
      </w:r>
    </w:p>
    <w:p w14:paraId="6483D521" w14:textId="33B2BCBD" w:rsidR="00887936" w:rsidRPr="00FC365E" w:rsidRDefault="00DB25EB" w:rsidP="00200894">
      <w:pPr>
        <w:widowControl w:val="0"/>
        <w:autoSpaceDE w:val="0"/>
        <w:autoSpaceDN w:val="0"/>
        <w:adjustRightInd w:val="0"/>
        <w:spacing w:after="240" w:line="360" w:lineRule="auto"/>
        <w:ind w:left="1134" w:hanging="1134"/>
        <w:jc w:val="both"/>
        <w:rPr>
          <w:szCs w:val="24"/>
        </w:rPr>
      </w:pPr>
      <w:r w:rsidRPr="00FC365E">
        <w:rPr>
          <w:szCs w:val="24"/>
        </w:rPr>
        <w:t xml:space="preserve">Figure </w:t>
      </w:r>
      <w:r w:rsidR="00972D1C" w:rsidRPr="00FC365E">
        <w:rPr>
          <w:szCs w:val="24"/>
        </w:rPr>
        <w:t>7</w:t>
      </w:r>
      <w:r w:rsidRPr="00FC365E">
        <w:rPr>
          <w:szCs w:val="24"/>
        </w:rPr>
        <w:t>.</w:t>
      </w:r>
      <w:r w:rsidRPr="00FC365E">
        <w:rPr>
          <w:b/>
          <w:szCs w:val="24"/>
        </w:rPr>
        <w:t xml:space="preserve"> </w:t>
      </w:r>
      <w:r w:rsidR="00200894">
        <w:rPr>
          <w:b/>
          <w:szCs w:val="24"/>
        </w:rPr>
        <w:tab/>
      </w:r>
      <w:bookmarkStart w:id="5" w:name="_GoBack"/>
      <w:bookmarkEnd w:id="5"/>
      <w:r w:rsidR="00887936" w:rsidRPr="00FC365E">
        <w:rPr>
          <w:szCs w:val="24"/>
        </w:rPr>
        <w:t>The dielectric loss</w:t>
      </w:r>
      <w:r w:rsidR="00821DDF" w:rsidRPr="00FC365E">
        <w:rPr>
          <w:szCs w:val="24"/>
        </w:rPr>
        <w:t xml:space="preserve"> </w:t>
      </w:r>
      <w:r w:rsidR="00887936" w:rsidRPr="00FC365E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tanδ</m:t>
        </m:r>
      </m:oMath>
      <w:r w:rsidR="00821DDF" w:rsidRPr="00FC365E">
        <w:rPr>
          <w:szCs w:val="24"/>
        </w:rPr>
        <w:t xml:space="preserve"> </w:t>
      </w:r>
      <w:r w:rsidR="00887936" w:rsidRPr="00FC365E">
        <w:rPr>
          <w:szCs w:val="24"/>
        </w:rPr>
        <w:t xml:space="preserve">of Perovskite I  and Perovskite II </w:t>
      </w:r>
    </w:p>
    <w:p w14:paraId="4F5C8EFD" w14:textId="77777777" w:rsidR="00887936" w:rsidRPr="00FC365E" w:rsidRDefault="00887936" w:rsidP="000D728E">
      <w:pPr>
        <w:spacing w:after="240" w:line="360" w:lineRule="auto"/>
        <w:ind w:left="1276" w:hanging="1276"/>
      </w:pPr>
    </w:p>
    <w:p w14:paraId="2CE669DC" w14:textId="77777777" w:rsidR="00887936" w:rsidRPr="00046539" w:rsidRDefault="00887936" w:rsidP="000D72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76" w:hanging="1276"/>
        <w:jc w:val="center"/>
        <w:rPr>
          <w:b/>
          <w:szCs w:val="24"/>
        </w:rPr>
      </w:pPr>
    </w:p>
    <w:p w14:paraId="1E77F09F" w14:textId="77777777" w:rsidR="00887936" w:rsidRDefault="00887936" w:rsidP="000D728E">
      <w:pPr>
        <w:ind w:left="1276" w:hanging="1276"/>
      </w:pPr>
    </w:p>
    <w:p w14:paraId="7A56B31D" w14:textId="77777777" w:rsidR="00887936" w:rsidRDefault="00887936" w:rsidP="000D728E">
      <w:pPr>
        <w:ind w:left="1276" w:hanging="1276"/>
      </w:pPr>
    </w:p>
    <w:p w14:paraId="6B2257F1" w14:textId="77777777" w:rsidR="00887936" w:rsidRDefault="00887936" w:rsidP="00887936"/>
    <w:p w14:paraId="1F94B4DC" w14:textId="77777777" w:rsidR="00887936" w:rsidRDefault="00887936" w:rsidP="00887936"/>
    <w:p w14:paraId="26EB1C96" w14:textId="77777777" w:rsidR="00887936" w:rsidRDefault="00887936" w:rsidP="00887936"/>
    <w:p w14:paraId="24B476F8" w14:textId="77777777" w:rsidR="00F76051" w:rsidRDefault="00F76051" w:rsidP="00887936"/>
    <w:p w14:paraId="3A44BEB8" w14:textId="77777777" w:rsidR="00887936" w:rsidRDefault="00887936" w:rsidP="00887936"/>
    <w:p w14:paraId="7A555C47" w14:textId="77777777" w:rsidR="00887936" w:rsidRPr="00887936" w:rsidRDefault="00887936" w:rsidP="00887936"/>
    <w:p w14:paraId="37C1FBEA" w14:textId="77777777" w:rsidR="00887936" w:rsidRDefault="00887936" w:rsidP="00887936">
      <w:pPr>
        <w:pStyle w:val="Caption"/>
        <w:spacing w:after="0"/>
        <w:rPr>
          <w:sz w:val="24"/>
          <w:szCs w:val="24"/>
        </w:rPr>
      </w:pPr>
    </w:p>
    <w:p w14:paraId="27EA1E0B" w14:textId="77777777" w:rsidR="00887936" w:rsidRDefault="00887936" w:rsidP="00887936">
      <w:pPr>
        <w:pStyle w:val="Caption"/>
        <w:spacing w:after="0"/>
        <w:rPr>
          <w:sz w:val="24"/>
          <w:szCs w:val="24"/>
        </w:rPr>
      </w:pPr>
    </w:p>
    <w:p w14:paraId="5B8F6443" w14:textId="77777777" w:rsidR="00B01DE7" w:rsidRDefault="00B01DE7" w:rsidP="00B01DE7"/>
    <w:p w14:paraId="0A8BFD33" w14:textId="77777777" w:rsidR="00947415" w:rsidRDefault="00947415" w:rsidP="0027755F">
      <w:pPr>
        <w:autoSpaceDE w:val="0"/>
        <w:autoSpaceDN w:val="0"/>
        <w:adjustRightInd w:val="0"/>
        <w:spacing w:after="0"/>
        <w:rPr>
          <w:szCs w:val="24"/>
        </w:rPr>
      </w:pPr>
    </w:p>
    <w:p w14:paraId="377D33BE" w14:textId="77777777" w:rsidR="00947415" w:rsidRDefault="00947415" w:rsidP="00947415">
      <w:pPr>
        <w:spacing w:after="0" w:line="360" w:lineRule="auto"/>
        <w:jc w:val="both"/>
        <w:rPr>
          <w:szCs w:val="24"/>
        </w:rPr>
      </w:pPr>
    </w:p>
    <w:p w14:paraId="5936CBED" w14:textId="77777777" w:rsidR="00B01DE7" w:rsidRDefault="00B01DE7" w:rsidP="00947415">
      <w:pPr>
        <w:spacing w:after="0" w:line="360" w:lineRule="auto"/>
        <w:jc w:val="both"/>
        <w:rPr>
          <w:szCs w:val="24"/>
        </w:rPr>
      </w:pPr>
    </w:p>
    <w:p w14:paraId="263A1D03" w14:textId="32A625B0" w:rsidR="009E1240" w:rsidRPr="00F76051" w:rsidRDefault="009E1240" w:rsidP="00F13A55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Table </w:t>
      </w:r>
      <w:r w:rsidR="00E3166B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: </w:t>
      </w:r>
      <w:r w:rsidRPr="00F76051">
        <w:rPr>
          <w:rFonts w:ascii="Times New Roman" w:hAnsi="Times New Roman"/>
          <w:b/>
          <w:szCs w:val="24"/>
        </w:rPr>
        <w:t>Fitted Value of R</w:t>
      </w:r>
      <w:r w:rsidRPr="00F76051">
        <w:rPr>
          <w:rFonts w:ascii="Times New Roman" w:hAnsi="Times New Roman"/>
          <w:b/>
          <w:szCs w:val="24"/>
          <w:vertAlign w:val="subscript"/>
        </w:rPr>
        <w:t>s</w:t>
      </w:r>
      <w:r w:rsidRPr="00F76051">
        <w:rPr>
          <w:rFonts w:ascii="Times New Roman" w:hAnsi="Times New Roman"/>
          <w:b/>
          <w:szCs w:val="24"/>
        </w:rPr>
        <w:t>, C</w:t>
      </w:r>
      <w:r w:rsidRPr="00F76051">
        <w:rPr>
          <w:rFonts w:ascii="Times New Roman" w:hAnsi="Times New Roman"/>
          <w:b/>
          <w:szCs w:val="24"/>
          <w:vertAlign w:val="subscript"/>
        </w:rPr>
        <w:t>p</w:t>
      </w:r>
      <w:r w:rsidRPr="00F76051">
        <w:rPr>
          <w:rFonts w:ascii="Times New Roman" w:hAnsi="Times New Roman"/>
          <w:b/>
          <w:szCs w:val="24"/>
        </w:rPr>
        <w:t xml:space="preserve"> and R</w:t>
      </w:r>
      <w:r w:rsidRPr="00F76051">
        <w:rPr>
          <w:rFonts w:ascii="Times New Roman" w:hAnsi="Times New Roman"/>
          <w:b/>
          <w:szCs w:val="24"/>
          <w:vertAlign w:val="subscript"/>
        </w:rPr>
        <w:t>p</w:t>
      </w:r>
      <w:r w:rsidR="00534EFA" w:rsidRPr="00F76051">
        <w:rPr>
          <w:rFonts w:ascii="Times New Roman" w:hAnsi="Times New Roman"/>
          <w:b/>
          <w:szCs w:val="24"/>
        </w:rPr>
        <w:t xml:space="preserve"> for</w:t>
      </w:r>
      <w:r w:rsidRPr="00F76051">
        <w:rPr>
          <w:rFonts w:ascii="Times New Roman" w:hAnsi="Times New Roman"/>
          <w:b/>
          <w:szCs w:val="24"/>
        </w:rPr>
        <w:t xml:space="preserve"> Perovskite</w:t>
      </w:r>
      <w:r w:rsidR="00534EFA" w:rsidRPr="00F76051">
        <w:rPr>
          <w:rFonts w:ascii="Times New Roman" w:hAnsi="Times New Roman"/>
          <w:b/>
          <w:szCs w:val="24"/>
        </w:rPr>
        <w:t xml:space="preserve"> I and Perovskite II</w:t>
      </w:r>
    </w:p>
    <w:tbl>
      <w:tblPr>
        <w:tblStyle w:val="TableGrid"/>
        <w:tblpPr w:leftFromText="180" w:rightFromText="180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1998"/>
        <w:gridCol w:w="1710"/>
        <w:gridCol w:w="1530"/>
        <w:gridCol w:w="1350"/>
      </w:tblGrid>
      <w:tr w:rsidR="009E1240" w:rsidRPr="0021179A" w14:paraId="51F221F8" w14:textId="77777777" w:rsidTr="00070596">
        <w:trPr>
          <w:trHeight w:val="575"/>
        </w:trPr>
        <w:tc>
          <w:tcPr>
            <w:tcW w:w="1998" w:type="dxa"/>
          </w:tcPr>
          <w:p w14:paraId="1E77D4BB" w14:textId="77777777" w:rsidR="009E1240" w:rsidRPr="0021179A" w:rsidRDefault="009E1240" w:rsidP="00070596">
            <w:pPr>
              <w:rPr>
                <w:b/>
                <w:szCs w:val="24"/>
              </w:rPr>
            </w:pPr>
            <w:r w:rsidRPr="0021179A">
              <w:rPr>
                <w:b/>
                <w:szCs w:val="24"/>
              </w:rPr>
              <w:t xml:space="preserve">Perovskite </w:t>
            </w:r>
          </w:p>
        </w:tc>
        <w:tc>
          <w:tcPr>
            <w:tcW w:w="1710" w:type="dxa"/>
          </w:tcPr>
          <w:p w14:paraId="7628DF33" w14:textId="77777777" w:rsidR="009E1240" w:rsidRPr="0021179A" w:rsidRDefault="009E1240" w:rsidP="00070596">
            <w:pPr>
              <w:rPr>
                <w:b/>
                <w:szCs w:val="24"/>
              </w:rPr>
            </w:pPr>
            <w:r w:rsidRPr="0021179A">
              <w:rPr>
                <w:b/>
                <w:szCs w:val="24"/>
              </w:rPr>
              <w:t>R</w:t>
            </w:r>
            <w:r w:rsidRPr="0021179A">
              <w:rPr>
                <w:b/>
                <w:szCs w:val="24"/>
                <w:vertAlign w:val="subscript"/>
              </w:rPr>
              <w:t>s</w:t>
            </w:r>
          </w:p>
        </w:tc>
        <w:tc>
          <w:tcPr>
            <w:tcW w:w="1530" w:type="dxa"/>
          </w:tcPr>
          <w:p w14:paraId="19079C7E" w14:textId="77777777" w:rsidR="009E1240" w:rsidRPr="0021179A" w:rsidRDefault="009E1240" w:rsidP="00070596">
            <w:pPr>
              <w:rPr>
                <w:b/>
                <w:szCs w:val="24"/>
              </w:rPr>
            </w:pPr>
            <w:r w:rsidRPr="0021179A">
              <w:rPr>
                <w:b/>
                <w:szCs w:val="24"/>
              </w:rPr>
              <w:t>C</w:t>
            </w:r>
            <w:r w:rsidRPr="0021179A">
              <w:rPr>
                <w:b/>
                <w:szCs w:val="24"/>
                <w:vertAlign w:val="subscript"/>
              </w:rPr>
              <w:t>p</w:t>
            </w:r>
          </w:p>
        </w:tc>
        <w:tc>
          <w:tcPr>
            <w:tcW w:w="1350" w:type="dxa"/>
          </w:tcPr>
          <w:p w14:paraId="540B5614" w14:textId="77777777" w:rsidR="009E1240" w:rsidRPr="0021179A" w:rsidRDefault="009E1240" w:rsidP="00070596">
            <w:pPr>
              <w:rPr>
                <w:b/>
                <w:szCs w:val="24"/>
              </w:rPr>
            </w:pPr>
            <w:r w:rsidRPr="0021179A">
              <w:rPr>
                <w:b/>
                <w:szCs w:val="24"/>
              </w:rPr>
              <w:t>R</w:t>
            </w:r>
            <w:r w:rsidRPr="0021179A">
              <w:rPr>
                <w:b/>
                <w:szCs w:val="24"/>
                <w:vertAlign w:val="subscript"/>
              </w:rPr>
              <w:t>p</w:t>
            </w:r>
          </w:p>
        </w:tc>
      </w:tr>
      <w:tr w:rsidR="009E1240" w:rsidRPr="0021179A" w14:paraId="14B91270" w14:textId="77777777" w:rsidTr="00070596">
        <w:tc>
          <w:tcPr>
            <w:tcW w:w="1998" w:type="dxa"/>
          </w:tcPr>
          <w:p w14:paraId="510E05BA" w14:textId="77777777" w:rsidR="009E1240" w:rsidRPr="0021179A" w:rsidRDefault="009E1240" w:rsidP="00070596">
            <w:pPr>
              <w:rPr>
                <w:szCs w:val="24"/>
              </w:rPr>
            </w:pPr>
            <w:r w:rsidRPr="0021179A">
              <w:rPr>
                <w:szCs w:val="24"/>
              </w:rPr>
              <w:t>Perovskite I</w:t>
            </w:r>
          </w:p>
        </w:tc>
        <w:tc>
          <w:tcPr>
            <w:tcW w:w="1710" w:type="dxa"/>
          </w:tcPr>
          <w:p w14:paraId="21FE9A39" w14:textId="3E83187A" w:rsidR="009E1240" w:rsidRPr="0021179A" w:rsidRDefault="00CE5B23" w:rsidP="009E1240">
            <w:pPr>
              <w:rPr>
                <w:szCs w:val="24"/>
              </w:rPr>
            </w:pPr>
            <w:r>
              <w:rPr>
                <w:szCs w:val="24"/>
              </w:rPr>
              <w:t>0.25</w:t>
            </w:r>
            <w:r w:rsidR="00F11809">
              <w:rPr>
                <w:szCs w:val="24"/>
              </w:rPr>
              <w:t xml:space="preserve"> </w:t>
            </w:r>
            <w:r w:rsidR="009E1240">
              <w:rPr>
                <w:szCs w:val="24"/>
              </w:rPr>
              <w:t>M</w:t>
            </w:r>
            <w:r w:rsidR="009E1240" w:rsidRPr="0021179A">
              <w:rPr>
                <w:szCs w:val="24"/>
              </w:rPr>
              <w:t>Ω</w:t>
            </w:r>
          </w:p>
        </w:tc>
        <w:tc>
          <w:tcPr>
            <w:tcW w:w="1530" w:type="dxa"/>
          </w:tcPr>
          <w:p w14:paraId="3F6F3487" w14:textId="77777777" w:rsidR="009E1240" w:rsidRPr="0021179A" w:rsidRDefault="00CE5B23" w:rsidP="009E1240">
            <w:pPr>
              <w:rPr>
                <w:szCs w:val="24"/>
              </w:rPr>
            </w:pPr>
            <w:r>
              <w:rPr>
                <w:szCs w:val="24"/>
              </w:rPr>
              <w:t>4.5</w:t>
            </w:r>
            <w:r w:rsidR="009E1240" w:rsidRPr="0021179A">
              <w:rPr>
                <w:szCs w:val="24"/>
              </w:rPr>
              <w:t xml:space="preserve"> nF</w:t>
            </w:r>
          </w:p>
        </w:tc>
        <w:tc>
          <w:tcPr>
            <w:tcW w:w="1350" w:type="dxa"/>
          </w:tcPr>
          <w:p w14:paraId="283F053F" w14:textId="77777777" w:rsidR="009E1240" w:rsidRPr="0021179A" w:rsidRDefault="00CE5B23" w:rsidP="0007059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E1240">
              <w:rPr>
                <w:szCs w:val="24"/>
              </w:rPr>
              <w:t>0</w:t>
            </w:r>
            <w:r w:rsidR="009E1240" w:rsidRPr="0021179A">
              <w:rPr>
                <w:szCs w:val="24"/>
              </w:rPr>
              <w:t xml:space="preserve"> MΩ</w:t>
            </w:r>
          </w:p>
        </w:tc>
      </w:tr>
      <w:tr w:rsidR="009E1240" w:rsidRPr="0021179A" w14:paraId="7DFACFCC" w14:textId="77777777" w:rsidTr="00070596">
        <w:tc>
          <w:tcPr>
            <w:tcW w:w="1998" w:type="dxa"/>
          </w:tcPr>
          <w:p w14:paraId="1B051048" w14:textId="77777777" w:rsidR="009E1240" w:rsidRPr="0021179A" w:rsidRDefault="009E1240" w:rsidP="00070596">
            <w:pPr>
              <w:rPr>
                <w:szCs w:val="24"/>
              </w:rPr>
            </w:pPr>
            <w:r w:rsidRPr="0021179A">
              <w:rPr>
                <w:szCs w:val="24"/>
              </w:rPr>
              <w:t>Perovskite II</w:t>
            </w:r>
          </w:p>
        </w:tc>
        <w:tc>
          <w:tcPr>
            <w:tcW w:w="1710" w:type="dxa"/>
          </w:tcPr>
          <w:p w14:paraId="2C4E5979" w14:textId="464EE58C" w:rsidR="009E1240" w:rsidRPr="0021179A" w:rsidRDefault="009E1240" w:rsidP="00070596">
            <w:pPr>
              <w:rPr>
                <w:szCs w:val="24"/>
              </w:rPr>
            </w:pPr>
            <w:r>
              <w:rPr>
                <w:szCs w:val="24"/>
              </w:rPr>
              <w:t>0.</w:t>
            </w:r>
            <w:r w:rsidR="00CE5B23">
              <w:rPr>
                <w:szCs w:val="24"/>
              </w:rPr>
              <w:t>3</w:t>
            </w:r>
            <w:r w:rsidR="00F11809">
              <w:rPr>
                <w:szCs w:val="24"/>
              </w:rPr>
              <w:t xml:space="preserve"> </w:t>
            </w:r>
            <w:r>
              <w:rPr>
                <w:szCs w:val="24"/>
              </w:rPr>
              <w:t>M</w:t>
            </w:r>
            <w:r w:rsidRPr="0021179A">
              <w:rPr>
                <w:szCs w:val="24"/>
              </w:rPr>
              <w:t>Ω</w:t>
            </w:r>
          </w:p>
        </w:tc>
        <w:tc>
          <w:tcPr>
            <w:tcW w:w="1530" w:type="dxa"/>
          </w:tcPr>
          <w:p w14:paraId="54CB3D17" w14:textId="77777777" w:rsidR="009E1240" w:rsidRPr="0021179A" w:rsidRDefault="00CE5B23" w:rsidP="00070596">
            <w:pPr>
              <w:rPr>
                <w:szCs w:val="24"/>
              </w:rPr>
            </w:pPr>
            <w:r>
              <w:rPr>
                <w:szCs w:val="24"/>
              </w:rPr>
              <w:t>0.11</w:t>
            </w:r>
            <w:r w:rsidR="009E1240">
              <w:rPr>
                <w:szCs w:val="24"/>
              </w:rPr>
              <w:t xml:space="preserve"> </w:t>
            </w:r>
            <w:r w:rsidR="009E1240" w:rsidRPr="0021179A">
              <w:rPr>
                <w:szCs w:val="24"/>
              </w:rPr>
              <w:t>nF</w:t>
            </w:r>
          </w:p>
        </w:tc>
        <w:tc>
          <w:tcPr>
            <w:tcW w:w="1350" w:type="dxa"/>
          </w:tcPr>
          <w:p w14:paraId="13F375CC" w14:textId="77777777" w:rsidR="009E1240" w:rsidRPr="0021179A" w:rsidRDefault="00CE5B23" w:rsidP="0007059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E1240">
              <w:rPr>
                <w:szCs w:val="24"/>
              </w:rPr>
              <w:t>0</w:t>
            </w:r>
            <w:r w:rsidR="009E1240" w:rsidRPr="0021179A">
              <w:rPr>
                <w:szCs w:val="24"/>
              </w:rPr>
              <w:t xml:space="preserve"> MΩ</w:t>
            </w:r>
          </w:p>
        </w:tc>
      </w:tr>
    </w:tbl>
    <w:p w14:paraId="1A02CA42" w14:textId="77777777" w:rsidR="009E1240" w:rsidRDefault="009E1240" w:rsidP="009E1240">
      <w:r>
        <w:t xml:space="preserve"> </w:t>
      </w:r>
    </w:p>
    <w:p w14:paraId="78161745" w14:textId="77777777" w:rsidR="009E1240" w:rsidRDefault="009E1240" w:rsidP="009E1240"/>
    <w:p w14:paraId="0287B558" w14:textId="77777777" w:rsidR="009E1240" w:rsidRDefault="009E1240" w:rsidP="009E1240"/>
    <w:p w14:paraId="2B44AD70" w14:textId="77777777" w:rsidR="009E1240" w:rsidRDefault="009E1240" w:rsidP="009E1240"/>
    <w:p w14:paraId="04BE6B93" w14:textId="77777777" w:rsidR="00B01DE7" w:rsidRDefault="00B01DE7" w:rsidP="00947415">
      <w:pPr>
        <w:spacing w:after="0" w:line="360" w:lineRule="auto"/>
        <w:jc w:val="both"/>
        <w:rPr>
          <w:szCs w:val="24"/>
        </w:rPr>
      </w:pPr>
    </w:p>
    <w:p w14:paraId="18318E44" w14:textId="77777777" w:rsidR="00B01DE7" w:rsidRDefault="00B01DE7" w:rsidP="00947415">
      <w:pPr>
        <w:spacing w:after="0" w:line="360" w:lineRule="auto"/>
        <w:jc w:val="both"/>
        <w:rPr>
          <w:szCs w:val="24"/>
        </w:rPr>
      </w:pPr>
    </w:p>
    <w:p w14:paraId="402B9275" w14:textId="77777777" w:rsidR="00B01DE7" w:rsidRDefault="00B01DE7" w:rsidP="00947415">
      <w:pPr>
        <w:spacing w:after="0" w:line="360" w:lineRule="auto"/>
        <w:jc w:val="both"/>
        <w:rPr>
          <w:szCs w:val="24"/>
        </w:rPr>
      </w:pPr>
    </w:p>
    <w:p w14:paraId="629E5E7B" w14:textId="77777777" w:rsidR="00B01DE7" w:rsidRDefault="00B01DE7" w:rsidP="00947415">
      <w:pPr>
        <w:spacing w:after="0" w:line="360" w:lineRule="auto"/>
        <w:jc w:val="both"/>
        <w:rPr>
          <w:szCs w:val="24"/>
        </w:rPr>
      </w:pPr>
    </w:p>
    <w:p w14:paraId="709B7590" w14:textId="1590F937" w:rsidR="0080258B" w:rsidRDefault="0080258B">
      <w:pPr>
        <w:spacing w:after="0" w:line="240" w:lineRule="auto"/>
      </w:pPr>
      <w:r>
        <w:br w:type="page"/>
      </w:r>
    </w:p>
    <w:p w14:paraId="66E02793" w14:textId="6F1CD2EB" w:rsidR="00647F97" w:rsidRDefault="000646C5" w:rsidP="00647F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EAD69B6" wp14:editId="4DBD3811">
            <wp:extent cx="4914900" cy="26797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val="en-GB" w:eastAsia="en-GB"/>
        </w:rPr>
        <w:t xml:space="preserve"> </w:t>
      </w:r>
      <w:r w:rsidR="00381FAA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9686A" wp14:editId="6CAA6B94">
                <wp:simplePos x="0" y="0"/>
                <wp:positionH relativeFrom="column">
                  <wp:posOffset>1724025</wp:posOffset>
                </wp:positionH>
                <wp:positionV relativeFrom="paragraph">
                  <wp:posOffset>351789</wp:posOffset>
                </wp:positionV>
                <wp:extent cx="590550" cy="58102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8E4FB" w14:textId="77777777" w:rsidR="005F67C1" w:rsidRPr="005A27BA" w:rsidRDefault="005F67C1" w:rsidP="00381F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27BA">
                              <w:rPr>
                                <w:sz w:val="28"/>
                                <w:szCs w:val="28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9686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35.75pt;margin-top:27.7pt;width:46.5pt;height:4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" filled="f" stroked="f">
                <v:textbox>
                  <w:txbxContent>
                    <w:p w14:paraId="45C8E4FB" w14:textId="77777777" w:rsidR="005F67C1" w:rsidRPr="005A27BA" w:rsidRDefault="005F67C1" w:rsidP="00381F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27BA">
                        <w:rPr>
                          <w:sz w:val="28"/>
                          <w:szCs w:val="2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14:paraId="20B25C4B" w14:textId="0B26EA8B" w:rsidR="001A6E22" w:rsidRDefault="001A6E22" w:rsidP="00647F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590AC484" w14:textId="0D21F2A5" w:rsidR="00647F97" w:rsidRDefault="00647F97" w:rsidP="00F8726B">
      <w:pPr>
        <w:spacing w:after="0" w:line="240" w:lineRule="auto"/>
        <w:rPr>
          <w:b/>
          <w:noProof/>
          <w:szCs w:val="24"/>
          <w:lang w:val="en-GB" w:eastAsia="en-GB"/>
        </w:rPr>
      </w:pPr>
    </w:p>
    <w:p w14:paraId="6A664CA0" w14:textId="7196882A" w:rsidR="00647F97" w:rsidRDefault="00647F97" w:rsidP="002E636D">
      <w:pPr>
        <w:spacing w:after="0" w:line="240" w:lineRule="auto"/>
        <w:jc w:val="center"/>
        <w:rPr>
          <w:b/>
          <w:noProof/>
          <w:szCs w:val="24"/>
          <w:lang w:val="en-GB" w:eastAsia="en-GB"/>
        </w:rPr>
      </w:pPr>
    </w:p>
    <w:p w14:paraId="1B7774CB" w14:textId="50C83E6D" w:rsidR="00647F97" w:rsidRDefault="00647F97" w:rsidP="002E636D">
      <w:pPr>
        <w:spacing w:after="0" w:line="240" w:lineRule="auto"/>
        <w:jc w:val="center"/>
        <w:rPr>
          <w:b/>
          <w:noProof/>
          <w:szCs w:val="24"/>
          <w:lang w:val="en-GB" w:eastAsia="en-GB"/>
        </w:rPr>
      </w:pPr>
    </w:p>
    <w:p w14:paraId="2D0FBBA8" w14:textId="6DFD2E18" w:rsidR="00647F97" w:rsidRDefault="00647F97" w:rsidP="002E636D">
      <w:pPr>
        <w:spacing w:after="0" w:line="240" w:lineRule="auto"/>
        <w:jc w:val="center"/>
        <w:rPr>
          <w:b/>
          <w:noProof/>
          <w:szCs w:val="24"/>
          <w:lang w:val="en-GB" w:eastAsia="en-GB"/>
        </w:rPr>
      </w:pPr>
    </w:p>
    <w:p w14:paraId="3477CBEA" w14:textId="2422EDCC" w:rsidR="002866AF" w:rsidRDefault="002E636D" w:rsidP="002E636D">
      <w:pPr>
        <w:spacing w:after="0" w:line="240" w:lineRule="auto"/>
        <w:jc w:val="center"/>
        <w:rPr>
          <w:b/>
          <w:noProof/>
          <w:szCs w:val="24"/>
          <w:lang w:val="en-GB" w:eastAsia="en-GB"/>
        </w:rPr>
      </w:pPr>
      <w:r w:rsidRPr="00E47552">
        <w:rPr>
          <w:b/>
          <w:noProof/>
          <w:szCs w:val="24"/>
          <w:lang w:val="en-GB" w:eastAsia="en-GB"/>
        </w:rPr>
        <w:t xml:space="preserve"> </w:t>
      </w:r>
    </w:p>
    <w:p w14:paraId="6B09616E" w14:textId="61EBAD3F" w:rsidR="00EC74B9" w:rsidRDefault="00EC74B9" w:rsidP="002E636D">
      <w:pPr>
        <w:spacing w:after="0" w:line="240" w:lineRule="auto"/>
        <w:jc w:val="center"/>
        <w:rPr>
          <w:b/>
          <w:noProof/>
          <w:szCs w:val="24"/>
          <w:lang w:val="en-GB" w:eastAsia="en-GB"/>
        </w:rPr>
      </w:pPr>
    </w:p>
    <w:p w14:paraId="2D99AAC4" w14:textId="24DE34C6" w:rsidR="00EC74B9" w:rsidRDefault="003F645B" w:rsidP="002E636D">
      <w:pPr>
        <w:spacing w:after="0" w:line="240" w:lineRule="auto"/>
        <w:jc w:val="center"/>
        <w:rPr>
          <w:b/>
          <w:noProof/>
          <w:szCs w:val="24"/>
          <w:lang w:val="en-GB" w:eastAsia="en-GB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A89E1" wp14:editId="39C4211E">
                <wp:simplePos x="0" y="0"/>
                <wp:positionH relativeFrom="column">
                  <wp:posOffset>2686050</wp:posOffset>
                </wp:positionH>
                <wp:positionV relativeFrom="paragraph">
                  <wp:posOffset>652780</wp:posOffset>
                </wp:positionV>
                <wp:extent cx="590550" cy="295275"/>
                <wp:effectExtent l="0" t="0" r="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7E77B" w14:textId="333FD741" w:rsidR="005F67C1" w:rsidRPr="003F645B" w:rsidRDefault="005F67C1" w:rsidP="003F645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3F645B">
                              <w:rPr>
                                <w:b/>
                                <w:szCs w:val="24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89E1" id="Text Box 30" o:spid="_x0000_s1027" type="#_x0000_t202" style="position:absolute;left:0;text-align:left;margin-left:211.5pt;margin-top:51.4pt;width:46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s4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" filled="f" stroked="f">
                <v:textbox>
                  <w:txbxContent>
                    <w:p w14:paraId="1757E77B" w14:textId="333FD741" w:rsidR="005F67C1" w:rsidRPr="003F645B" w:rsidRDefault="005F67C1" w:rsidP="003F645B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3F645B">
                        <w:rPr>
                          <w:b/>
                          <w:szCs w:val="24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="00EC74B9" w:rsidRPr="00F76051">
        <w:rPr>
          <w:noProof/>
          <w:lang w:val="en-GB" w:eastAsia="en-GB"/>
        </w:rPr>
        <w:drawing>
          <wp:inline distT="0" distB="0" distL="0" distR="0" wp14:anchorId="50B0CCF3" wp14:editId="29B35807">
            <wp:extent cx="3975945" cy="1914525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94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8A494" w14:textId="77777777" w:rsidR="00C079DC" w:rsidRPr="00FC365E" w:rsidRDefault="00C079DC" w:rsidP="00C079DC">
      <w:pPr>
        <w:pStyle w:val="Caption"/>
        <w:spacing w:after="240" w:line="360" w:lineRule="auto"/>
        <w:ind w:left="1276" w:hanging="1276"/>
        <w:jc w:val="both"/>
        <w:rPr>
          <w:b w:val="0"/>
          <w:sz w:val="24"/>
          <w:szCs w:val="24"/>
        </w:rPr>
      </w:pPr>
      <w:r w:rsidRPr="00C079DC">
        <w:rPr>
          <w:sz w:val="24"/>
          <w:szCs w:val="24"/>
        </w:rPr>
        <w:t>Figure 1</w:t>
      </w:r>
      <w:r w:rsidRPr="00FC365E">
        <w:rPr>
          <w:b w:val="0"/>
          <w:sz w:val="24"/>
          <w:szCs w:val="24"/>
        </w:rPr>
        <w:t xml:space="preserve">. </w:t>
      </w:r>
      <w:r w:rsidRPr="00FC365E">
        <w:rPr>
          <w:b w:val="0"/>
          <w:sz w:val="24"/>
          <w:szCs w:val="24"/>
        </w:rPr>
        <w:tab/>
        <w:t xml:space="preserve">(a) Schematic </w:t>
      </w:r>
      <w:r>
        <w:rPr>
          <w:b w:val="0"/>
          <w:bCs w:val="0"/>
          <w:sz w:val="24"/>
          <w:szCs w:val="24"/>
        </w:rPr>
        <w:t>F</w:t>
      </w:r>
      <w:r w:rsidRPr="00FC365E">
        <w:rPr>
          <w:b w:val="0"/>
          <w:bCs w:val="0"/>
          <w:sz w:val="24"/>
          <w:szCs w:val="24"/>
        </w:rPr>
        <w:t>TO/TiO</w:t>
      </w:r>
      <w:r w:rsidRPr="00FC365E">
        <w:rPr>
          <w:b w:val="0"/>
          <w:bCs w:val="0"/>
          <w:sz w:val="24"/>
          <w:szCs w:val="24"/>
          <w:vertAlign w:val="subscript"/>
        </w:rPr>
        <w:t>2</w:t>
      </w:r>
      <w:r w:rsidRPr="00FC365E">
        <w:rPr>
          <w:b w:val="0"/>
          <w:bCs w:val="0"/>
          <w:sz w:val="24"/>
          <w:szCs w:val="24"/>
        </w:rPr>
        <w:t xml:space="preserve">/ </w:t>
      </w:r>
      <w:r w:rsidRPr="00FC365E">
        <w:rPr>
          <w:b w:val="0"/>
          <w:sz w:val="24"/>
          <w:szCs w:val="24"/>
        </w:rPr>
        <w:t xml:space="preserve">Perovskite/Pt structure  for electrical measurement and (b) electrical equivalent circuit of </w:t>
      </w:r>
      <w:r>
        <w:rPr>
          <w:b w:val="0"/>
          <w:bCs w:val="0"/>
          <w:sz w:val="24"/>
          <w:szCs w:val="24"/>
        </w:rPr>
        <w:t>the structure</w:t>
      </w:r>
    </w:p>
    <w:p w14:paraId="16FA1033" w14:textId="72D69E01" w:rsidR="00B01DE7" w:rsidRPr="00E47552" w:rsidRDefault="0080258B" w:rsidP="002E636D">
      <w:pPr>
        <w:spacing w:after="0" w:line="240" w:lineRule="auto"/>
        <w:jc w:val="center"/>
        <w:rPr>
          <w:szCs w:val="24"/>
        </w:rPr>
      </w:pPr>
      <w:r w:rsidRPr="00E47552">
        <w:rPr>
          <w:szCs w:val="24"/>
        </w:rPr>
        <w:br w:type="page"/>
      </w:r>
    </w:p>
    <w:p w14:paraId="7AFBFC05" w14:textId="77777777" w:rsidR="007607F6" w:rsidRDefault="007607F6" w:rsidP="00510608">
      <w:pPr>
        <w:pStyle w:val="Caption"/>
        <w:spacing w:after="240" w:line="360" w:lineRule="auto"/>
        <w:jc w:val="both"/>
        <w:rPr>
          <w:b w:val="0"/>
          <w:sz w:val="24"/>
          <w:szCs w:val="24"/>
        </w:rPr>
      </w:pPr>
    </w:p>
    <w:p w14:paraId="15EA1392" w14:textId="5CB4E646" w:rsidR="007607F6" w:rsidRDefault="007607F6" w:rsidP="007607F6">
      <w:pPr>
        <w:pStyle w:val="Caption"/>
        <w:spacing w:after="240" w:line="360" w:lineRule="auto"/>
        <w:jc w:val="right"/>
        <w:rPr>
          <w:b w:val="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2F2F262" wp14:editId="76AD88D0">
            <wp:extent cx="4862195" cy="4076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69325" w14:textId="77777777" w:rsidR="00641147" w:rsidRDefault="00641147" w:rsidP="00641147">
      <w:pPr>
        <w:pStyle w:val="Caption"/>
        <w:spacing w:after="240" w:line="360" w:lineRule="auto"/>
        <w:ind w:left="1276" w:hanging="1276"/>
        <w:jc w:val="both"/>
        <w:rPr>
          <w:b w:val="0"/>
          <w:sz w:val="24"/>
          <w:szCs w:val="24"/>
        </w:rPr>
      </w:pPr>
    </w:p>
    <w:p w14:paraId="3FA323C6" w14:textId="70A0338D" w:rsidR="00641147" w:rsidRPr="00FC365E" w:rsidRDefault="00641147" w:rsidP="00641147">
      <w:pPr>
        <w:pStyle w:val="Caption"/>
        <w:spacing w:after="240" w:line="360" w:lineRule="auto"/>
        <w:ind w:left="1276" w:hanging="1276"/>
        <w:jc w:val="both"/>
        <w:rPr>
          <w:b w:val="0"/>
          <w:sz w:val="24"/>
          <w:szCs w:val="24"/>
        </w:rPr>
      </w:pPr>
      <w:r w:rsidRPr="00950457">
        <w:rPr>
          <w:sz w:val="24"/>
          <w:szCs w:val="24"/>
        </w:rPr>
        <w:t>Figure 2.</w:t>
      </w:r>
      <w:r w:rsidRPr="00FC365E">
        <w:rPr>
          <w:b w:val="0"/>
          <w:sz w:val="24"/>
          <w:szCs w:val="24"/>
        </w:rPr>
        <w:t xml:space="preserve"> </w:t>
      </w:r>
      <w:r w:rsidRPr="00FC365E">
        <w:rPr>
          <w:b w:val="0"/>
          <w:sz w:val="24"/>
          <w:szCs w:val="24"/>
        </w:rPr>
        <w:tab/>
        <w:t xml:space="preserve">SEM and EADX of Perovskite I  (a) and (c), Perovskite II (b) and (d) respectively </w:t>
      </w:r>
    </w:p>
    <w:p w14:paraId="0E068748" w14:textId="184BBE48" w:rsidR="003D48E4" w:rsidRDefault="003D48E4">
      <w:pPr>
        <w:spacing w:after="0" w:line="240" w:lineRule="auto"/>
      </w:pPr>
    </w:p>
    <w:p w14:paraId="2CCF95B1" w14:textId="77777777" w:rsidR="00D31193" w:rsidRDefault="00D31193" w:rsidP="00B01DE7"/>
    <w:p w14:paraId="2B8088C9" w14:textId="77777777" w:rsidR="00D31193" w:rsidRDefault="00D31193" w:rsidP="00B01DE7"/>
    <w:p w14:paraId="7D0C4043" w14:textId="3B09A157" w:rsidR="00D31193" w:rsidRDefault="00D31193" w:rsidP="00B01DE7"/>
    <w:p w14:paraId="7B7F671C" w14:textId="61A39B93" w:rsidR="00510608" w:rsidRDefault="00510608" w:rsidP="00B01DE7"/>
    <w:p w14:paraId="5C9440B9" w14:textId="3E83EFBE" w:rsidR="00510608" w:rsidRDefault="00510608" w:rsidP="00B01DE7"/>
    <w:p w14:paraId="6691337F" w14:textId="6B71896B" w:rsidR="00510608" w:rsidRDefault="00510608" w:rsidP="00B01DE7"/>
    <w:p w14:paraId="7DB1B87E" w14:textId="25FFA5E6" w:rsidR="00510608" w:rsidRDefault="00510608" w:rsidP="00B01DE7"/>
    <w:p w14:paraId="58E7A108" w14:textId="4F416306" w:rsidR="00510608" w:rsidRDefault="00510608" w:rsidP="00B01DE7"/>
    <w:p w14:paraId="5A0A41D9" w14:textId="2EA8D4F2" w:rsidR="00D31193" w:rsidRDefault="00D31193" w:rsidP="00B01DE7"/>
    <w:p w14:paraId="568D173E" w14:textId="2AA40677" w:rsidR="00B01DE7" w:rsidRDefault="00372046" w:rsidP="00B01DE7">
      <w:r>
        <w:rPr>
          <w:noProof/>
          <w:lang w:val="en-GB" w:eastAsia="en-GB"/>
        </w:rPr>
        <w:drawing>
          <wp:inline distT="0" distB="0" distL="0" distR="0" wp14:anchorId="7198C829" wp14:editId="3CF45569">
            <wp:extent cx="6534150" cy="31242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19790" w14:textId="77777777" w:rsidR="00325014" w:rsidRDefault="00325014" w:rsidP="00B01DE7"/>
    <w:p w14:paraId="06E05AB0" w14:textId="002C8FEB" w:rsidR="00325014" w:rsidRPr="00D64532" w:rsidRDefault="00B749B9" w:rsidP="00D64532">
      <w:pPr>
        <w:spacing w:after="0" w:line="240" w:lineRule="auto"/>
        <w:ind w:left="2205"/>
        <w:rPr>
          <w:b/>
          <w:sz w:val="44"/>
          <w:szCs w:val="44"/>
        </w:rPr>
      </w:pPr>
      <w:r w:rsidRPr="00D64532">
        <w:rPr>
          <w:b/>
          <w:sz w:val="44"/>
          <w:szCs w:val="44"/>
        </w:rPr>
        <w:t xml:space="preserve">                            </w:t>
      </w:r>
      <w:r w:rsidR="00625466" w:rsidRPr="00D64532">
        <w:rPr>
          <w:b/>
          <w:sz w:val="44"/>
          <w:szCs w:val="44"/>
        </w:rPr>
        <w:t xml:space="preserve">     </w:t>
      </w:r>
    </w:p>
    <w:p w14:paraId="6803D0A6" w14:textId="4730F4E5" w:rsidR="00B749B9" w:rsidRDefault="00B749B9" w:rsidP="00D645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14:paraId="756871C7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50888592" w14:textId="546411B5" w:rsidR="00510608" w:rsidRPr="00825892" w:rsidRDefault="00510608" w:rsidP="00510608">
      <w:pPr>
        <w:widowControl w:val="0"/>
        <w:overflowPunct w:val="0"/>
        <w:autoSpaceDE w:val="0"/>
        <w:autoSpaceDN w:val="0"/>
        <w:adjustRightInd w:val="0"/>
        <w:spacing w:after="240" w:line="360" w:lineRule="auto"/>
        <w:ind w:left="709" w:hanging="709"/>
        <w:jc w:val="both"/>
        <w:rPr>
          <w:szCs w:val="24"/>
        </w:rPr>
      </w:pPr>
      <w:r w:rsidRPr="00825892">
        <w:rPr>
          <w:szCs w:val="24"/>
        </w:rPr>
        <w:t>Fig</w:t>
      </w:r>
      <w:r>
        <w:rPr>
          <w:szCs w:val="24"/>
        </w:rPr>
        <w:t>ure 3</w:t>
      </w:r>
      <w:r w:rsidRPr="00825892">
        <w:rPr>
          <w:szCs w:val="24"/>
        </w:rPr>
        <w:t>.: (a) UV visible reflectance spectra of  Perovskite I and Perovskite</w:t>
      </w:r>
      <w:r w:rsidR="00093943">
        <w:rPr>
          <w:szCs w:val="24"/>
        </w:rPr>
        <w:t xml:space="preserve"> </w:t>
      </w:r>
      <w:r w:rsidRPr="00825892">
        <w:rPr>
          <w:szCs w:val="24"/>
        </w:rPr>
        <w:t xml:space="preserve">II and (b) </w:t>
      </w:r>
      <w:r w:rsidR="009E6658" w:rsidRPr="00825892">
        <w:rPr>
          <w:szCs w:val="24"/>
        </w:rPr>
        <w:t xml:space="preserve">) </w:t>
      </w:r>
      <w:r w:rsidR="009E6658">
        <w:rPr>
          <w:szCs w:val="24"/>
        </w:rPr>
        <w:t xml:space="preserve">Tauc  plots </w:t>
      </w:r>
      <w:r w:rsidR="009E6658" w:rsidRPr="00825892">
        <w:rPr>
          <w:szCs w:val="24"/>
        </w:rPr>
        <w:t>of Perovskite I and II material.</w:t>
      </w:r>
    </w:p>
    <w:p w14:paraId="6D8FE528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44573175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0613C757" w14:textId="77777777" w:rsidR="00EC368D" w:rsidRPr="00995E9E" w:rsidRDefault="00EC368D" w:rsidP="00EC368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  <w:lang w:val="en-IN"/>
        </w:rPr>
      </w:pPr>
      <w:r w:rsidRPr="00EF0A98">
        <w:rPr>
          <w:noProof/>
          <w:lang w:val="en-GB" w:eastAsia="en-GB"/>
        </w:rPr>
        <w:lastRenderedPageBreak/>
        <w:drawing>
          <wp:inline distT="0" distB="0" distL="0" distR="0" wp14:anchorId="1CE16B34" wp14:editId="0EDA586D">
            <wp:extent cx="5069476" cy="4104000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6997" r="10846" b="1750"/>
                    <a:stretch/>
                  </pic:blipFill>
                  <pic:spPr bwMode="auto">
                    <a:xfrm>
                      <a:off x="0" y="0"/>
                      <a:ext cx="5069476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F962A" w14:textId="77777777" w:rsidR="00BC3629" w:rsidRDefault="00BC3629" w:rsidP="00BC3629">
      <w:pPr>
        <w:ind w:left="1418" w:hanging="1418"/>
        <w:rPr>
          <w:szCs w:val="24"/>
        </w:rPr>
      </w:pPr>
    </w:p>
    <w:p w14:paraId="0B140639" w14:textId="0ACCB97F" w:rsidR="00BC3629" w:rsidRPr="00825892" w:rsidRDefault="00BC3629" w:rsidP="00BC3629">
      <w:pPr>
        <w:ind w:left="1418" w:hanging="1418"/>
        <w:rPr>
          <w:szCs w:val="24"/>
        </w:rPr>
      </w:pPr>
      <w:r w:rsidRPr="001C3EB3">
        <w:rPr>
          <w:szCs w:val="24"/>
        </w:rPr>
        <w:t xml:space="preserve">Figure </w:t>
      </w:r>
      <w:r>
        <w:rPr>
          <w:szCs w:val="24"/>
        </w:rPr>
        <w:t>4</w:t>
      </w:r>
      <w:r w:rsidRPr="001C3EB3"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825892">
        <w:t>Modulus of impedance vs frequency plots with fitted curve</w:t>
      </w:r>
      <w:r>
        <w:t>s</w:t>
      </w:r>
      <w:r w:rsidRPr="00825892">
        <w:t xml:space="preserve"> of </w:t>
      </w:r>
      <w:r w:rsidRPr="00825892">
        <w:rPr>
          <w:szCs w:val="24"/>
        </w:rPr>
        <w:t xml:space="preserve">Perovskite </w:t>
      </w:r>
      <w:r w:rsidRPr="00DC6072">
        <w:rPr>
          <w:szCs w:val="24"/>
        </w:rPr>
        <w:t>I</w:t>
      </w:r>
      <w:r w:rsidRPr="00DC6072">
        <w:rPr>
          <w:b/>
          <w:szCs w:val="24"/>
        </w:rPr>
        <w:t xml:space="preserve"> </w:t>
      </w:r>
      <w:r w:rsidRPr="00DC6072">
        <w:rPr>
          <w:szCs w:val="24"/>
        </w:rPr>
        <w:t>(open circle)</w:t>
      </w:r>
      <w:r w:rsidRPr="00825892">
        <w:rPr>
          <w:szCs w:val="24"/>
        </w:rPr>
        <w:t xml:space="preserve">  and </w:t>
      </w:r>
      <w:r w:rsidRPr="006D2F54">
        <w:rPr>
          <w:szCs w:val="24"/>
          <w:highlight w:val="yellow"/>
        </w:rPr>
        <w:t>Perovskite II</w:t>
      </w:r>
      <w:r>
        <w:rPr>
          <w:szCs w:val="24"/>
        </w:rPr>
        <w:t xml:space="preserve"> (solid rectangle)</w:t>
      </w:r>
    </w:p>
    <w:p w14:paraId="60112E24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1003097C" w14:textId="59667F26" w:rsidR="003E5E93" w:rsidRDefault="003E5E93" w:rsidP="003E5E9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0E2416B7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198812B8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1442E514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655AE7A3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6B753AF8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0B64255F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1BFA68EF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70984DDF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1DF054EE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27F6FE1D" w14:textId="77777777" w:rsidR="00B749B9" w:rsidRDefault="00B749B9" w:rsidP="00B749B9">
      <w:pPr>
        <w:spacing w:line="360" w:lineRule="auto"/>
        <w:jc w:val="center"/>
        <w:rPr>
          <w:szCs w:val="24"/>
          <w:lang w:val="en-IN"/>
        </w:rPr>
      </w:pPr>
    </w:p>
    <w:p w14:paraId="497F553C" w14:textId="77777777" w:rsidR="00B749B9" w:rsidRDefault="00B749B9" w:rsidP="00B749B9">
      <w:pPr>
        <w:spacing w:line="360" w:lineRule="auto"/>
        <w:jc w:val="center"/>
        <w:rPr>
          <w:szCs w:val="24"/>
          <w:lang w:val="en-IN"/>
        </w:rPr>
      </w:pPr>
    </w:p>
    <w:p w14:paraId="1EEC0FD8" w14:textId="77777777" w:rsidR="004514CD" w:rsidRDefault="004514CD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6128A636" w14:textId="37068EB6" w:rsidR="00B749B9" w:rsidRDefault="00D14903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</w:pPr>
      <w:r>
        <w:object w:dxaOrig="6152" w:dyaOrig="4730" w14:anchorId="608E00CC">
          <v:shape id="_x0000_i1028" type="#_x0000_t75" style="width:443.25pt;height:362.25pt" o:ole="">
            <v:imagedata r:id="rId19" o:title=""/>
          </v:shape>
          <o:OLEObject Type="Embed" ProgID="Origin50.Graph" ShapeID="_x0000_i1028" DrawAspect="Content" ObjectID="_1597348098" r:id="rId20"/>
        </w:object>
      </w:r>
    </w:p>
    <w:p w14:paraId="690F589A" w14:textId="7A1DC69B" w:rsidR="00EA3CBB" w:rsidRPr="00FC365E" w:rsidRDefault="00EA3CBB" w:rsidP="00EA3CBB">
      <w:pPr>
        <w:pStyle w:val="Caption"/>
        <w:spacing w:after="240" w:line="360" w:lineRule="auto"/>
        <w:ind w:left="1276" w:hanging="1276"/>
        <w:jc w:val="both"/>
        <w:rPr>
          <w:b w:val="0"/>
          <w:sz w:val="24"/>
          <w:szCs w:val="24"/>
        </w:rPr>
      </w:pPr>
      <w:r w:rsidRPr="00FC365E">
        <w:rPr>
          <w:b w:val="0"/>
          <w:sz w:val="24"/>
          <w:szCs w:val="24"/>
        </w:rPr>
        <w:t>Figure</w:t>
      </w:r>
      <w:r w:rsidRPr="00FC365E">
        <w:rPr>
          <w:sz w:val="24"/>
          <w:szCs w:val="24"/>
        </w:rPr>
        <w:t xml:space="preserve"> </w:t>
      </w:r>
      <w:r w:rsidRPr="00FC365E">
        <w:rPr>
          <w:b w:val="0"/>
          <w:sz w:val="24"/>
          <w:szCs w:val="24"/>
        </w:rPr>
        <w:t xml:space="preserve">5. </w:t>
      </w:r>
      <w:r w:rsidRPr="00FC365E">
        <w:rPr>
          <w:b w:val="0"/>
          <w:sz w:val="24"/>
          <w:szCs w:val="24"/>
        </w:rPr>
        <w:tab/>
        <w:t>Conductivity vs frequency plots with fitted curve of Perovskite I and Perovskite</w:t>
      </w:r>
      <w:r w:rsidR="00BA4358">
        <w:rPr>
          <w:b w:val="0"/>
          <w:sz w:val="24"/>
          <w:szCs w:val="24"/>
        </w:rPr>
        <w:t xml:space="preserve"> </w:t>
      </w:r>
      <w:r w:rsidRPr="00FC365E">
        <w:rPr>
          <w:b w:val="0"/>
          <w:sz w:val="24"/>
          <w:szCs w:val="24"/>
        </w:rPr>
        <w:t>II</w:t>
      </w:r>
    </w:p>
    <w:p w14:paraId="35794056" w14:textId="77777777" w:rsidR="00397EA6" w:rsidRDefault="00397EA6" w:rsidP="00397EA6"/>
    <w:p w14:paraId="07A5FE6F" w14:textId="77777777" w:rsidR="00397EA6" w:rsidRDefault="00397EA6" w:rsidP="00397EA6"/>
    <w:p w14:paraId="061E9DFA" w14:textId="77777777" w:rsidR="004514CD" w:rsidRDefault="004514CD" w:rsidP="00397EA6"/>
    <w:p w14:paraId="5F9F3564" w14:textId="77777777" w:rsidR="004514CD" w:rsidRDefault="004514CD" w:rsidP="00397EA6"/>
    <w:p w14:paraId="79D038A8" w14:textId="77777777" w:rsidR="004514CD" w:rsidRDefault="004514CD" w:rsidP="00397EA6"/>
    <w:p w14:paraId="441A847C" w14:textId="77777777" w:rsidR="004514CD" w:rsidRDefault="004514CD" w:rsidP="00397EA6"/>
    <w:p w14:paraId="485961D6" w14:textId="77777777" w:rsidR="004514CD" w:rsidRDefault="004514CD" w:rsidP="00397EA6"/>
    <w:p w14:paraId="280B31F3" w14:textId="77777777" w:rsidR="004514CD" w:rsidRDefault="004514CD" w:rsidP="00397EA6"/>
    <w:p w14:paraId="5087FDA2" w14:textId="77777777" w:rsidR="00397EA6" w:rsidRDefault="00397EA6" w:rsidP="00397EA6"/>
    <w:p w14:paraId="0C1A1F33" w14:textId="77777777" w:rsidR="00397EA6" w:rsidRDefault="00397EA6" w:rsidP="00397EA6"/>
    <w:p w14:paraId="1930443A" w14:textId="77777777" w:rsidR="00EC368D" w:rsidRDefault="00EC368D" w:rsidP="00EC368D"/>
    <w:p w14:paraId="6BB618B2" w14:textId="77777777" w:rsidR="00EC368D" w:rsidRDefault="00EC368D" w:rsidP="00EC368D"/>
    <w:p w14:paraId="43DE4446" w14:textId="4B982C23" w:rsidR="00EC368D" w:rsidRDefault="00EC368D" w:rsidP="00EC368D">
      <w:pPr>
        <w:rPr>
          <w:szCs w:val="24"/>
        </w:rPr>
      </w:pPr>
    </w:p>
    <w:p w14:paraId="40EE0294" w14:textId="696E44FE" w:rsidR="00EC368D" w:rsidRDefault="00F13A55" w:rsidP="00EC368D">
      <w:pPr>
        <w:rPr>
          <w:szCs w:val="24"/>
        </w:rPr>
      </w:pPr>
      <w:r w:rsidRPr="004A795F">
        <w:rPr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5D3AF253" wp14:editId="396F4527">
                <wp:extent cx="4466259" cy="2952750"/>
                <wp:effectExtent l="0" t="0" r="0" b="0"/>
                <wp:docPr id="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6259" cy="2952750"/>
                          <a:chOff x="7464" y="0"/>
                          <a:chExt cx="4466259" cy="29527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5" t="9350" r="11331" b="3033"/>
                          <a:stretch/>
                        </pic:blipFill>
                        <pic:spPr bwMode="auto">
                          <a:xfrm>
                            <a:off x="15388" y="0"/>
                            <a:ext cx="445833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 rot="16200000">
                            <a:off x="-201134" y="448018"/>
                            <a:ext cx="771525" cy="354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7BD86EE" w14:textId="77777777" w:rsidR="00F13A55" w:rsidRDefault="00F13A55" w:rsidP="00F13A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nF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AF253" id="Group 1" o:spid="_x0000_s1028" style="width:351.65pt;height:232.5pt;mso-position-horizontal-relative:char;mso-position-vertical-relative:line" coordorigin="74" coordsize="44662,2952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">
                <v:shape id="Picture 6" o:spid="_x0000_s1029" type="#_x0000_t75" style="position:absolute;left:153;width:44584;height:29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">
                  <v:imagedata r:id="rId22" o:title="" croptop="6128f" cropbottom="1988f" cropleft="3470f" cropright="7426f"/>
                </v:shape>
                <v:shape id="Text Box 7" o:spid="_x0000_s1030" type="#_x0000_t202" style="position:absolute;left:-2012;top:4480;width:7715;height:35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" fillcolor="white [3212]" stroked="f">
                  <v:textbox style="mso-fit-shape-to-text:t">
                    <w:txbxContent>
                      <w:p w14:paraId="27BD86EE" w14:textId="77777777" w:rsidR="00F13A55" w:rsidRDefault="00F13A55" w:rsidP="00F13A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nF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E5B6BE" w14:textId="5516507C" w:rsidR="00EC368D" w:rsidRPr="00D24C9C" w:rsidRDefault="00EC368D" w:rsidP="00EC368D">
      <w:pPr>
        <w:rPr>
          <w:szCs w:val="24"/>
          <w:lang w:val="en-IN"/>
        </w:rPr>
      </w:pPr>
    </w:p>
    <w:p w14:paraId="58A05BBB" w14:textId="77777777" w:rsidR="00EC368D" w:rsidRDefault="00EC368D" w:rsidP="00EC368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ind w:left="709" w:hanging="709"/>
        <w:jc w:val="both"/>
        <w:rPr>
          <w:szCs w:val="24"/>
        </w:rPr>
      </w:pPr>
    </w:p>
    <w:p w14:paraId="56B26C48" w14:textId="77777777" w:rsidR="00A77856" w:rsidRPr="00825892" w:rsidRDefault="00A77856" w:rsidP="00A77856">
      <w:pPr>
        <w:ind w:left="1134" w:hanging="1134"/>
        <w:rPr>
          <w:szCs w:val="24"/>
        </w:rPr>
      </w:pPr>
      <w:r w:rsidRPr="001C3EB3">
        <w:rPr>
          <w:szCs w:val="24"/>
        </w:rPr>
        <w:t xml:space="preserve">Figure </w:t>
      </w:r>
      <w:r>
        <w:rPr>
          <w:szCs w:val="24"/>
        </w:rPr>
        <w:t>6</w:t>
      </w:r>
      <w:r w:rsidRPr="001C3EB3">
        <w:rPr>
          <w:szCs w:val="24"/>
        </w:rPr>
        <w:t>.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825892">
        <w:rPr>
          <w:szCs w:val="24"/>
        </w:rPr>
        <w:t>Capacitance vs frequency plots of Perovskite I</w:t>
      </w:r>
      <w:r w:rsidRPr="00332CC9">
        <w:rPr>
          <w:szCs w:val="24"/>
        </w:rPr>
        <w:t xml:space="preserve"> </w:t>
      </w:r>
      <w:r>
        <w:rPr>
          <w:szCs w:val="24"/>
        </w:rPr>
        <w:t>(open circle)</w:t>
      </w:r>
      <w:r w:rsidRPr="00825892">
        <w:rPr>
          <w:szCs w:val="24"/>
        </w:rPr>
        <w:t xml:space="preserve"> and Perovskite</w:t>
      </w:r>
      <w:r>
        <w:rPr>
          <w:szCs w:val="24"/>
        </w:rPr>
        <w:t xml:space="preserve"> </w:t>
      </w:r>
      <w:r w:rsidRPr="00825892">
        <w:rPr>
          <w:szCs w:val="24"/>
        </w:rPr>
        <w:t xml:space="preserve">II </w:t>
      </w:r>
      <w:r>
        <w:rPr>
          <w:szCs w:val="24"/>
        </w:rPr>
        <w:t>(solid rectangle)</w:t>
      </w:r>
    </w:p>
    <w:p w14:paraId="612B97DB" w14:textId="77777777" w:rsidR="00397EA6" w:rsidRDefault="00397EA6" w:rsidP="00397EA6"/>
    <w:p w14:paraId="606D8C77" w14:textId="77777777" w:rsidR="00397EA6" w:rsidRPr="00397EA6" w:rsidRDefault="00397EA6" w:rsidP="00397EA6"/>
    <w:p w14:paraId="2DBE62A9" w14:textId="0402E5A4" w:rsidR="001C3EB3" w:rsidRPr="00825892" w:rsidRDefault="001C3EB3" w:rsidP="001C3EB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ind w:left="709" w:hanging="709"/>
        <w:jc w:val="both"/>
        <w:rPr>
          <w:szCs w:val="24"/>
        </w:rPr>
      </w:pPr>
    </w:p>
    <w:p w14:paraId="65B29E40" w14:textId="672C68D3" w:rsidR="00B749B9" w:rsidRPr="001A06D4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</w:p>
    <w:p w14:paraId="106DE21B" w14:textId="77777777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6287EC04" w14:textId="77777777" w:rsidR="00397EA6" w:rsidRDefault="00397EA6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137636DD" w14:textId="77777777" w:rsidR="00397EA6" w:rsidRDefault="00397EA6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392374DB" w14:textId="77777777" w:rsidR="00397EA6" w:rsidRDefault="00397EA6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2046D4B8" w14:textId="77777777" w:rsidR="00397EA6" w:rsidRDefault="00397EA6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585B648B" w14:textId="77777777" w:rsidR="004514CD" w:rsidRDefault="004514CD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44ACC4A5" w14:textId="77777777" w:rsidR="00EC368D" w:rsidRPr="00414D8C" w:rsidRDefault="00EC368D" w:rsidP="00EC368D">
      <w:pPr>
        <w:spacing w:line="360" w:lineRule="auto"/>
        <w:jc w:val="both"/>
        <w:rPr>
          <w:szCs w:val="24"/>
        </w:rPr>
      </w:pPr>
      <w:r w:rsidRPr="00391F86">
        <w:rPr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 wp14:anchorId="052D8BC8" wp14:editId="3F583180">
            <wp:simplePos x="0" y="0"/>
            <wp:positionH relativeFrom="column">
              <wp:posOffset>463550</wp:posOffset>
            </wp:positionH>
            <wp:positionV relativeFrom="paragraph">
              <wp:posOffset>318770</wp:posOffset>
            </wp:positionV>
            <wp:extent cx="4282340" cy="3600000"/>
            <wp:effectExtent l="0" t="0" r="4445" b="635"/>
            <wp:wrapTopAndBottom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8" t="7362" r="11848" b="3681"/>
                    <a:stretch/>
                  </pic:blipFill>
                  <pic:spPr bwMode="auto">
                    <a:xfrm>
                      <a:off x="0" y="0"/>
                      <a:ext cx="428234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0B978" w14:textId="77777777" w:rsidR="00EC368D" w:rsidRDefault="00EC368D" w:rsidP="00EC3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</w:p>
    <w:p w14:paraId="3DD80E08" w14:textId="77777777" w:rsidR="00EC368D" w:rsidRDefault="00EC368D" w:rsidP="00EC36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249F0FCA" w14:textId="77777777" w:rsidR="00EC368D" w:rsidRPr="00825892" w:rsidRDefault="00EC368D" w:rsidP="00F13A55">
      <w:pPr>
        <w:widowControl w:val="0"/>
        <w:autoSpaceDE w:val="0"/>
        <w:autoSpaceDN w:val="0"/>
        <w:adjustRightInd w:val="0"/>
        <w:spacing w:after="240" w:line="360" w:lineRule="auto"/>
        <w:jc w:val="both"/>
        <w:outlineLvl w:val="0"/>
        <w:rPr>
          <w:szCs w:val="24"/>
        </w:rPr>
      </w:pPr>
      <w:r w:rsidRPr="001C3EB3">
        <w:rPr>
          <w:szCs w:val="24"/>
        </w:rPr>
        <w:t xml:space="preserve">Figure </w:t>
      </w:r>
      <w:r>
        <w:rPr>
          <w:szCs w:val="24"/>
        </w:rPr>
        <w:t>7</w:t>
      </w:r>
      <w:r w:rsidRPr="001C3EB3">
        <w:rPr>
          <w:szCs w:val="24"/>
        </w:rPr>
        <w:t>.</w:t>
      </w:r>
      <w:r>
        <w:rPr>
          <w:b/>
          <w:szCs w:val="24"/>
        </w:rPr>
        <w:t xml:space="preserve"> </w:t>
      </w:r>
      <w:r w:rsidRPr="001518FD">
        <w:rPr>
          <w:szCs w:val="24"/>
        </w:rPr>
        <w:t>D</w:t>
      </w:r>
      <w:r w:rsidRPr="00825892">
        <w:rPr>
          <w:szCs w:val="24"/>
        </w:rPr>
        <w:t>ielectric loss</w:t>
      </w:r>
      <w:r>
        <w:rPr>
          <w:szCs w:val="24"/>
        </w:rPr>
        <w:t xml:space="preserve"> spectra </w:t>
      </w:r>
      <w:r w:rsidRPr="00825892">
        <w:rPr>
          <w:szCs w:val="24"/>
        </w:rPr>
        <w:t xml:space="preserve">of Perovskite I </w:t>
      </w:r>
      <w:r>
        <w:rPr>
          <w:szCs w:val="24"/>
        </w:rPr>
        <w:t>(open circle)</w:t>
      </w:r>
      <w:r w:rsidRPr="00825892">
        <w:rPr>
          <w:szCs w:val="24"/>
        </w:rPr>
        <w:t xml:space="preserve"> and Perovskite II </w:t>
      </w:r>
      <w:r>
        <w:rPr>
          <w:szCs w:val="24"/>
        </w:rPr>
        <w:t>(rectangle)</w:t>
      </w:r>
    </w:p>
    <w:p w14:paraId="452D1032" w14:textId="77777777" w:rsidR="004514CD" w:rsidRDefault="004514CD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6CD336FD" w14:textId="77777777" w:rsidR="004514CD" w:rsidRDefault="004514CD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7DF1662B" w14:textId="77777777" w:rsidR="004514CD" w:rsidRDefault="004514CD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30E96CF1" w14:textId="77777777" w:rsidR="00397EA6" w:rsidRDefault="00397EA6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060533FE" w14:textId="77777777" w:rsidR="00397EA6" w:rsidRDefault="00397EA6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10A853F8" w14:textId="6B9B256E" w:rsidR="00B749B9" w:rsidRDefault="00B749B9" w:rsidP="00B749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32B7CDA2" w14:textId="77777777" w:rsidR="006129B2" w:rsidRDefault="006129B2" w:rsidP="00B01DE7"/>
    <w:sectPr w:rsidR="006129B2" w:rsidSect="00887936">
      <w:footerReference w:type="default" r:id="rId24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D572" w14:textId="77777777" w:rsidR="009D2879" w:rsidRDefault="009D2879" w:rsidP="00FD1E58">
      <w:pPr>
        <w:spacing w:after="0" w:line="240" w:lineRule="auto"/>
      </w:pPr>
      <w:r>
        <w:separator/>
      </w:r>
    </w:p>
  </w:endnote>
  <w:endnote w:type="continuationSeparator" w:id="0">
    <w:p w14:paraId="6BFAD303" w14:textId="77777777" w:rsidR="009D2879" w:rsidRDefault="009D2879" w:rsidP="00F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hitney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4cf3b01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821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EC346" w14:textId="79A39836" w:rsidR="005F67C1" w:rsidRDefault="005F67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A5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EB2C11E" w14:textId="77777777" w:rsidR="005F67C1" w:rsidRDefault="005F6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D34E" w14:textId="77777777" w:rsidR="009D2879" w:rsidRDefault="009D2879" w:rsidP="00FD1E58">
      <w:pPr>
        <w:spacing w:after="0" w:line="240" w:lineRule="auto"/>
      </w:pPr>
      <w:r>
        <w:separator/>
      </w:r>
    </w:p>
  </w:footnote>
  <w:footnote w:type="continuationSeparator" w:id="0">
    <w:p w14:paraId="061EF565" w14:textId="77777777" w:rsidR="009D2879" w:rsidRDefault="009D2879" w:rsidP="00FD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0000074D"/>
    <w:lvl w:ilvl="0" w:tplc="00004DC8">
      <w:start w:val="3"/>
      <w:numFmt w:val="decimal"/>
      <w:lvlText w:val="5.%1"/>
      <w:lvlJc w:val="left"/>
      <w:pPr>
        <w:tabs>
          <w:tab w:val="num" w:pos="706"/>
        </w:tabs>
        <w:ind w:left="706" w:hanging="360"/>
      </w:pPr>
    </w:lvl>
    <w:lvl w:ilvl="1" w:tplc="00006443">
      <w:start w:val="1"/>
      <w:numFmt w:val="decimal"/>
      <w:lvlText w:val="5.3.%2"/>
      <w:lvlJc w:val="left"/>
      <w:pPr>
        <w:tabs>
          <w:tab w:val="num" w:pos="1426"/>
        </w:tabs>
        <w:ind w:left="142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324704"/>
    <w:multiLevelType w:val="hybridMultilevel"/>
    <w:tmpl w:val="3D0C6F9E"/>
    <w:lvl w:ilvl="0" w:tplc="50DA33E0">
      <w:start w:val="1"/>
      <w:numFmt w:val="decimal"/>
      <w:lvlText w:val="[%1]"/>
      <w:lvlJc w:val="left"/>
      <w:pPr>
        <w:ind w:left="1495" w:hanging="360"/>
      </w:pPr>
      <w:rPr>
        <w:rFonts w:hint="default"/>
        <w:b w:val="0"/>
        <w:i w:val="0"/>
      </w:rPr>
    </w:lvl>
    <w:lvl w:ilvl="1" w:tplc="40090019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C78398D"/>
    <w:multiLevelType w:val="hybridMultilevel"/>
    <w:tmpl w:val="2B162FE0"/>
    <w:lvl w:ilvl="0" w:tplc="4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0381F3A"/>
    <w:multiLevelType w:val="hybridMultilevel"/>
    <w:tmpl w:val="5A0CDCE2"/>
    <w:lvl w:ilvl="0" w:tplc="5E10F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1FAD"/>
    <w:multiLevelType w:val="hybridMultilevel"/>
    <w:tmpl w:val="C206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24AA"/>
    <w:multiLevelType w:val="hybridMultilevel"/>
    <w:tmpl w:val="F404D6E0"/>
    <w:lvl w:ilvl="0" w:tplc="1A963064">
      <w:start w:val="1"/>
      <w:numFmt w:val="lowerLetter"/>
      <w:lvlText w:val="(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5C963EE2"/>
    <w:multiLevelType w:val="hybridMultilevel"/>
    <w:tmpl w:val="C622A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375EE"/>
    <w:multiLevelType w:val="hybridMultilevel"/>
    <w:tmpl w:val="EC94827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2630123"/>
    <w:multiLevelType w:val="multilevel"/>
    <w:tmpl w:val="AF6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87B92"/>
    <w:multiLevelType w:val="hybridMultilevel"/>
    <w:tmpl w:val="B4D00FC8"/>
    <w:lvl w:ilvl="0" w:tplc="D892E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05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8F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8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A3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04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C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87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64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8B0772"/>
    <w:multiLevelType w:val="multilevel"/>
    <w:tmpl w:val="A29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95AB7"/>
    <w:multiLevelType w:val="hybridMultilevel"/>
    <w:tmpl w:val="8C064B04"/>
    <w:lvl w:ilvl="0" w:tplc="EE10A57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p Phys Lette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0sszsazqvp2epe525ivtaa72d9z55psd2se&quot;&gt;My EndNote Library&lt;record-ids&gt;&lt;item&gt;1434&lt;/item&gt;&lt;item&gt;1435&lt;/item&gt;&lt;/record-ids&gt;&lt;/item&gt;&lt;/Libraries&gt;"/>
  </w:docVars>
  <w:rsids>
    <w:rsidRoot w:val="005E5FC2"/>
    <w:rsid w:val="000017E5"/>
    <w:rsid w:val="00003860"/>
    <w:rsid w:val="00004145"/>
    <w:rsid w:val="00007293"/>
    <w:rsid w:val="000077A4"/>
    <w:rsid w:val="00007948"/>
    <w:rsid w:val="00010982"/>
    <w:rsid w:val="0001227C"/>
    <w:rsid w:val="00013020"/>
    <w:rsid w:val="00013E60"/>
    <w:rsid w:val="00015C78"/>
    <w:rsid w:val="00017505"/>
    <w:rsid w:val="000175CD"/>
    <w:rsid w:val="0002047E"/>
    <w:rsid w:val="00020C6A"/>
    <w:rsid w:val="000245CE"/>
    <w:rsid w:val="00024B72"/>
    <w:rsid w:val="000255F1"/>
    <w:rsid w:val="000278AB"/>
    <w:rsid w:val="00027E91"/>
    <w:rsid w:val="00030710"/>
    <w:rsid w:val="00030DC3"/>
    <w:rsid w:val="000353A9"/>
    <w:rsid w:val="00040268"/>
    <w:rsid w:val="000411EE"/>
    <w:rsid w:val="00041FF5"/>
    <w:rsid w:val="00043928"/>
    <w:rsid w:val="00046539"/>
    <w:rsid w:val="00046743"/>
    <w:rsid w:val="00050E6C"/>
    <w:rsid w:val="000517E1"/>
    <w:rsid w:val="00051FEC"/>
    <w:rsid w:val="00053610"/>
    <w:rsid w:val="00054E59"/>
    <w:rsid w:val="0005514E"/>
    <w:rsid w:val="000555F0"/>
    <w:rsid w:val="000570F6"/>
    <w:rsid w:val="000575E1"/>
    <w:rsid w:val="00062EB3"/>
    <w:rsid w:val="000646C5"/>
    <w:rsid w:val="00064D7A"/>
    <w:rsid w:val="00067A05"/>
    <w:rsid w:val="00070596"/>
    <w:rsid w:val="00072E38"/>
    <w:rsid w:val="00073697"/>
    <w:rsid w:val="00080455"/>
    <w:rsid w:val="00080BA0"/>
    <w:rsid w:val="00081414"/>
    <w:rsid w:val="00081ADA"/>
    <w:rsid w:val="00081F95"/>
    <w:rsid w:val="0008289D"/>
    <w:rsid w:val="00082BF7"/>
    <w:rsid w:val="0008363B"/>
    <w:rsid w:val="000836F0"/>
    <w:rsid w:val="00085FB0"/>
    <w:rsid w:val="00086650"/>
    <w:rsid w:val="000867F7"/>
    <w:rsid w:val="000919D8"/>
    <w:rsid w:val="00093943"/>
    <w:rsid w:val="00095050"/>
    <w:rsid w:val="000954FA"/>
    <w:rsid w:val="000956DF"/>
    <w:rsid w:val="0009625D"/>
    <w:rsid w:val="000965EE"/>
    <w:rsid w:val="0009779B"/>
    <w:rsid w:val="00097CF7"/>
    <w:rsid w:val="000A49FB"/>
    <w:rsid w:val="000A66D4"/>
    <w:rsid w:val="000A70CE"/>
    <w:rsid w:val="000A7DF8"/>
    <w:rsid w:val="000B1409"/>
    <w:rsid w:val="000B3EBD"/>
    <w:rsid w:val="000B3F05"/>
    <w:rsid w:val="000B47C4"/>
    <w:rsid w:val="000B57C7"/>
    <w:rsid w:val="000B6161"/>
    <w:rsid w:val="000B760B"/>
    <w:rsid w:val="000B7E5B"/>
    <w:rsid w:val="000C03D3"/>
    <w:rsid w:val="000C07DA"/>
    <w:rsid w:val="000C15DD"/>
    <w:rsid w:val="000C21FF"/>
    <w:rsid w:val="000C3408"/>
    <w:rsid w:val="000C6634"/>
    <w:rsid w:val="000C7F0A"/>
    <w:rsid w:val="000D0108"/>
    <w:rsid w:val="000D0B74"/>
    <w:rsid w:val="000D0CA9"/>
    <w:rsid w:val="000D2925"/>
    <w:rsid w:val="000D3434"/>
    <w:rsid w:val="000D386D"/>
    <w:rsid w:val="000D41F9"/>
    <w:rsid w:val="000D43A3"/>
    <w:rsid w:val="000D53EB"/>
    <w:rsid w:val="000D6537"/>
    <w:rsid w:val="000D728E"/>
    <w:rsid w:val="000E006C"/>
    <w:rsid w:val="000E6A88"/>
    <w:rsid w:val="000F0A15"/>
    <w:rsid w:val="000F0AA0"/>
    <w:rsid w:val="000F28B9"/>
    <w:rsid w:val="000F4930"/>
    <w:rsid w:val="000F4EF8"/>
    <w:rsid w:val="000F590F"/>
    <w:rsid w:val="001015E2"/>
    <w:rsid w:val="00101CC9"/>
    <w:rsid w:val="001024CD"/>
    <w:rsid w:val="00102C0D"/>
    <w:rsid w:val="00103E9B"/>
    <w:rsid w:val="00105772"/>
    <w:rsid w:val="0010621F"/>
    <w:rsid w:val="00106335"/>
    <w:rsid w:val="0010678C"/>
    <w:rsid w:val="0010679E"/>
    <w:rsid w:val="00111F45"/>
    <w:rsid w:val="001122FD"/>
    <w:rsid w:val="00112A6F"/>
    <w:rsid w:val="00113D46"/>
    <w:rsid w:val="00113F35"/>
    <w:rsid w:val="00115820"/>
    <w:rsid w:val="0011777C"/>
    <w:rsid w:val="00121E99"/>
    <w:rsid w:val="00121FF7"/>
    <w:rsid w:val="0012378A"/>
    <w:rsid w:val="00125559"/>
    <w:rsid w:val="00126A2B"/>
    <w:rsid w:val="00127210"/>
    <w:rsid w:val="001301CB"/>
    <w:rsid w:val="00130605"/>
    <w:rsid w:val="001322AE"/>
    <w:rsid w:val="0013681F"/>
    <w:rsid w:val="00136860"/>
    <w:rsid w:val="0014044B"/>
    <w:rsid w:val="0014263F"/>
    <w:rsid w:val="001438D4"/>
    <w:rsid w:val="00145C41"/>
    <w:rsid w:val="00151737"/>
    <w:rsid w:val="001518FD"/>
    <w:rsid w:val="001519B3"/>
    <w:rsid w:val="00152ED1"/>
    <w:rsid w:val="00155155"/>
    <w:rsid w:val="001602E8"/>
    <w:rsid w:val="00161272"/>
    <w:rsid w:val="0016210B"/>
    <w:rsid w:val="00162A71"/>
    <w:rsid w:val="00163DEC"/>
    <w:rsid w:val="0016493A"/>
    <w:rsid w:val="00165D95"/>
    <w:rsid w:val="00165DA3"/>
    <w:rsid w:val="00165E53"/>
    <w:rsid w:val="0016622E"/>
    <w:rsid w:val="001675B5"/>
    <w:rsid w:val="00167616"/>
    <w:rsid w:val="00176AD1"/>
    <w:rsid w:val="00176BEB"/>
    <w:rsid w:val="00180A3F"/>
    <w:rsid w:val="00183807"/>
    <w:rsid w:val="00184ABF"/>
    <w:rsid w:val="0018702F"/>
    <w:rsid w:val="0019132E"/>
    <w:rsid w:val="00191FC5"/>
    <w:rsid w:val="00193073"/>
    <w:rsid w:val="00193E25"/>
    <w:rsid w:val="0019517E"/>
    <w:rsid w:val="001974E9"/>
    <w:rsid w:val="00197589"/>
    <w:rsid w:val="001A026C"/>
    <w:rsid w:val="001A06D4"/>
    <w:rsid w:val="001A0FD7"/>
    <w:rsid w:val="001A6E22"/>
    <w:rsid w:val="001B2D98"/>
    <w:rsid w:val="001B2F0F"/>
    <w:rsid w:val="001B3D34"/>
    <w:rsid w:val="001B5FEA"/>
    <w:rsid w:val="001B77EE"/>
    <w:rsid w:val="001C262A"/>
    <w:rsid w:val="001C2CEE"/>
    <w:rsid w:val="001C3EB3"/>
    <w:rsid w:val="001C46DE"/>
    <w:rsid w:val="001D3837"/>
    <w:rsid w:val="001D4121"/>
    <w:rsid w:val="001D4738"/>
    <w:rsid w:val="001D4C3F"/>
    <w:rsid w:val="001D5652"/>
    <w:rsid w:val="001E0D9B"/>
    <w:rsid w:val="001E0FD5"/>
    <w:rsid w:val="001E14B4"/>
    <w:rsid w:val="001E5005"/>
    <w:rsid w:val="001E51D1"/>
    <w:rsid w:val="001E6D6D"/>
    <w:rsid w:val="001E6E2D"/>
    <w:rsid w:val="001E76E7"/>
    <w:rsid w:val="001F2798"/>
    <w:rsid w:val="001F3957"/>
    <w:rsid w:val="00200894"/>
    <w:rsid w:val="002052B3"/>
    <w:rsid w:val="00206588"/>
    <w:rsid w:val="0020671A"/>
    <w:rsid w:val="00206CDB"/>
    <w:rsid w:val="00210935"/>
    <w:rsid w:val="00211531"/>
    <w:rsid w:val="00214691"/>
    <w:rsid w:val="00215DF8"/>
    <w:rsid w:val="00215F12"/>
    <w:rsid w:val="002164A6"/>
    <w:rsid w:val="00216873"/>
    <w:rsid w:val="00217609"/>
    <w:rsid w:val="002178D0"/>
    <w:rsid w:val="002200CD"/>
    <w:rsid w:val="00220203"/>
    <w:rsid w:val="002203BE"/>
    <w:rsid w:val="00221627"/>
    <w:rsid w:val="00222B58"/>
    <w:rsid w:val="002266C1"/>
    <w:rsid w:val="002271A4"/>
    <w:rsid w:val="0022743B"/>
    <w:rsid w:val="00231B39"/>
    <w:rsid w:val="0023209C"/>
    <w:rsid w:val="00233F16"/>
    <w:rsid w:val="00234455"/>
    <w:rsid w:val="002369B6"/>
    <w:rsid w:val="00240051"/>
    <w:rsid w:val="00242680"/>
    <w:rsid w:val="0024482D"/>
    <w:rsid w:val="00245ACB"/>
    <w:rsid w:val="00245AF2"/>
    <w:rsid w:val="00250F84"/>
    <w:rsid w:val="002515D5"/>
    <w:rsid w:val="002535D2"/>
    <w:rsid w:val="00257B16"/>
    <w:rsid w:val="00260023"/>
    <w:rsid w:val="00261216"/>
    <w:rsid w:val="002612F2"/>
    <w:rsid w:val="00262A63"/>
    <w:rsid w:val="002648FF"/>
    <w:rsid w:val="00264BAF"/>
    <w:rsid w:val="00265307"/>
    <w:rsid w:val="002657CE"/>
    <w:rsid w:val="00265DF2"/>
    <w:rsid w:val="002730F7"/>
    <w:rsid w:val="00275CA8"/>
    <w:rsid w:val="00276623"/>
    <w:rsid w:val="0027755C"/>
    <w:rsid w:val="0027755F"/>
    <w:rsid w:val="00277AD9"/>
    <w:rsid w:val="00281BCD"/>
    <w:rsid w:val="00284CBB"/>
    <w:rsid w:val="00285391"/>
    <w:rsid w:val="0028589A"/>
    <w:rsid w:val="002866AF"/>
    <w:rsid w:val="002871EA"/>
    <w:rsid w:val="0028752C"/>
    <w:rsid w:val="002876E7"/>
    <w:rsid w:val="00287F6F"/>
    <w:rsid w:val="00291BC0"/>
    <w:rsid w:val="00292518"/>
    <w:rsid w:val="00292F65"/>
    <w:rsid w:val="002951FC"/>
    <w:rsid w:val="00295F61"/>
    <w:rsid w:val="002965B9"/>
    <w:rsid w:val="002A0786"/>
    <w:rsid w:val="002A45E1"/>
    <w:rsid w:val="002A4E88"/>
    <w:rsid w:val="002A76A5"/>
    <w:rsid w:val="002A7ED4"/>
    <w:rsid w:val="002B15FB"/>
    <w:rsid w:val="002B2243"/>
    <w:rsid w:val="002B366D"/>
    <w:rsid w:val="002B39E8"/>
    <w:rsid w:val="002B62CE"/>
    <w:rsid w:val="002C022C"/>
    <w:rsid w:val="002C07DC"/>
    <w:rsid w:val="002C160A"/>
    <w:rsid w:val="002C4326"/>
    <w:rsid w:val="002C5F0E"/>
    <w:rsid w:val="002C7120"/>
    <w:rsid w:val="002D1C3C"/>
    <w:rsid w:val="002D202D"/>
    <w:rsid w:val="002D6B1D"/>
    <w:rsid w:val="002D7D0D"/>
    <w:rsid w:val="002E06C6"/>
    <w:rsid w:val="002E1271"/>
    <w:rsid w:val="002E2245"/>
    <w:rsid w:val="002E2E05"/>
    <w:rsid w:val="002E451F"/>
    <w:rsid w:val="002E4806"/>
    <w:rsid w:val="002E5BD0"/>
    <w:rsid w:val="002E636D"/>
    <w:rsid w:val="002F0E9B"/>
    <w:rsid w:val="002F45F7"/>
    <w:rsid w:val="002F751D"/>
    <w:rsid w:val="002F7B5E"/>
    <w:rsid w:val="003009CF"/>
    <w:rsid w:val="00303768"/>
    <w:rsid w:val="00303E06"/>
    <w:rsid w:val="00304C97"/>
    <w:rsid w:val="00304DF7"/>
    <w:rsid w:val="003101BF"/>
    <w:rsid w:val="0031156A"/>
    <w:rsid w:val="003146EC"/>
    <w:rsid w:val="00315168"/>
    <w:rsid w:val="003205C8"/>
    <w:rsid w:val="00321536"/>
    <w:rsid w:val="003232CD"/>
    <w:rsid w:val="003238F3"/>
    <w:rsid w:val="00325014"/>
    <w:rsid w:val="00326796"/>
    <w:rsid w:val="003268D4"/>
    <w:rsid w:val="00330486"/>
    <w:rsid w:val="003312DD"/>
    <w:rsid w:val="00332861"/>
    <w:rsid w:val="003342E2"/>
    <w:rsid w:val="00334E80"/>
    <w:rsid w:val="003351F0"/>
    <w:rsid w:val="0033605A"/>
    <w:rsid w:val="00336390"/>
    <w:rsid w:val="00341D50"/>
    <w:rsid w:val="00342C03"/>
    <w:rsid w:val="00342C28"/>
    <w:rsid w:val="00343A77"/>
    <w:rsid w:val="003460B1"/>
    <w:rsid w:val="00346CED"/>
    <w:rsid w:val="003512B8"/>
    <w:rsid w:val="00351E77"/>
    <w:rsid w:val="00353A11"/>
    <w:rsid w:val="003555D8"/>
    <w:rsid w:val="003555F4"/>
    <w:rsid w:val="00366222"/>
    <w:rsid w:val="00371C66"/>
    <w:rsid w:val="00371CAF"/>
    <w:rsid w:val="00372017"/>
    <w:rsid w:val="00372046"/>
    <w:rsid w:val="00373BCF"/>
    <w:rsid w:val="003741EC"/>
    <w:rsid w:val="00375587"/>
    <w:rsid w:val="0037676D"/>
    <w:rsid w:val="00376E2F"/>
    <w:rsid w:val="00377AF8"/>
    <w:rsid w:val="00381FAA"/>
    <w:rsid w:val="00383FF1"/>
    <w:rsid w:val="003868EF"/>
    <w:rsid w:val="0039005A"/>
    <w:rsid w:val="00391938"/>
    <w:rsid w:val="003926AE"/>
    <w:rsid w:val="0039314F"/>
    <w:rsid w:val="003937E1"/>
    <w:rsid w:val="00395BA6"/>
    <w:rsid w:val="00396564"/>
    <w:rsid w:val="00396A74"/>
    <w:rsid w:val="00396B32"/>
    <w:rsid w:val="00397CF8"/>
    <w:rsid w:val="00397EA6"/>
    <w:rsid w:val="003A004F"/>
    <w:rsid w:val="003A04BF"/>
    <w:rsid w:val="003A1105"/>
    <w:rsid w:val="003A39C8"/>
    <w:rsid w:val="003A55BC"/>
    <w:rsid w:val="003A5629"/>
    <w:rsid w:val="003B0497"/>
    <w:rsid w:val="003B2900"/>
    <w:rsid w:val="003B2A67"/>
    <w:rsid w:val="003B2B7B"/>
    <w:rsid w:val="003B48F5"/>
    <w:rsid w:val="003B4AF4"/>
    <w:rsid w:val="003B4E68"/>
    <w:rsid w:val="003B5170"/>
    <w:rsid w:val="003B51F3"/>
    <w:rsid w:val="003B6F53"/>
    <w:rsid w:val="003C21B8"/>
    <w:rsid w:val="003C26DE"/>
    <w:rsid w:val="003C2EEB"/>
    <w:rsid w:val="003C4D6A"/>
    <w:rsid w:val="003C527B"/>
    <w:rsid w:val="003C6BD8"/>
    <w:rsid w:val="003D27E5"/>
    <w:rsid w:val="003D33C7"/>
    <w:rsid w:val="003D48E4"/>
    <w:rsid w:val="003D5909"/>
    <w:rsid w:val="003E0DC6"/>
    <w:rsid w:val="003E2617"/>
    <w:rsid w:val="003E4D7E"/>
    <w:rsid w:val="003E5E6E"/>
    <w:rsid w:val="003E5E93"/>
    <w:rsid w:val="003E6EE2"/>
    <w:rsid w:val="003F2706"/>
    <w:rsid w:val="003F3E24"/>
    <w:rsid w:val="003F6115"/>
    <w:rsid w:val="003F645B"/>
    <w:rsid w:val="003F7FAF"/>
    <w:rsid w:val="004043D3"/>
    <w:rsid w:val="00406922"/>
    <w:rsid w:val="00406BDC"/>
    <w:rsid w:val="00406D7F"/>
    <w:rsid w:val="004072AC"/>
    <w:rsid w:val="00410B23"/>
    <w:rsid w:val="00411717"/>
    <w:rsid w:val="00411A6A"/>
    <w:rsid w:val="00414D8C"/>
    <w:rsid w:val="004163F7"/>
    <w:rsid w:val="00416A0E"/>
    <w:rsid w:val="00416D94"/>
    <w:rsid w:val="004203B9"/>
    <w:rsid w:val="00420896"/>
    <w:rsid w:val="00420A55"/>
    <w:rsid w:val="00422103"/>
    <w:rsid w:val="00422C4F"/>
    <w:rsid w:val="004230C6"/>
    <w:rsid w:val="00425A5C"/>
    <w:rsid w:val="004265DE"/>
    <w:rsid w:val="00427205"/>
    <w:rsid w:val="00427364"/>
    <w:rsid w:val="004279F9"/>
    <w:rsid w:val="00432740"/>
    <w:rsid w:val="00437E5D"/>
    <w:rsid w:val="004410E6"/>
    <w:rsid w:val="00444598"/>
    <w:rsid w:val="0044648E"/>
    <w:rsid w:val="00447569"/>
    <w:rsid w:val="00447BA7"/>
    <w:rsid w:val="00447D52"/>
    <w:rsid w:val="00450828"/>
    <w:rsid w:val="004514CD"/>
    <w:rsid w:val="004526F3"/>
    <w:rsid w:val="0045337F"/>
    <w:rsid w:val="0045571D"/>
    <w:rsid w:val="004602A2"/>
    <w:rsid w:val="00463CCC"/>
    <w:rsid w:val="0046625A"/>
    <w:rsid w:val="004664B8"/>
    <w:rsid w:val="0047166A"/>
    <w:rsid w:val="004720B2"/>
    <w:rsid w:val="00472105"/>
    <w:rsid w:val="004739C7"/>
    <w:rsid w:val="00475EB7"/>
    <w:rsid w:val="004769DB"/>
    <w:rsid w:val="00476E37"/>
    <w:rsid w:val="00480FB1"/>
    <w:rsid w:val="00482EB1"/>
    <w:rsid w:val="004908C8"/>
    <w:rsid w:val="00493066"/>
    <w:rsid w:val="0049413F"/>
    <w:rsid w:val="00494D64"/>
    <w:rsid w:val="00496BCE"/>
    <w:rsid w:val="00496C49"/>
    <w:rsid w:val="00496FD5"/>
    <w:rsid w:val="00497160"/>
    <w:rsid w:val="004A0011"/>
    <w:rsid w:val="004A3E04"/>
    <w:rsid w:val="004A5DC1"/>
    <w:rsid w:val="004A6CD3"/>
    <w:rsid w:val="004A79EF"/>
    <w:rsid w:val="004B085D"/>
    <w:rsid w:val="004B19DF"/>
    <w:rsid w:val="004B47C9"/>
    <w:rsid w:val="004B6669"/>
    <w:rsid w:val="004B7DE3"/>
    <w:rsid w:val="004C1C7B"/>
    <w:rsid w:val="004C4F53"/>
    <w:rsid w:val="004C5A4A"/>
    <w:rsid w:val="004C6AAD"/>
    <w:rsid w:val="004D31C7"/>
    <w:rsid w:val="004D5759"/>
    <w:rsid w:val="004D5F99"/>
    <w:rsid w:val="004D6B8F"/>
    <w:rsid w:val="004D752F"/>
    <w:rsid w:val="004D7C20"/>
    <w:rsid w:val="004E0590"/>
    <w:rsid w:val="004E0594"/>
    <w:rsid w:val="004E22D1"/>
    <w:rsid w:val="004E339D"/>
    <w:rsid w:val="004E4C5A"/>
    <w:rsid w:val="004E6EEE"/>
    <w:rsid w:val="004E79CE"/>
    <w:rsid w:val="004E7E48"/>
    <w:rsid w:val="004F1E75"/>
    <w:rsid w:val="004F4AEB"/>
    <w:rsid w:val="004F5771"/>
    <w:rsid w:val="004F6DF8"/>
    <w:rsid w:val="00501EAC"/>
    <w:rsid w:val="0050359E"/>
    <w:rsid w:val="00503FC4"/>
    <w:rsid w:val="0050419C"/>
    <w:rsid w:val="00504609"/>
    <w:rsid w:val="00505665"/>
    <w:rsid w:val="00507ABC"/>
    <w:rsid w:val="00510608"/>
    <w:rsid w:val="00513104"/>
    <w:rsid w:val="00514561"/>
    <w:rsid w:val="00515BB4"/>
    <w:rsid w:val="00517621"/>
    <w:rsid w:val="00520A2B"/>
    <w:rsid w:val="00523A7A"/>
    <w:rsid w:val="005251A4"/>
    <w:rsid w:val="00525360"/>
    <w:rsid w:val="00525454"/>
    <w:rsid w:val="00530241"/>
    <w:rsid w:val="0053027E"/>
    <w:rsid w:val="00532C38"/>
    <w:rsid w:val="0053424A"/>
    <w:rsid w:val="00534EFA"/>
    <w:rsid w:val="00536769"/>
    <w:rsid w:val="00536783"/>
    <w:rsid w:val="005410F1"/>
    <w:rsid w:val="00541B9D"/>
    <w:rsid w:val="0054250D"/>
    <w:rsid w:val="00542EDB"/>
    <w:rsid w:val="00544AFF"/>
    <w:rsid w:val="0054666F"/>
    <w:rsid w:val="00546FD9"/>
    <w:rsid w:val="00552484"/>
    <w:rsid w:val="005528A7"/>
    <w:rsid w:val="00555B45"/>
    <w:rsid w:val="005567F6"/>
    <w:rsid w:val="005603F7"/>
    <w:rsid w:val="0056305E"/>
    <w:rsid w:val="005630A1"/>
    <w:rsid w:val="00566174"/>
    <w:rsid w:val="00570408"/>
    <w:rsid w:val="00570B28"/>
    <w:rsid w:val="00571340"/>
    <w:rsid w:val="00571540"/>
    <w:rsid w:val="00571998"/>
    <w:rsid w:val="005724C6"/>
    <w:rsid w:val="005738A5"/>
    <w:rsid w:val="00574863"/>
    <w:rsid w:val="00574FC1"/>
    <w:rsid w:val="005757CD"/>
    <w:rsid w:val="00577755"/>
    <w:rsid w:val="00584B7E"/>
    <w:rsid w:val="0058606E"/>
    <w:rsid w:val="005865F9"/>
    <w:rsid w:val="0058676A"/>
    <w:rsid w:val="00586914"/>
    <w:rsid w:val="00586BB8"/>
    <w:rsid w:val="00590FC8"/>
    <w:rsid w:val="00595F67"/>
    <w:rsid w:val="005A27BA"/>
    <w:rsid w:val="005A402F"/>
    <w:rsid w:val="005A47B2"/>
    <w:rsid w:val="005A5339"/>
    <w:rsid w:val="005A5716"/>
    <w:rsid w:val="005B091D"/>
    <w:rsid w:val="005B0DD5"/>
    <w:rsid w:val="005B2062"/>
    <w:rsid w:val="005B3743"/>
    <w:rsid w:val="005B54BD"/>
    <w:rsid w:val="005B66C8"/>
    <w:rsid w:val="005C0A85"/>
    <w:rsid w:val="005C131E"/>
    <w:rsid w:val="005C1B20"/>
    <w:rsid w:val="005C2F67"/>
    <w:rsid w:val="005C6279"/>
    <w:rsid w:val="005C7CFA"/>
    <w:rsid w:val="005D16E8"/>
    <w:rsid w:val="005D29CF"/>
    <w:rsid w:val="005D4B40"/>
    <w:rsid w:val="005E010E"/>
    <w:rsid w:val="005E2AE0"/>
    <w:rsid w:val="005E36C7"/>
    <w:rsid w:val="005E3A5B"/>
    <w:rsid w:val="005E51BD"/>
    <w:rsid w:val="005E5308"/>
    <w:rsid w:val="005E5FC2"/>
    <w:rsid w:val="005F67C1"/>
    <w:rsid w:val="00600523"/>
    <w:rsid w:val="0060313C"/>
    <w:rsid w:val="0060617F"/>
    <w:rsid w:val="006067E8"/>
    <w:rsid w:val="006072C4"/>
    <w:rsid w:val="00610D3B"/>
    <w:rsid w:val="006129B2"/>
    <w:rsid w:val="0061431B"/>
    <w:rsid w:val="00614DCD"/>
    <w:rsid w:val="00617099"/>
    <w:rsid w:val="00617271"/>
    <w:rsid w:val="00617F32"/>
    <w:rsid w:val="00620BA1"/>
    <w:rsid w:val="00621164"/>
    <w:rsid w:val="00622832"/>
    <w:rsid w:val="00625466"/>
    <w:rsid w:val="00626136"/>
    <w:rsid w:val="00626AD6"/>
    <w:rsid w:val="006330DA"/>
    <w:rsid w:val="00633992"/>
    <w:rsid w:val="00634764"/>
    <w:rsid w:val="00634CD7"/>
    <w:rsid w:val="00634DEF"/>
    <w:rsid w:val="00634F75"/>
    <w:rsid w:val="00635223"/>
    <w:rsid w:val="0063565F"/>
    <w:rsid w:val="00636B2A"/>
    <w:rsid w:val="00641147"/>
    <w:rsid w:val="00642366"/>
    <w:rsid w:val="00643FA8"/>
    <w:rsid w:val="006440E4"/>
    <w:rsid w:val="006452F0"/>
    <w:rsid w:val="006453E8"/>
    <w:rsid w:val="00647F97"/>
    <w:rsid w:val="006537E0"/>
    <w:rsid w:val="00655BC3"/>
    <w:rsid w:val="006611C0"/>
    <w:rsid w:val="00661476"/>
    <w:rsid w:val="0066357E"/>
    <w:rsid w:val="00663F97"/>
    <w:rsid w:val="006649FE"/>
    <w:rsid w:val="0067466A"/>
    <w:rsid w:val="00676F0A"/>
    <w:rsid w:val="006770E5"/>
    <w:rsid w:val="0067721A"/>
    <w:rsid w:val="00677A3E"/>
    <w:rsid w:val="006800C5"/>
    <w:rsid w:val="006811C2"/>
    <w:rsid w:val="006830EC"/>
    <w:rsid w:val="00684247"/>
    <w:rsid w:val="00684791"/>
    <w:rsid w:val="006863CB"/>
    <w:rsid w:val="00686993"/>
    <w:rsid w:val="006902B1"/>
    <w:rsid w:val="00690571"/>
    <w:rsid w:val="00695C07"/>
    <w:rsid w:val="00695CBC"/>
    <w:rsid w:val="006A1B05"/>
    <w:rsid w:val="006A2900"/>
    <w:rsid w:val="006A4BE6"/>
    <w:rsid w:val="006A6B91"/>
    <w:rsid w:val="006A7CBD"/>
    <w:rsid w:val="006B1135"/>
    <w:rsid w:val="006B37B1"/>
    <w:rsid w:val="006B50B9"/>
    <w:rsid w:val="006B59C4"/>
    <w:rsid w:val="006C04BA"/>
    <w:rsid w:val="006C2087"/>
    <w:rsid w:val="006C2262"/>
    <w:rsid w:val="006C298E"/>
    <w:rsid w:val="006C3991"/>
    <w:rsid w:val="006C3D1D"/>
    <w:rsid w:val="006C5D87"/>
    <w:rsid w:val="006C64D7"/>
    <w:rsid w:val="006D08CE"/>
    <w:rsid w:val="006D2852"/>
    <w:rsid w:val="006D2F54"/>
    <w:rsid w:val="006D3369"/>
    <w:rsid w:val="006D5EA3"/>
    <w:rsid w:val="006D66D4"/>
    <w:rsid w:val="006D7307"/>
    <w:rsid w:val="006E0F17"/>
    <w:rsid w:val="006E0F7C"/>
    <w:rsid w:val="006E2E5F"/>
    <w:rsid w:val="006E391A"/>
    <w:rsid w:val="006E3BFD"/>
    <w:rsid w:val="006E460F"/>
    <w:rsid w:val="006E6AFB"/>
    <w:rsid w:val="006F1E22"/>
    <w:rsid w:val="006F37D1"/>
    <w:rsid w:val="006F3A6B"/>
    <w:rsid w:val="006F5CA1"/>
    <w:rsid w:val="00700494"/>
    <w:rsid w:val="00704A66"/>
    <w:rsid w:val="00706717"/>
    <w:rsid w:val="00711432"/>
    <w:rsid w:val="00711812"/>
    <w:rsid w:val="00711DD3"/>
    <w:rsid w:val="00714FE0"/>
    <w:rsid w:val="007269F4"/>
    <w:rsid w:val="00726B91"/>
    <w:rsid w:val="0072707A"/>
    <w:rsid w:val="007270AF"/>
    <w:rsid w:val="007274A2"/>
    <w:rsid w:val="00727506"/>
    <w:rsid w:val="0073090A"/>
    <w:rsid w:val="007336F7"/>
    <w:rsid w:val="00733B5C"/>
    <w:rsid w:val="00734C2C"/>
    <w:rsid w:val="007364A5"/>
    <w:rsid w:val="00737ECD"/>
    <w:rsid w:val="00740B6F"/>
    <w:rsid w:val="007418F2"/>
    <w:rsid w:val="007427CA"/>
    <w:rsid w:val="007445C1"/>
    <w:rsid w:val="00745804"/>
    <w:rsid w:val="0074763F"/>
    <w:rsid w:val="00747785"/>
    <w:rsid w:val="00750863"/>
    <w:rsid w:val="0075152B"/>
    <w:rsid w:val="00751B12"/>
    <w:rsid w:val="00751C6B"/>
    <w:rsid w:val="00753EE4"/>
    <w:rsid w:val="00754284"/>
    <w:rsid w:val="00756178"/>
    <w:rsid w:val="0075656B"/>
    <w:rsid w:val="007607F6"/>
    <w:rsid w:val="00765320"/>
    <w:rsid w:val="00767935"/>
    <w:rsid w:val="00770D8B"/>
    <w:rsid w:val="00771F76"/>
    <w:rsid w:val="0077226F"/>
    <w:rsid w:val="00772513"/>
    <w:rsid w:val="007727B9"/>
    <w:rsid w:val="007737E2"/>
    <w:rsid w:val="00783557"/>
    <w:rsid w:val="00784C4A"/>
    <w:rsid w:val="007871DF"/>
    <w:rsid w:val="007918F6"/>
    <w:rsid w:val="007963F6"/>
    <w:rsid w:val="00797538"/>
    <w:rsid w:val="007A19A8"/>
    <w:rsid w:val="007A1ED0"/>
    <w:rsid w:val="007A63D8"/>
    <w:rsid w:val="007A6B1B"/>
    <w:rsid w:val="007B0616"/>
    <w:rsid w:val="007B1BC4"/>
    <w:rsid w:val="007B25B4"/>
    <w:rsid w:val="007B2B4A"/>
    <w:rsid w:val="007B3BE2"/>
    <w:rsid w:val="007B409E"/>
    <w:rsid w:val="007B4BE6"/>
    <w:rsid w:val="007B6054"/>
    <w:rsid w:val="007C0576"/>
    <w:rsid w:val="007C107B"/>
    <w:rsid w:val="007D2D52"/>
    <w:rsid w:val="007D3805"/>
    <w:rsid w:val="007D49D4"/>
    <w:rsid w:val="007D5AE7"/>
    <w:rsid w:val="007D61CA"/>
    <w:rsid w:val="007D7857"/>
    <w:rsid w:val="007E3D0E"/>
    <w:rsid w:val="007E3F2F"/>
    <w:rsid w:val="007E5FD8"/>
    <w:rsid w:val="007F184B"/>
    <w:rsid w:val="007F2A13"/>
    <w:rsid w:val="007F2C46"/>
    <w:rsid w:val="007F7878"/>
    <w:rsid w:val="007F7AEA"/>
    <w:rsid w:val="007F7AF8"/>
    <w:rsid w:val="0080258B"/>
    <w:rsid w:val="008039A7"/>
    <w:rsid w:val="008057C3"/>
    <w:rsid w:val="008067DB"/>
    <w:rsid w:val="0081064F"/>
    <w:rsid w:val="008123C5"/>
    <w:rsid w:val="008151E1"/>
    <w:rsid w:val="008156B7"/>
    <w:rsid w:val="00816A4F"/>
    <w:rsid w:val="0082149A"/>
    <w:rsid w:val="00821601"/>
    <w:rsid w:val="00821DDF"/>
    <w:rsid w:val="00821E87"/>
    <w:rsid w:val="00825892"/>
    <w:rsid w:val="00827CF9"/>
    <w:rsid w:val="00831BA2"/>
    <w:rsid w:val="0083342D"/>
    <w:rsid w:val="0083519C"/>
    <w:rsid w:val="00836168"/>
    <w:rsid w:val="0083717A"/>
    <w:rsid w:val="0084091F"/>
    <w:rsid w:val="008414F8"/>
    <w:rsid w:val="0084238D"/>
    <w:rsid w:val="00845401"/>
    <w:rsid w:val="008454C4"/>
    <w:rsid w:val="008461F1"/>
    <w:rsid w:val="00846796"/>
    <w:rsid w:val="00847552"/>
    <w:rsid w:val="00850A6A"/>
    <w:rsid w:val="00850CB7"/>
    <w:rsid w:val="008540AE"/>
    <w:rsid w:val="00854B23"/>
    <w:rsid w:val="00856592"/>
    <w:rsid w:val="008572BF"/>
    <w:rsid w:val="00857F7D"/>
    <w:rsid w:val="00860FB1"/>
    <w:rsid w:val="00861F93"/>
    <w:rsid w:val="00863B07"/>
    <w:rsid w:val="008654E5"/>
    <w:rsid w:val="008655B7"/>
    <w:rsid w:val="0086739D"/>
    <w:rsid w:val="0087199D"/>
    <w:rsid w:val="008733B2"/>
    <w:rsid w:val="00873483"/>
    <w:rsid w:val="00874F4E"/>
    <w:rsid w:val="0087525B"/>
    <w:rsid w:val="008768E3"/>
    <w:rsid w:val="008820F0"/>
    <w:rsid w:val="0088245F"/>
    <w:rsid w:val="00882E2E"/>
    <w:rsid w:val="008832E6"/>
    <w:rsid w:val="00883E11"/>
    <w:rsid w:val="008842CC"/>
    <w:rsid w:val="00885964"/>
    <w:rsid w:val="00885B7A"/>
    <w:rsid w:val="00885EF5"/>
    <w:rsid w:val="00886E54"/>
    <w:rsid w:val="00887936"/>
    <w:rsid w:val="00890251"/>
    <w:rsid w:val="00890279"/>
    <w:rsid w:val="008903D3"/>
    <w:rsid w:val="008914A0"/>
    <w:rsid w:val="00891C30"/>
    <w:rsid w:val="008954C1"/>
    <w:rsid w:val="00895BCA"/>
    <w:rsid w:val="00897346"/>
    <w:rsid w:val="00897F78"/>
    <w:rsid w:val="008A3379"/>
    <w:rsid w:val="008A46A9"/>
    <w:rsid w:val="008A537D"/>
    <w:rsid w:val="008A5969"/>
    <w:rsid w:val="008A69B0"/>
    <w:rsid w:val="008A75F8"/>
    <w:rsid w:val="008B1BAB"/>
    <w:rsid w:val="008B3DE6"/>
    <w:rsid w:val="008B48D1"/>
    <w:rsid w:val="008B50C7"/>
    <w:rsid w:val="008B59BF"/>
    <w:rsid w:val="008B6373"/>
    <w:rsid w:val="008B67B9"/>
    <w:rsid w:val="008C3671"/>
    <w:rsid w:val="008C54AA"/>
    <w:rsid w:val="008C64E8"/>
    <w:rsid w:val="008C6A3C"/>
    <w:rsid w:val="008D03A6"/>
    <w:rsid w:val="008D0EE7"/>
    <w:rsid w:val="008D1ABF"/>
    <w:rsid w:val="008D2666"/>
    <w:rsid w:val="008D5901"/>
    <w:rsid w:val="008D5A6F"/>
    <w:rsid w:val="008E27FA"/>
    <w:rsid w:val="008E54AD"/>
    <w:rsid w:val="008F0504"/>
    <w:rsid w:val="008F1187"/>
    <w:rsid w:val="008F218A"/>
    <w:rsid w:val="008F24C7"/>
    <w:rsid w:val="008F3E9A"/>
    <w:rsid w:val="008F6E28"/>
    <w:rsid w:val="008F7612"/>
    <w:rsid w:val="00900BB4"/>
    <w:rsid w:val="00906482"/>
    <w:rsid w:val="009066D7"/>
    <w:rsid w:val="0090727E"/>
    <w:rsid w:val="00907E01"/>
    <w:rsid w:val="00910682"/>
    <w:rsid w:val="009115F3"/>
    <w:rsid w:val="00916633"/>
    <w:rsid w:val="00916D94"/>
    <w:rsid w:val="00920C14"/>
    <w:rsid w:val="009211F2"/>
    <w:rsid w:val="0092442A"/>
    <w:rsid w:val="009245F7"/>
    <w:rsid w:val="00925A86"/>
    <w:rsid w:val="00925D5A"/>
    <w:rsid w:val="00931878"/>
    <w:rsid w:val="00931CEE"/>
    <w:rsid w:val="00933173"/>
    <w:rsid w:val="0093411B"/>
    <w:rsid w:val="009352B5"/>
    <w:rsid w:val="00936557"/>
    <w:rsid w:val="00936ADB"/>
    <w:rsid w:val="00936ECA"/>
    <w:rsid w:val="00937BF7"/>
    <w:rsid w:val="00937E63"/>
    <w:rsid w:val="009456B3"/>
    <w:rsid w:val="00947415"/>
    <w:rsid w:val="00950457"/>
    <w:rsid w:val="00950CDD"/>
    <w:rsid w:val="00950D33"/>
    <w:rsid w:val="00953EF0"/>
    <w:rsid w:val="0095415A"/>
    <w:rsid w:val="0095542C"/>
    <w:rsid w:val="00955781"/>
    <w:rsid w:val="00956CD2"/>
    <w:rsid w:val="00957C89"/>
    <w:rsid w:val="0096408F"/>
    <w:rsid w:val="00964239"/>
    <w:rsid w:val="00964482"/>
    <w:rsid w:val="00972AD4"/>
    <w:rsid w:val="00972D1C"/>
    <w:rsid w:val="009730E6"/>
    <w:rsid w:val="009735E1"/>
    <w:rsid w:val="00974A00"/>
    <w:rsid w:val="00976812"/>
    <w:rsid w:val="00977AB9"/>
    <w:rsid w:val="00977E63"/>
    <w:rsid w:val="00980CE7"/>
    <w:rsid w:val="009816FE"/>
    <w:rsid w:val="009820E6"/>
    <w:rsid w:val="0098552D"/>
    <w:rsid w:val="00990A94"/>
    <w:rsid w:val="00995906"/>
    <w:rsid w:val="009962A6"/>
    <w:rsid w:val="00997276"/>
    <w:rsid w:val="009A06F7"/>
    <w:rsid w:val="009A1390"/>
    <w:rsid w:val="009A3822"/>
    <w:rsid w:val="009A40DE"/>
    <w:rsid w:val="009A55D6"/>
    <w:rsid w:val="009A5C7F"/>
    <w:rsid w:val="009A651C"/>
    <w:rsid w:val="009A6A4E"/>
    <w:rsid w:val="009B2319"/>
    <w:rsid w:val="009B2A05"/>
    <w:rsid w:val="009B660B"/>
    <w:rsid w:val="009C2E7F"/>
    <w:rsid w:val="009C3C66"/>
    <w:rsid w:val="009C4171"/>
    <w:rsid w:val="009C47C7"/>
    <w:rsid w:val="009C4DCC"/>
    <w:rsid w:val="009C521D"/>
    <w:rsid w:val="009C6425"/>
    <w:rsid w:val="009C7CF7"/>
    <w:rsid w:val="009D0849"/>
    <w:rsid w:val="009D2879"/>
    <w:rsid w:val="009E0ECF"/>
    <w:rsid w:val="009E1240"/>
    <w:rsid w:val="009E1949"/>
    <w:rsid w:val="009E2B0A"/>
    <w:rsid w:val="009E3D67"/>
    <w:rsid w:val="009E45DA"/>
    <w:rsid w:val="009E4CCB"/>
    <w:rsid w:val="009E62DB"/>
    <w:rsid w:val="009E6658"/>
    <w:rsid w:val="009E6AC0"/>
    <w:rsid w:val="009E6EC5"/>
    <w:rsid w:val="009F0DA9"/>
    <w:rsid w:val="009F0E87"/>
    <w:rsid w:val="009F2921"/>
    <w:rsid w:val="009F2D4F"/>
    <w:rsid w:val="009F3EC1"/>
    <w:rsid w:val="009F559F"/>
    <w:rsid w:val="009F5CC9"/>
    <w:rsid w:val="009F6CCD"/>
    <w:rsid w:val="009F7CAA"/>
    <w:rsid w:val="00A0104C"/>
    <w:rsid w:val="00A02E78"/>
    <w:rsid w:val="00A03C55"/>
    <w:rsid w:val="00A045C5"/>
    <w:rsid w:val="00A05288"/>
    <w:rsid w:val="00A05B8C"/>
    <w:rsid w:val="00A07834"/>
    <w:rsid w:val="00A107DE"/>
    <w:rsid w:val="00A11993"/>
    <w:rsid w:val="00A125C2"/>
    <w:rsid w:val="00A12DB5"/>
    <w:rsid w:val="00A13758"/>
    <w:rsid w:val="00A16B4A"/>
    <w:rsid w:val="00A16BAD"/>
    <w:rsid w:val="00A20115"/>
    <w:rsid w:val="00A20219"/>
    <w:rsid w:val="00A236EF"/>
    <w:rsid w:val="00A27E6D"/>
    <w:rsid w:val="00A34CCF"/>
    <w:rsid w:val="00A354C6"/>
    <w:rsid w:val="00A35CB5"/>
    <w:rsid w:val="00A37DC1"/>
    <w:rsid w:val="00A42FDA"/>
    <w:rsid w:val="00A43715"/>
    <w:rsid w:val="00A44069"/>
    <w:rsid w:val="00A46CA4"/>
    <w:rsid w:val="00A478E6"/>
    <w:rsid w:val="00A47D35"/>
    <w:rsid w:val="00A50A16"/>
    <w:rsid w:val="00A51CA3"/>
    <w:rsid w:val="00A52550"/>
    <w:rsid w:val="00A53B51"/>
    <w:rsid w:val="00A54361"/>
    <w:rsid w:val="00A54C8A"/>
    <w:rsid w:val="00A55464"/>
    <w:rsid w:val="00A570C4"/>
    <w:rsid w:val="00A579CE"/>
    <w:rsid w:val="00A60A0F"/>
    <w:rsid w:val="00A63458"/>
    <w:rsid w:val="00A63A28"/>
    <w:rsid w:val="00A67292"/>
    <w:rsid w:val="00A67B41"/>
    <w:rsid w:val="00A67D67"/>
    <w:rsid w:val="00A72B7D"/>
    <w:rsid w:val="00A77856"/>
    <w:rsid w:val="00A81A7B"/>
    <w:rsid w:val="00A84747"/>
    <w:rsid w:val="00A8526A"/>
    <w:rsid w:val="00A859EE"/>
    <w:rsid w:val="00A86697"/>
    <w:rsid w:val="00A867DF"/>
    <w:rsid w:val="00A87B02"/>
    <w:rsid w:val="00A9422D"/>
    <w:rsid w:val="00A9457A"/>
    <w:rsid w:val="00A94E87"/>
    <w:rsid w:val="00A96FF6"/>
    <w:rsid w:val="00A972CD"/>
    <w:rsid w:val="00AA1877"/>
    <w:rsid w:val="00AA37AE"/>
    <w:rsid w:val="00AA4CCB"/>
    <w:rsid w:val="00AA64B9"/>
    <w:rsid w:val="00AC0C92"/>
    <w:rsid w:val="00AC101C"/>
    <w:rsid w:val="00AC16FF"/>
    <w:rsid w:val="00AC28DF"/>
    <w:rsid w:val="00AC4BBF"/>
    <w:rsid w:val="00AC4EC1"/>
    <w:rsid w:val="00AC53EB"/>
    <w:rsid w:val="00AC5CC4"/>
    <w:rsid w:val="00AC61F2"/>
    <w:rsid w:val="00AC7E97"/>
    <w:rsid w:val="00AD062C"/>
    <w:rsid w:val="00AD2B6D"/>
    <w:rsid w:val="00AD6E93"/>
    <w:rsid w:val="00AE19FD"/>
    <w:rsid w:val="00AE293B"/>
    <w:rsid w:val="00AE2D2B"/>
    <w:rsid w:val="00AE2FEB"/>
    <w:rsid w:val="00AE5F52"/>
    <w:rsid w:val="00AF016D"/>
    <w:rsid w:val="00AF0AA3"/>
    <w:rsid w:val="00AF1500"/>
    <w:rsid w:val="00AF1F52"/>
    <w:rsid w:val="00AF5E6E"/>
    <w:rsid w:val="00AF6235"/>
    <w:rsid w:val="00AF7295"/>
    <w:rsid w:val="00AF7CC9"/>
    <w:rsid w:val="00B004C8"/>
    <w:rsid w:val="00B00641"/>
    <w:rsid w:val="00B00DD0"/>
    <w:rsid w:val="00B01DE7"/>
    <w:rsid w:val="00B02BFC"/>
    <w:rsid w:val="00B03DF0"/>
    <w:rsid w:val="00B0462E"/>
    <w:rsid w:val="00B0567D"/>
    <w:rsid w:val="00B06CEB"/>
    <w:rsid w:val="00B06D09"/>
    <w:rsid w:val="00B075AF"/>
    <w:rsid w:val="00B10236"/>
    <w:rsid w:val="00B158B8"/>
    <w:rsid w:val="00B15F05"/>
    <w:rsid w:val="00B170C1"/>
    <w:rsid w:val="00B234E1"/>
    <w:rsid w:val="00B251DA"/>
    <w:rsid w:val="00B25F8A"/>
    <w:rsid w:val="00B25FF6"/>
    <w:rsid w:val="00B31433"/>
    <w:rsid w:val="00B323AE"/>
    <w:rsid w:val="00B35AB9"/>
    <w:rsid w:val="00B36B3F"/>
    <w:rsid w:val="00B37DFE"/>
    <w:rsid w:val="00B40847"/>
    <w:rsid w:val="00B42FD8"/>
    <w:rsid w:val="00B44ED8"/>
    <w:rsid w:val="00B454DF"/>
    <w:rsid w:val="00B46C75"/>
    <w:rsid w:val="00B47146"/>
    <w:rsid w:val="00B47AE5"/>
    <w:rsid w:val="00B50E17"/>
    <w:rsid w:val="00B519C6"/>
    <w:rsid w:val="00B51AB0"/>
    <w:rsid w:val="00B52943"/>
    <w:rsid w:val="00B561EC"/>
    <w:rsid w:val="00B60DDB"/>
    <w:rsid w:val="00B612A5"/>
    <w:rsid w:val="00B62E37"/>
    <w:rsid w:val="00B6480D"/>
    <w:rsid w:val="00B67F5A"/>
    <w:rsid w:val="00B70073"/>
    <w:rsid w:val="00B71027"/>
    <w:rsid w:val="00B71C20"/>
    <w:rsid w:val="00B741E6"/>
    <w:rsid w:val="00B749B9"/>
    <w:rsid w:val="00B75AF3"/>
    <w:rsid w:val="00B7604B"/>
    <w:rsid w:val="00B81FF8"/>
    <w:rsid w:val="00B858E4"/>
    <w:rsid w:val="00B85D07"/>
    <w:rsid w:val="00B9090F"/>
    <w:rsid w:val="00B96235"/>
    <w:rsid w:val="00BA0686"/>
    <w:rsid w:val="00BA0B1B"/>
    <w:rsid w:val="00BA1F1C"/>
    <w:rsid w:val="00BA2F1E"/>
    <w:rsid w:val="00BA4358"/>
    <w:rsid w:val="00BB08C7"/>
    <w:rsid w:val="00BB20A4"/>
    <w:rsid w:val="00BB4F85"/>
    <w:rsid w:val="00BC0176"/>
    <w:rsid w:val="00BC3629"/>
    <w:rsid w:val="00BC37AE"/>
    <w:rsid w:val="00BC4DC7"/>
    <w:rsid w:val="00BC5D44"/>
    <w:rsid w:val="00BD201D"/>
    <w:rsid w:val="00BD2DD8"/>
    <w:rsid w:val="00BD3954"/>
    <w:rsid w:val="00BD3E05"/>
    <w:rsid w:val="00BD45AB"/>
    <w:rsid w:val="00BE184F"/>
    <w:rsid w:val="00BE2B38"/>
    <w:rsid w:val="00BE3480"/>
    <w:rsid w:val="00BE3D29"/>
    <w:rsid w:val="00BE3E02"/>
    <w:rsid w:val="00BE6E24"/>
    <w:rsid w:val="00BE72F9"/>
    <w:rsid w:val="00BF0028"/>
    <w:rsid w:val="00BF1BFA"/>
    <w:rsid w:val="00BF2CB8"/>
    <w:rsid w:val="00BF61C3"/>
    <w:rsid w:val="00C0147C"/>
    <w:rsid w:val="00C019CA"/>
    <w:rsid w:val="00C02C56"/>
    <w:rsid w:val="00C053DE"/>
    <w:rsid w:val="00C069BC"/>
    <w:rsid w:val="00C07294"/>
    <w:rsid w:val="00C07977"/>
    <w:rsid w:val="00C079DC"/>
    <w:rsid w:val="00C07C14"/>
    <w:rsid w:val="00C10866"/>
    <w:rsid w:val="00C1307B"/>
    <w:rsid w:val="00C14AC3"/>
    <w:rsid w:val="00C14E67"/>
    <w:rsid w:val="00C14E81"/>
    <w:rsid w:val="00C155D2"/>
    <w:rsid w:val="00C162C2"/>
    <w:rsid w:val="00C20878"/>
    <w:rsid w:val="00C23F9F"/>
    <w:rsid w:val="00C240CD"/>
    <w:rsid w:val="00C2427B"/>
    <w:rsid w:val="00C25B99"/>
    <w:rsid w:val="00C277B1"/>
    <w:rsid w:val="00C33440"/>
    <w:rsid w:val="00C33E14"/>
    <w:rsid w:val="00C35047"/>
    <w:rsid w:val="00C36E28"/>
    <w:rsid w:val="00C40055"/>
    <w:rsid w:val="00C405B5"/>
    <w:rsid w:val="00C42CF1"/>
    <w:rsid w:val="00C43551"/>
    <w:rsid w:val="00C441E5"/>
    <w:rsid w:val="00C46ED1"/>
    <w:rsid w:val="00C50E6D"/>
    <w:rsid w:val="00C51219"/>
    <w:rsid w:val="00C52DAD"/>
    <w:rsid w:val="00C53239"/>
    <w:rsid w:val="00C5493E"/>
    <w:rsid w:val="00C601B7"/>
    <w:rsid w:val="00C61960"/>
    <w:rsid w:val="00C624B9"/>
    <w:rsid w:val="00C633F7"/>
    <w:rsid w:val="00C650EE"/>
    <w:rsid w:val="00C65DB3"/>
    <w:rsid w:val="00C715CD"/>
    <w:rsid w:val="00C716C9"/>
    <w:rsid w:val="00C72D98"/>
    <w:rsid w:val="00C73F78"/>
    <w:rsid w:val="00C758C1"/>
    <w:rsid w:val="00C7613F"/>
    <w:rsid w:val="00C76DD1"/>
    <w:rsid w:val="00C77ABF"/>
    <w:rsid w:val="00C80CBA"/>
    <w:rsid w:val="00C81AE4"/>
    <w:rsid w:val="00C83083"/>
    <w:rsid w:val="00C849CC"/>
    <w:rsid w:val="00C84DC1"/>
    <w:rsid w:val="00C871AA"/>
    <w:rsid w:val="00C9103E"/>
    <w:rsid w:val="00C95BAF"/>
    <w:rsid w:val="00C95FB3"/>
    <w:rsid w:val="00C97BF7"/>
    <w:rsid w:val="00CA0022"/>
    <w:rsid w:val="00CA2300"/>
    <w:rsid w:val="00CA2EE9"/>
    <w:rsid w:val="00CA5581"/>
    <w:rsid w:val="00CA5D14"/>
    <w:rsid w:val="00CA7303"/>
    <w:rsid w:val="00CB1C0E"/>
    <w:rsid w:val="00CB2CAD"/>
    <w:rsid w:val="00CB3638"/>
    <w:rsid w:val="00CB3FBB"/>
    <w:rsid w:val="00CB758A"/>
    <w:rsid w:val="00CB7AAA"/>
    <w:rsid w:val="00CC2123"/>
    <w:rsid w:val="00CC23DE"/>
    <w:rsid w:val="00CC3B19"/>
    <w:rsid w:val="00CC3F7C"/>
    <w:rsid w:val="00CD1D7C"/>
    <w:rsid w:val="00CD2168"/>
    <w:rsid w:val="00CD2420"/>
    <w:rsid w:val="00CD5546"/>
    <w:rsid w:val="00CD5C5B"/>
    <w:rsid w:val="00CD6EB0"/>
    <w:rsid w:val="00CD7E70"/>
    <w:rsid w:val="00CE0984"/>
    <w:rsid w:val="00CE09BB"/>
    <w:rsid w:val="00CE2191"/>
    <w:rsid w:val="00CE2899"/>
    <w:rsid w:val="00CE5B23"/>
    <w:rsid w:val="00CE5B3C"/>
    <w:rsid w:val="00CE60FF"/>
    <w:rsid w:val="00CE6BC6"/>
    <w:rsid w:val="00CE798C"/>
    <w:rsid w:val="00CF15B2"/>
    <w:rsid w:val="00CF557A"/>
    <w:rsid w:val="00CF6FE6"/>
    <w:rsid w:val="00D004C3"/>
    <w:rsid w:val="00D011A6"/>
    <w:rsid w:val="00D01F9C"/>
    <w:rsid w:val="00D020F1"/>
    <w:rsid w:val="00D03125"/>
    <w:rsid w:val="00D05A3A"/>
    <w:rsid w:val="00D05BBB"/>
    <w:rsid w:val="00D06AE0"/>
    <w:rsid w:val="00D076EA"/>
    <w:rsid w:val="00D10D4D"/>
    <w:rsid w:val="00D123AA"/>
    <w:rsid w:val="00D12CE3"/>
    <w:rsid w:val="00D13E10"/>
    <w:rsid w:val="00D1471A"/>
    <w:rsid w:val="00D14903"/>
    <w:rsid w:val="00D14E85"/>
    <w:rsid w:val="00D1571C"/>
    <w:rsid w:val="00D16B78"/>
    <w:rsid w:val="00D17263"/>
    <w:rsid w:val="00D17FFD"/>
    <w:rsid w:val="00D200D8"/>
    <w:rsid w:val="00D21541"/>
    <w:rsid w:val="00D24C9C"/>
    <w:rsid w:val="00D26484"/>
    <w:rsid w:val="00D26896"/>
    <w:rsid w:val="00D30FFA"/>
    <w:rsid w:val="00D31193"/>
    <w:rsid w:val="00D3193E"/>
    <w:rsid w:val="00D31E09"/>
    <w:rsid w:val="00D33A4A"/>
    <w:rsid w:val="00D34464"/>
    <w:rsid w:val="00D35590"/>
    <w:rsid w:val="00D43F1F"/>
    <w:rsid w:val="00D44DE1"/>
    <w:rsid w:val="00D4508A"/>
    <w:rsid w:val="00D47761"/>
    <w:rsid w:val="00D5149B"/>
    <w:rsid w:val="00D514B6"/>
    <w:rsid w:val="00D55B6C"/>
    <w:rsid w:val="00D55BFB"/>
    <w:rsid w:val="00D5632B"/>
    <w:rsid w:val="00D61971"/>
    <w:rsid w:val="00D64532"/>
    <w:rsid w:val="00D6609E"/>
    <w:rsid w:val="00D664A2"/>
    <w:rsid w:val="00D66A2B"/>
    <w:rsid w:val="00D66D83"/>
    <w:rsid w:val="00D71028"/>
    <w:rsid w:val="00D722FA"/>
    <w:rsid w:val="00D74083"/>
    <w:rsid w:val="00D80733"/>
    <w:rsid w:val="00D80CFB"/>
    <w:rsid w:val="00D81D38"/>
    <w:rsid w:val="00D8423F"/>
    <w:rsid w:val="00D90BEB"/>
    <w:rsid w:val="00D91218"/>
    <w:rsid w:val="00D91B4B"/>
    <w:rsid w:val="00D9389B"/>
    <w:rsid w:val="00D95145"/>
    <w:rsid w:val="00D959BF"/>
    <w:rsid w:val="00D96974"/>
    <w:rsid w:val="00D9722C"/>
    <w:rsid w:val="00D977C1"/>
    <w:rsid w:val="00DA08C8"/>
    <w:rsid w:val="00DA1335"/>
    <w:rsid w:val="00DA13AC"/>
    <w:rsid w:val="00DA3B1F"/>
    <w:rsid w:val="00DA405C"/>
    <w:rsid w:val="00DA40B4"/>
    <w:rsid w:val="00DA4952"/>
    <w:rsid w:val="00DA4B57"/>
    <w:rsid w:val="00DA59B8"/>
    <w:rsid w:val="00DB055A"/>
    <w:rsid w:val="00DB162E"/>
    <w:rsid w:val="00DB19FF"/>
    <w:rsid w:val="00DB25EB"/>
    <w:rsid w:val="00DB3385"/>
    <w:rsid w:val="00DB607C"/>
    <w:rsid w:val="00DB60A3"/>
    <w:rsid w:val="00DB736D"/>
    <w:rsid w:val="00DB7747"/>
    <w:rsid w:val="00DB78DF"/>
    <w:rsid w:val="00DB7D53"/>
    <w:rsid w:val="00DB7D83"/>
    <w:rsid w:val="00DC0024"/>
    <w:rsid w:val="00DC03A7"/>
    <w:rsid w:val="00DC0B7D"/>
    <w:rsid w:val="00DC1EFE"/>
    <w:rsid w:val="00DC382C"/>
    <w:rsid w:val="00DC4682"/>
    <w:rsid w:val="00DC69DE"/>
    <w:rsid w:val="00DD076F"/>
    <w:rsid w:val="00DD2027"/>
    <w:rsid w:val="00DD570D"/>
    <w:rsid w:val="00DD5AE8"/>
    <w:rsid w:val="00DD7257"/>
    <w:rsid w:val="00DD7405"/>
    <w:rsid w:val="00DE346B"/>
    <w:rsid w:val="00DE39F1"/>
    <w:rsid w:val="00DE62AA"/>
    <w:rsid w:val="00DE6AD9"/>
    <w:rsid w:val="00DF27DE"/>
    <w:rsid w:val="00DF5F93"/>
    <w:rsid w:val="00DF665F"/>
    <w:rsid w:val="00E003A8"/>
    <w:rsid w:val="00E05448"/>
    <w:rsid w:val="00E07034"/>
    <w:rsid w:val="00E07CEF"/>
    <w:rsid w:val="00E07D50"/>
    <w:rsid w:val="00E10F14"/>
    <w:rsid w:val="00E136F7"/>
    <w:rsid w:val="00E16BDE"/>
    <w:rsid w:val="00E16D5B"/>
    <w:rsid w:val="00E212C8"/>
    <w:rsid w:val="00E2135B"/>
    <w:rsid w:val="00E2157D"/>
    <w:rsid w:val="00E26159"/>
    <w:rsid w:val="00E27E3B"/>
    <w:rsid w:val="00E3016A"/>
    <w:rsid w:val="00E30922"/>
    <w:rsid w:val="00E3098F"/>
    <w:rsid w:val="00E3166B"/>
    <w:rsid w:val="00E32108"/>
    <w:rsid w:val="00E339AD"/>
    <w:rsid w:val="00E37F9E"/>
    <w:rsid w:val="00E4016E"/>
    <w:rsid w:val="00E40827"/>
    <w:rsid w:val="00E4120F"/>
    <w:rsid w:val="00E438EA"/>
    <w:rsid w:val="00E43AA3"/>
    <w:rsid w:val="00E4414A"/>
    <w:rsid w:val="00E47552"/>
    <w:rsid w:val="00E50267"/>
    <w:rsid w:val="00E52121"/>
    <w:rsid w:val="00E52975"/>
    <w:rsid w:val="00E5298C"/>
    <w:rsid w:val="00E53438"/>
    <w:rsid w:val="00E538F2"/>
    <w:rsid w:val="00E53E6C"/>
    <w:rsid w:val="00E577AF"/>
    <w:rsid w:val="00E60714"/>
    <w:rsid w:val="00E60C5B"/>
    <w:rsid w:val="00E61C94"/>
    <w:rsid w:val="00E63CE1"/>
    <w:rsid w:val="00E66062"/>
    <w:rsid w:val="00E66931"/>
    <w:rsid w:val="00E70873"/>
    <w:rsid w:val="00E70A30"/>
    <w:rsid w:val="00E73CCD"/>
    <w:rsid w:val="00E75440"/>
    <w:rsid w:val="00E81DCE"/>
    <w:rsid w:val="00E852ED"/>
    <w:rsid w:val="00E8635F"/>
    <w:rsid w:val="00E86477"/>
    <w:rsid w:val="00E903D1"/>
    <w:rsid w:val="00E912EB"/>
    <w:rsid w:val="00E92AED"/>
    <w:rsid w:val="00E974B0"/>
    <w:rsid w:val="00EA0263"/>
    <w:rsid w:val="00EA0A65"/>
    <w:rsid w:val="00EA1C84"/>
    <w:rsid w:val="00EA1ECB"/>
    <w:rsid w:val="00EA3CBB"/>
    <w:rsid w:val="00EA3EDD"/>
    <w:rsid w:val="00EA6324"/>
    <w:rsid w:val="00EB264A"/>
    <w:rsid w:val="00EB3604"/>
    <w:rsid w:val="00EB64AE"/>
    <w:rsid w:val="00EC1BE3"/>
    <w:rsid w:val="00EC2937"/>
    <w:rsid w:val="00EC368D"/>
    <w:rsid w:val="00EC51A2"/>
    <w:rsid w:val="00EC650E"/>
    <w:rsid w:val="00EC6D12"/>
    <w:rsid w:val="00EC732D"/>
    <w:rsid w:val="00EC74B9"/>
    <w:rsid w:val="00ED0081"/>
    <w:rsid w:val="00ED09FD"/>
    <w:rsid w:val="00ED0D85"/>
    <w:rsid w:val="00ED14F6"/>
    <w:rsid w:val="00ED16FA"/>
    <w:rsid w:val="00ED1767"/>
    <w:rsid w:val="00ED3512"/>
    <w:rsid w:val="00ED365A"/>
    <w:rsid w:val="00ED66DB"/>
    <w:rsid w:val="00ED73F8"/>
    <w:rsid w:val="00EE063B"/>
    <w:rsid w:val="00EE2C88"/>
    <w:rsid w:val="00EE3ABE"/>
    <w:rsid w:val="00EE3B48"/>
    <w:rsid w:val="00EE5497"/>
    <w:rsid w:val="00EE559D"/>
    <w:rsid w:val="00EE6DFF"/>
    <w:rsid w:val="00EF08B0"/>
    <w:rsid w:val="00EF2017"/>
    <w:rsid w:val="00EF22FF"/>
    <w:rsid w:val="00EF52DB"/>
    <w:rsid w:val="00EF553E"/>
    <w:rsid w:val="00EF58A4"/>
    <w:rsid w:val="00EF5D8D"/>
    <w:rsid w:val="00EF5FC7"/>
    <w:rsid w:val="00EF68BD"/>
    <w:rsid w:val="00EF7241"/>
    <w:rsid w:val="00EF73DD"/>
    <w:rsid w:val="00EF7BE2"/>
    <w:rsid w:val="00F0144A"/>
    <w:rsid w:val="00F02F5F"/>
    <w:rsid w:val="00F04B9C"/>
    <w:rsid w:val="00F05C48"/>
    <w:rsid w:val="00F10A7E"/>
    <w:rsid w:val="00F10F18"/>
    <w:rsid w:val="00F112F0"/>
    <w:rsid w:val="00F11809"/>
    <w:rsid w:val="00F11914"/>
    <w:rsid w:val="00F1192B"/>
    <w:rsid w:val="00F1277F"/>
    <w:rsid w:val="00F12974"/>
    <w:rsid w:val="00F13A55"/>
    <w:rsid w:val="00F14709"/>
    <w:rsid w:val="00F22591"/>
    <w:rsid w:val="00F23747"/>
    <w:rsid w:val="00F23D99"/>
    <w:rsid w:val="00F2419F"/>
    <w:rsid w:val="00F30C2F"/>
    <w:rsid w:val="00F35351"/>
    <w:rsid w:val="00F35A33"/>
    <w:rsid w:val="00F35F1D"/>
    <w:rsid w:val="00F372A4"/>
    <w:rsid w:val="00F41539"/>
    <w:rsid w:val="00F42B44"/>
    <w:rsid w:val="00F42D8D"/>
    <w:rsid w:val="00F43A43"/>
    <w:rsid w:val="00F47154"/>
    <w:rsid w:val="00F4720A"/>
    <w:rsid w:val="00F508CB"/>
    <w:rsid w:val="00F53760"/>
    <w:rsid w:val="00F54695"/>
    <w:rsid w:val="00F54EC5"/>
    <w:rsid w:val="00F55647"/>
    <w:rsid w:val="00F5573D"/>
    <w:rsid w:val="00F573C2"/>
    <w:rsid w:val="00F575DD"/>
    <w:rsid w:val="00F61702"/>
    <w:rsid w:val="00F617A4"/>
    <w:rsid w:val="00F61D40"/>
    <w:rsid w:val="00F61F46"/>
    <w:rsid w:val="00F6265F"/>
    <w:rsid w:val="00F62A96"/>
    <w:rsid w:val="00F6397C"/>
    <w:rsid w:val="00F640AD"/>
    <w:rsid w:val="00F65E60"/>
    <w:rsid w:val="00F66CC8"/>
    <w:rsid w:val="00F66F38"/>
    <w:rsid w:val="00F67F96"/>
    <w:rsid w:val="00F74049"/>
    <w:rsid w:val="00F74265"/>
    <w:rsid w:val="00F74F58"/>
    <w:rsid w:val="00F75F5A"/>
    <w:rsid w:val="00F76051"/>
    <w:rsid w:val="00F80197"/>
    <w:rsid w:val="00F8032C"/>
    <w:rsid w:val="00F813D0"/>
    <w:rsid w:val="00F81717"/>
    <w:rsid w:val="00F85825"/>
    <w:rsid w:val="00F871DE"/>
    <w:rsid w:val="00F8726B"/>
    <w:rsid w:val="00F90643"/>
    <w:rsid w:val="00F91B1B"/>
    <w:rsid w:val="00F91D2C"/>
    <w:rsid w:val="00F922F1"/>
    <w:rsid w:val="00F93279"/>
    <w:rsid w:val="00FA11B1"/>
    <w:rsid w:val="00FA3F97"/>
    <w:rsid w:val="00FA7165"/>
    <w:rsid w:val="00FB0AD4"/>
    <w:rsid w:val="00FB37C5"/>
    <w:rsid w:val="00FC0D55"/>
    <w:rsid w:val="00FC365E"/>
    <w:rsid w:val="00FC6596"/>
    <w:rsid w:val="00FD07CD"/>
    <w:rsid w:val="00FD1E58"/>
    <w:rsid w:val="00FD3209"/>
    <w:rsid w:val="00FD3658"/>
    <w:rsid w:val="00FD51D3"/>
    <w:rsid w:val="00FE0053"/>
    <w:rsid w:val="00FE0BCC"/>
    <w:rsid w:val="00FE1EAA"/>
    <w:rsid w:val="00FE2389"/>
    <w:rsid w:val="00FE3B79"/>
    <w:rsid w:val="00FE65D8"/>
    <w:rsid w:val="00FF1BF1"/>
    <w:rsid w:val="00FF3365"/>
    <w:rsid w:val="00FF4CA1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A65B"/>
  <w15:docId w15:val="{8AA0CC4B-61F7-4916-B4C2-26BD4DD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B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85B7A"/>
    <w:pPr>
      <w:keepNext/>
      <w:spacing w:after="0" w:line="240" w:lineRule="auto"/>
      <w:outlineLvl w:val="0"/>
    </w:pPr>
    <w:rPr>
      <w:rFonts w:eastAsia="Times New Roman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C2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3919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590FC8"/>
    <w:rPr>
      <w:b/>
      <w:bCs/>
      <w:sz w:val="20"/>
      <w:szCs w:val="20"/>
    </w:rPr>
  </w:style>
  <w:style w:type="paragraph" w:styleId="NoSpacing">
    <w:name w:val="No Spacing"/>
    <w:uiPriority w:val="1"/>
    <w:qFormat/>
    <w:rsid w:val="00406BDC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65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F0E9B"/>
    <w:rPr>
      <w:b/>
      <w:bCs/>
    </w:rPr>
  </w:style>
  <w:style w:type="character" w:styleId="Hyperlink">
    <w:name w:val="Hyperlink"/>
    <w:uiPriority w:val="99"/>
    <w:unhideWhenUsed/>
    <w:rsid w:val="0061727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5A47B2"/>
    <w:pPr>
      <w:bidi/>
      <w:spacing w:after="0" w:line="240" w:lineRule="auto"/>
    </w:pPr>
    <w:rPr>
      <w:rFonts w:eastAsia="Batang"/>
      <w:sz w:val="20"/>
      <w:szCs w:val="20"/>
      <w:lang w:val="en-GB" w:eastAsia="ko-KR"/>
    </w:rPr>
  </w:style>
  <w:style w:type="character" w:customStyle="1" w:styleId="FootnoteTextChar">
    <w:name w:val="Footnote Text Char"/>
    <w:link w:val="FootnoteText"/>
    <w:semiHidden/>
    <w:rsid w:val="005A47B2"/>
    <w:rPr>
      <w:rFonts w:ascii="Times New Roman" w:eastAsia="Batang" w:hAnsi="Times New Roman"/>
      <w:lang w:val="en-GB" w:eastAsia="ko-KR"/>
    </w:rPr>
  </w:style>
  <w:style w:type="character" w:customStyle="1" w:styleId="st1">
    <w:name w:val="st1"/>
    <w:uiPriority w:val="99"/>
    <w:rsid w:val="005A47B2"/>
    <w:rPr>
      <w:rFonts w:cs="Times New Roman"/>
    </w:rPr>
  </w:style>
  <w:style w:type="character" w:customStyle="1" w:styleId="A9">
    <w:name w:val="A9"/>
    <w:uiPriority w:val="99"/>
    <w:rsid w:val="00552484"/>
    <w:rPr>
      <w:rFonts w:cs="Whitney Semibold"/>
      <w:color w:val="000000"/>
      <w:sz w:val="14"/>
      <w:szCs w:val="14"/>
    </w:rPr>
  </w:style>
  <w:style w:type="character" w:customStyle="1" w:styleId="A13">
    <w:name w:val="A13"/>
    <w:uiPriority w:val="99"/>
    <w:rsid w:val="00552484"/>
    <w:rPr>
      <w:rFonts w:cs="Whitney Semibold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346B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CE"/>
    <w:rPr>
      <w:rFonts w:ascii="Tahoma" w:hAnsi="Tahoma" w:cs="Tahoma"/>
      <w:sz w:val="16"/>
      <w:szCs w:val="16"/>
    </w:rPr>
  </w:style>
  <w:style w:type="paragraph" w:customStyle="1" w:styleId="a">
    <w:name w:val=".."/>
    <w:basedOn w:val="Default"/>
    <w:next w:val="Default"/>
    <w:uiPriority w:val="99"/>
    <w:rsid w:val="00925A86"/>
    <w:rPr>
      <w:color w:val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0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3B9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885B7A"/>
    <w:rPr>
      <w:rFonts w:ascii="Times New Roman" w:eastAsia="Times New Roman" w:hAnsi="Times New Roman"/>
      <w:sz w:val="24"/>
      <w:lang w:eastAsia="tr-TR"/>
    </w:rPr>
  </w:style>
  <w:style w:type="paragraph" w:styleId="BodyTextIndent">
    <w:name w:val="Body Text Indent"/>
    <w:basedOn w:val="Normal"/>
    <w:link w:val="BodyTextIndentChar"/>
    <w:rsid w:val="00885B7A"/>
    <w:pPr>
      <w:spacing w:after="120" w:line="240" w:lineRule="auto"/>
      <w:ind w:left="283"/>
    </w:pPr>
    <w:rPr>
      <w:rFonts w:eastAsia="Times New Roman"/>
      <w:sz w:val="20"/>
      <w:szCs w:val="20"/>
      <w:lang w:eastAsia="tr-TR"/>
    </w:rPr>
  </w:style>
  <w:style w:type="character" w:customStyle="1" w:styleId="BodyTextIndentChar">
    <w:name w:val="Body Text Indent Char"/>
    <w:basedOn w:val="DefaultParagraphFont"/>
    <w:link w:val="BodyTextIndent"/>
    <w:rsid w:val="00885B7A"/>
    <w:rPr>
      <w:rFonts w:ascii="Times New Roman" w:eastAsia="Times New Roman" w:hAnsi="Times New Roman"/>
      <w:lang w:eastAsia="tr-TR"/>
    </w:rPr>
  </w:style>
  <w:style w:type="paragraph" w:customStyle="1" w:styleId="EndNoteBibliographyTitle">
    <w:name w:val="EndNote Bibliography Title"/>
    <w:basedOn w:val="Normal"/>
    <w:link w:val="EndNoteBibliographyTitleChar"/>
    <w:rsid w:val="007E3F2F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3F2F"/>
    <w:rPr>
      <w:rFonts w:ascii="Times New Roman" w:hAnsi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7E3F2F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E3F2F"/>
    <w:rPr>
      <w:rFonts w:ascii="Times New Roman" w:hAnsi="Times New Roman"/>
      <w:noProof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FD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58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58"/>
    <w:rPr>
      <w:rFonts w:ascii="Times New Roman" w:hAnsi="Times New Roman"/>
      <w:sz w:val="24"/>
      <w:szCs w:val="22"/>
    </w:rPr>
  </w:style>
  <w:style w:type="character" w:customStyle="1" w:styleId="authorsname">
    <w:name w:val="authors__name"/>
    <w:basedOn w:val="DefaultParagraphFont"/>
    <w:rsid w:val="00711432"/>
  </w:style>
  <w:style w:type="character" w:customStyle="1" w:styleId="title-text">
    <w:name w:val="title-text"/>
    <w:basedOn w:val="DefaultParagraphFont"/>
    <w:rsid w:val="0092442A"/>
  </w:style>
  <w:style w:type="character" w:customStyle="1" w:styleId="sr-only1">
    <w:name w:val="sr-only1"/>
    <w:basedOn w:val="DefaultParagraphFont"/>
    <w:rsid w:val="0092442A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92442A"/>
  </w:style>
  <w:style w:type="character" w:styleId="PlaceholderText">
    <w:name w:val="Placeholder Text"/>
    <w:basedOn w:val="DefaultParagraphFont"/>
    <w:uiPriority w:val="99"/>
    <w:semiHidden/>
    <w:rsid w:val="00CD5C5B"/>
    <w:rPr>
      <w:color w:val="808080"/>
    </w:rPr>
  </w:style>
  <w:style w:type="character" w:customStyle="1" w:styleId="ms-rtecustom-superscript">
    <w:name w:val="ms-rtecustom-superscript"/>
    <w:basedOn w:val="DefaultParagraphFont"/>
    <w:rsid w:val="009352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7E5"/>
    <w:rPr>
      <w:rFonts w:ascii="Times New Roman" w:hAnsi="Times New Roman"/>
      <w:b/>
      <w:bCs/>
    </w:rPr>
  </w:style>
  <w:style w:type="character" w:customStyle="1" w:styleId="article-title">
    <w:name w:val="article-title"/>
    <w:basedOn w:val="DefaultParagraphFont"/>
    <w:rsid w:val="00F640AD"/>
  </w:style>
  <w:style w:type="character" w:customStyle="1" w:styleId="source">
    <w:name w:val="source"/>
    <w:basedOn w:val="DefaultParagraphFont"/>
    <w:rsid w:val="00F640AD"/>
  </w:style>
  <w:style w:type="character" w:customStyle="1" w:styleId="databold">
    <w:name w:val="data_bold"/>
    <w:basedOn w:val="DefaultParagraphFont"/>
    <w:rsid w:val="0026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8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95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00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809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70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74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12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015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4190-B56F-4B31-8AD7-5A09641C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19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22379</CharactersWithSpaces>
  <SharedDoc>false</SharedDoc>
  <HLinks>
    <vt:vector size="6" baseType="variant">
      <vt:variant>
        <vt:i4>3145767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http://www.ncbi.nlm.nih.gov/pubmed/25406400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indrani-VAIO</dc:creator>
  <cp:lastModifiedBy>Asim Ray</cp:lastModifiedBy>
  <cp:revision>58</cp:revision>
  <cp:lastPrinted>2018-04-10T05:24:00Z</cp:lastPrinted>
  <dcterms:created xsi:type="dcterms:W3CDTF">2018-08-27T13:09:00Z</dcterms:created>
  <dcterms:modified xsi:type="dcterms:W3CDTF">2018-09-01T22:01:00Z</dcterms:modified>
</cp:coreProperties>
</file>